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C17" w:rsidRPr="00C97D6F" w:rsidRDefault="00EC7C17" w:rsidP="00EC7C17">
      <w:pPr>
        <w:shd w:val="clear" w:color="auto" w:fill="FFFFFF"/>
        <w:spacing w:after="200" w:line="360" w:lineRule="auto"/>
        <w:jc w:val="both"/>
        <w:rPr>
          <w:rFonts w:ascii="Tahoma" w:hAnsi="Tahoma" w:cs="B Nazanin"/>
          <w:color w:val="000000"/>
          <w:sz w:val="28"/>
          <w:szCs w:val="28"/>
          <w:rtl/>
        </w:rPr>
      </w:pPr>
      <w:bookmarkStart w:id="0" w:name="_GoBack"/>
      <w:bookmarkEnd w:id="0"/>
      <w:r w:rsidRPr="00C97D6F">
        <w:rPr>
          <w:rFonts w:cs="B Nazanin" w:hint="cs"/>
          <w:b/>
          <w:bCs/>
          <w:sz w:val="28"/>
          <w:szCs w:val="28"/>
          <w:rtl/>
        </w:rPr>
        <w:t>مفهوم اسناد</w:t>
      </w:r>
    </w:p>
    <w:p w:rsidR="00EC7C17" w:rsidRPr="00C97D6F" w:rsidRDefault="00EC7C17" w:rsidP="00EC7C17">
      <w:pPr>
        <w:shd w:val="clear" w:color="auto" w:fill="FFFFFF"/>
        <w:spacing w:after="200" w:line="360" w:lineRule="auto"/>
        <w:jc w:val="both"/>
        <w:rPr>
          <w:rFonts w:cs="B Nazanin"/>
          <w:sz w:val="28"/>
          <w:szCs w:val="28"/>
        </w:rPr>
      </w:pPr>
      <w:r w:rsidRPr="00C97D6F">
        <w:rPr>
          <w:rFonts w:cs="B Nazanin" w:hint="cs"/>
          <w:sz w:val="28"/>
          <w:szCs w:val="28"/>
          <w:rtl/>
        </w:rPr>
        <w:t>مفهوم اسناد یکی از موضوعات محوری و مهم روانشناسی اجتماعی در حوزه انگیزش است که افرادی چون هایدر</w:t>
      </w:r>
      <w:r w:rsidRPr="00C97D6F">
        <w:rPr>
          <w:rStyle w:val="FootnoteReference"/>
          <w:rFonts w:cs="B Nazanin"/>
          <w:sz w:val="28"/>
          <w:szCs w:val="28"/>
          <w:rtl/>
        </w:rPr>
        <w:footnoteReference w:id="1"/>
      </w:r>
      <w:r w:rsidRPr="00C97D6F">
        <w:rPr>
          <w:rFonts w:cs="B Nazanin" w:hint="cs"/>
          <w:sz w:val="28"/>
          <w:szCs w:val="28"/>
          <w:rtl/>
        </w:rPr>
        <w:t>(1985) نیز در شکل گیری آن نقش بسزایی داشته اند. در واقع واکنش افراد به موقعیت ها متاثر از برداشت و ارزیابی شناختی آن ها از موقعیت ها است که سبک اسناد نامیده می شود. سبک اسناد هر فرد، در دوره کودکی شکل می گیرد و در صورتی که تغییری از خارج از  فرد بر آن اعمال نشود تا آخر عمر پابرجا می ماند. هدف از  نظریه اسناد روشن کردن  این مساله است که افراد در تلاش برای توجیه رفتارهای خود از چه قواعدی استفاده می کنند و چه خطاهایی را مرتکب می شوند. انسان ها همواره برای توجیه پیامد رفتار خود به تحلیل روابط علت و معلول نمی پردازند و بسیاری از رویدادهای قابل پیش بینی نیازی به اسناد ندارند زیرا موفقیت و شکست مورد انتظار، پیامد های پیش بینی شده ای هستند. اما وجود ناهمخوانی میان پیامدهای مورد انتظار با پیامدهای واقعی منجر به ایجاد حالت ناخوشایند تردید و دودلی می شود که افراد با متوسل شدن به سبک های اسنادی برای رفع این احساس تلاش می کنند. از این رو نظریه</w:t>
      </w:r>
      <w:r w:rsidRPr="00C97D6F">
        <w:rPr>
          <w:rFonts w:cs="B Nazanin"/>
          <w:sz w:val="28"/>
          <w:szCs w:val="28"/>
          <w:rtl/>
        </w:rPr>
        <w:softHyphen/>
      </w:r>
      <w:r w:rsidRPr="00C97D6F">
        <w:rPr>
          <w:rFonts w:cs="B Nazanin" w:hint="cs"/>
          <w:sz w:val="28"/>
          <w:szCs w:val="28"/>
          <w:rtl/>
        </w:rPr>
        <w:t>ای که در دو دهه اخیر بسیار مورد توجه قرار گرفته است  شیوه اسناد رویدادهای تنش زا توسط افراد است که می تواند نقش مهمی در سلامت جسم و روان فرد داشته باشد (سلیگمن، 2005).</w:t>
      </w:r>
    </w:p>
    <w:p w:rsidR="00EC7C17" w:rsidRPr="00C97D6F" w:rsidRDefault="00EC7C17" w:rsidP="00EC7C17">
      <w:pPr>
        <w:spacing w:after="200" w:line="360" w:lineRule="auto"/>
        <w:jc w:val="both"/>
        <w:rPr>
          <w:rFonts w:cs="B Nazanin"/>
          <w:b/>
          <w:bCs/>
          <w:sz w:val="28"/>
          <w:szCs w:val="28"/>
          <w:rtl/>
        </w:rPr>
      </w:pPr>
      <w:r w:rsidRPr="00C97D6F">
        <w:rPr>
          <w:rFonts w:cs="B Nazanin" w:hint="cs"/>
          <w:b/>
          <w:bCs/>
          <w:sz w:val="28"/>
          <w:szCs w:val="28"/>
          <w:rtl/>
        </w:rPr>
        <w:t xml:space="preserve">شکل گیری سبک اسناد </w:t>
      </w:r>
    </w:p>
    <w:p w:rsidR="00EC7C17" w:rsidRPr="00C97D6F" w:rsidRDefault="00EC7C17" w:rsidP="00EC7C17">
      <w:pPr>
        <w:shd w:val="clear" w:color="auto" w:fill="FFFFFF"/>
        <w:spacing w:after="200" w:line="360" w:lineRule="auto"/>
        <w:jc w:val="both"/>
        <w:rPr>
          <w:rFonts w:ascii="Tahoma" w:hAnsi="Tahoma" w:cs="B Nazanin"/>
          <w:color w:val="000000"/>
          <w:sz w:val="28"/>
          <w:szCs w:val="28"/>
          <w:highlight w:val="white"/>
          <w:rtl/>
        </w:rPr>
      </w:pPr>
      <w:r w:rsidRPr="00C97D6F">
        <w:rPr>
          <w:rFonts w:ascii="Tahoma" w:hAnsi="Tahoma" w:cs="B Nazanin"/>
          <w:color w:val="000000"/>
          <w:sz w:val="28"/>
          <w:szCs w:val="28"/>
          <w:highlight w:val="white"/>
          <w:rtl/>
        </w:rPr>
        <w:t>دو سال اول زندگی، زمان خروج از درماندگی است. نوزاد موجودی کاملاً ناتوان و بی</w:t>
      </w:r>
      <w:r w:rsidRPr="00C97D6F">
        <w:rPr>
          <w:rFonts w:ascii="Tahoma" w:hAnsi="Tahoma" w:cs="B Nazanin"/>
          <w:color w:val="000000"/>
          <w:sz w:val="28"/>
          <w:szCs w:val="28"/>
          <w:highlight w:val="white"/>
          <w:rtl/>
        </w:rPr>
        <w:softHyphen/>
        <w:t>اراده است. همین که گریه می</w:t>
      </w:r>
      <w:r w:rsidRPr="00C97D6F">
        <w:rPr>
          <w:rFonts w:ascii="Tahoma" w:hAnsi="Tahoma" w:cs="B Nazanin"/>
          <w:color w:val="000000"/>
          <w:sz w:val="28"/>
          <w:szCs w:val="28"/>
          <w:highlight w:val="white"/>
          <w:rtl/>
        </w:rPr>
        <w:softHyphen/>
        <w:t>کند مادر به سراغ او می</w:t>
      </w:r>
      <w:r w:rsidRPr="00C97D6F">
        <w:rPr>
          <w:rFonts w:ascii="Tahoma" w:hAnsi="Tahoma" w:cs="B Nazanin"/>
          <w:color w:val="000000"/>
          <w:sz w:val="28"/>
          <w:szCs w:val="28"/>
          <w:highlight w:val="white"/>
          <w:rtl/>
        </w:rPr>
        <w:softHyphen/>
        <w:t xml:space="preserve">آید، ولی او بر </w:t>
      </w:r>
      <w:r w:rsidRPr="00C97D6F">
        <w:rPr>
          <w:rFonts w:ascii="Tahoma" w:hAnsi="Tahoma" w:cs="B Nazanin" w:hint="cs"/>
          <w:color w:val="000000"/>
          <w:sz w:val="28"/>
          <w:szCs w:val="28"/>
          <w:highlight w:val="white"/>
          <w:rtl/>
        </w:rPr>
        <w:t xml:space="preserve">زمان </w:t>
      </w:r>
      <w:r w:rsidRPr="00C97D6F">
        <w:rPr>
          <w:rFonts w:ascii="Tahoma" w:hAnsi="Tahoma" w:cs="B Nazanin"/>
          <w:color w:val="000000"/>
          <w:sz w:val="28"/>
          <w:szCs w:val="28"/>
          <w:highlight w:val="white"/>
          <w:rtl/>
        </w:rPr>
        <w:t xml:space="preserve">آمدن مادر </w:t>
      </w:r>
      <w:r w:rsidRPr="00C97D6F">
        <w:rPr>
          <w:rFonts w:ascii="Tahoma" w:hAnsi="Tahoma" w:cs="B Nazanin"/>
          <w:color w:val="000000"/>
          <w:sz w:val="28"/>
          <w:szCs w:val="28"/>
          <w:highlight w:val="white"/>
          <w:rtl/>
        </w:rPr>
        <w:lastRenderedPageBreak/>
        <w:t>کنترلی ندارد. در سه ماهة اول زندگی بازوها و پاهایش را با اینکه حرکات اساسی ندارند کنترل می</w:t>
      </w:r>
      <w:r w:rsidRPr="00C97D6F">
        <w:rPr>
          <w:rFonts w:ascii="Tahoma" w:hAnsi="Tahoma" w:cs="B Nazanin"/>
          <w:color w:val="000000"/>
          <w:sz w:val="28"/>
          <w:szCs w:val="28"/>
          <w:highlight w:val="white"/>
          <w:rtl/>
        </w:rPr>
        <w:softHyphen/>
        <w:t>کند و خیلی زود حرکت بازوها و بعد گریه کردن اختیاری می</w:t>
      </w:r>
      <w:r w:rsidRPr="00C97D6F">
        <w:rPr>
          <w:rFonts w:ascii="Tahoma" w:hAnsi="Tahoma" w:cs="B Nazanin"/>
          <w:color w:val="000000"/>
          <w:sz w:val="28"/>
          <w:szCs w:val="28"/>
          <w:highlight w:val="white"/>
          <w:rtl/>
        </w:rPr>
        <w:softHyphen/>
      </w:r>
      <w:r w:rsidRPr="00C97D6F">
        <w:rPr>
          <w:rFonts w:ascii="Tahoma" w:hAnsi="Tahoma" w:cs="B Nazanin" w:hint="cs"/>
          <w:color w:val="000000"/>
          <w:sz w:val="28"/>
          <w:szCs w:val="28"/>
          <w:highlight w:val="white"/>
          <w:rtl/>
        </w:rPr>
        <w:t>شو</w:t>
      </w:r>
      <w:r w:rsidRPr="00C97D6F">
        <w:rPr>
          <w:rFonts w:ascii="Tahoma" w:hAnsi="Tahoma" w:cs="B Nazanin"/>
          <w:color w:val="000000"/>
          <w:sz w:val="28"/>
          <w:szCs w:val="28"/>
          <w:highlight w:val="white"/>
          <w:rtl/>
        </w:rPr>
        <w:t>د. این زمانی است که</w:t>
      </w:r>
      <w:r w:rsidRPr="00C97D6F">
        <w:rPr>
          <w:rFonts w:ascii="Tahoma" w:hAnsi="Tahoma" w:cs="B Nazanin" w:hint="cs"/>
          <w:color w:val="000000"/>
          <w:sz w:val="28"/>
          <w:szCs w:val="28"/>
          <w:highlight w:val="white"/>
          <w:rtl/>
        </w:rPr>
        <w:t xml:space="preserve"> نوزاد </w:t>
      </w:r>
      <w:r w:rsidRPr="00C97D6F">
        <w:rPr>
          <w:rFonts w:ascii="Tahoma" w:hAnsi="Tahoma" w:cs="B Nazanin"/>
          <w:color w:val="000000"/>
          <w:sz w:val="28"/>
          <w:szCs w:val="28"/>
          <w:highlight w:val="white"/>
          <w:rtl/>
        </w:rPr>
        <w:t>متوجه می</w:t>
      </w:r>
      <w:r w:rsidRPr="00C97D6F">
        <w:rPr>
          <w:rFonts w:ascii="Tahoma" w:hAnsi="Tahoma" w:cs="B Nazanin"/>
          <w:color w:val="000000"/>
          <w:sz w:val="28"/>
          <w:szCs w:val="28"/>
          <w:highlight w:val="white"/>
          <w:rtl/>
        </w:rPr>
        <w:softHyphen/>
        <w:t xml:space="preserve">شود هر </w:t>
      </w:r>
      <w:r w:rsidRPr="00C97D6F">
        <w:rPr>
          <w:rFonts w:ascii="Tahoma" w:hAnsi="Tahoma" w:cs="B Nazanin" w:hint="cs"/>
          <w:color w:val="000000"/>
          <w:sz w:val="28"/>
          <w:szCs w:val="28"/>
          <w:highlight w:val="white"/>
          <w:rtl/>
        </w:rPr>
        <w:t>زمان که</w:t>
      </w:r>
      <w:r w:rsidRPr="00C97D6F">
        <w:rPr>
          <w:rFonts w:ascii="Tahoma" w:hAnsi="Tahoma" w:cs="B Nazanin"/>
          <w:color w:val="000000"/>
          <w:sz w:val="28"/>
          <w:szCs w:val="28"/>
          <w:highlight w:val="white"/>
          <w:rtl/>
        </w:rPr>
        <w:t xml:space="preserve"> مادرش را بخواهد باید گریه کند. اولین و دومین سال زندگی به کنترل فردی، راه رفتن و صحبت کردن سپری می</w:t>
      </w:r>
      <w:r w:rsidRPr="00C97D6F">
        <w:rPr>
          <w:rFonts w:ascii="Tahoma" w:hAnsi="Tahoma" w:cs="B Nazanin"/>
          <w:color w:val="000000"/>
          <w:sz w:val="28"/>
          <w:szCs w:val="28"/>
          <w:highlight w:val="white"/>
          <w:rtl/>
        </w:rPr>
        <w:softHyphen/>
        <w:t>گردد. در این دو سال برای ایجاد توانایی</w:t>
      </w:r>
      <w:r w:rsidRPr="00C97D6F">
        <w:rPr>
          <w:rFonts w:ascii="Tahoma" w:hAnsi="Tahoma" w:cs="B Nazanin"/>
          <w:color w:val="000000"/>
          <w:sz w:val="28"/>
          <w:szCs w:val="28"/>
          <w:highlight w:val="white"/>
          <w:rtl/>
        </w:rPr>
        <w:softHyphen/>
        <w:t>های مختلف</w:t>
      </w:r>
      <w:r w:rsidRPr="00C97D6F">
        <w:rPr>
          <w:rFonts w:ascii="Tahoma" w:hAnsi="Tahoma" w:cs="B Nazanin" w:hint="cs"/>
          <w:color w:val="000000"/>
          <w:sz w:val="28"/>
          <w:szCs w:val="28"/>
          <w:highlight w:val="white"/>
          <w:rtl/>
        </w:rPr>
        <w:t xml:space="preserve">  تلاش فراوان صرف می شود</w:t>
      </w:r>
      <w:r w:rsidRPr="00C97D6F">
        <w:rPr>
          <w:rFonts w:ascii="Tahoma" w:hAnsi="Tahoma" w:cs="B Nazanin"/>
          <w:color w:val="000000"/>
          <w:sz w:val="28"/>
          <w:szCs w:val="28"/>
          <w:highlight w:val="white"/>
          <w:rtl/>
        </w:rPr>
        <w:t xml:space="preserve">. نوپایان </w:t>
      </w:r>
      <w:r w:rsidRPr="00C97D6F">
        <w:rPr>
          <w:rFonts w:ascii="Tahoma" w:hAnsi="Tahoma" w:cs="B Nazanin" w:hint="cs"/>
          <w:color w:val="000000"/>
          <w:sz w:val="28"/>
          <w:szCs w:val="28"/>
          <w:highlight w:val="white"/>
          <w:rtl/>
        </w:rPr>
        <w:t xml:space="preserve">به </w:t>
      </w:r>
      <w:r w:rsidRPr="00C97D6F">
        <w:rPr>
          <w:rFonts w:ascii="Tahoma" w:hAnsi="Tahoma" w:cs="B Nazanin"/>
          <w:color w:val="000000"/>
          <w:sz w:val="28"/>
          <w:szCs w:val="28"/>
          <w:highlight w:val="white"/>
          <w:rtl/>
        </w:rPr>
        <w:t>موانع لگد می</w:t>
      </w:r>
      <w:r w:rsidRPr="00C97D6F">
        <w:rPr>
          <w:rFonts w:ascii="Tahoma" w:hAnsi="Tahoma" w:cs="B Nazanin"/>
          <w:color w:val="000000"/>
          <w:sz w:val="28"/>
          <w:szCs w:val="28"/>
          <w:highlight w:val="white"/>
          <w:rtl/>
        </w:rPr>
        <w:softHyphen/>
        <w:t>زنند و اگر تلاش</w:t>
      </w:r>
      <w:r w:rsidRPr="00C97D6F">
        <w:rPr>
          <w:rFonts w:ascii="Tahoma" w:hAnsi="Tahoma" w:cs="B Nazanin" w:hint="cs"/>
          <w:color w:val="000000"/>
          <w:sz w:val="28"/>
          <w:szCs w:val="28"/>
          <w:highlight w:val="white"/>
          <w:rtl/>
        </w:rPr>
        <w:t xml:space="preserve"> آن ها</w:t>
      </w:r>
      <w:r w:rsidRPr="00C97D6F">
        <w:rPr>
          <w:rFonts w:ascii="Tahoma" w:hAnsi="Tahoma" w:cs="B Nazanin"/>
          <w:color w:val="000000"/>
          <w:sz w:val="28"/>
          <w:szCs w:val="28"/>
          <w:highlight w:val="white"/>
          <w:rtl/>
        </w:rPr>
        <w:t xml:space="preserve"> بیهوده باشد اصرار می</w:t>
      </w:r>
      <w:r w:rsidRPr="00C97D6F">
        <w:rPr>
          <w:rFonts w:ascii="Tahoma" w:hAnsi="Tahoma" w:cs="B Nazanin"/>
          <w:color w:val="000000"/>
          <w:sz w:val="28"/>
          <w:szCs w:val="28"/>
          <w:highlight w:val="white"/>
          <w:rtl/>
        </w:rPr>
        <w:softHyphen/>
        <w:t>ورزند و خوشبختانه زود درمانده نمی</w:t>
      </w:r>
      <w:r w:rsidRPr="00C97D6F">
        <w:rPr>
          <w:rFonts w:ascii="Tahoma" w:hAnsi="Tahoma" w:cs="B Nazanin"/>
          <w:color w:val="000000"/>
          <w:sz w:val="28"/>
          <w:szCs w:val="28"/>
          <w:highlight w:val="white"/>
          <w:rtl/>
        </w:rPr>
        <w:softHyphen/>
        <w:t>شوند</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 xml:space="preserve">در سنین پیش از دبستان، </w:t>
      </w:r>
      <w:r w:rsidRPr="00C97D6F">
        <w:rPr>
          <w:rFonts w:ascii="Tahoma" w:hAnsi="Tahoma" w:cs="B Nazanin" w:hint="cs"/>
          <w:color w:val="000000"/>
          <w:sz w:val="28"/>
          <w:szCs w:val="28"/>
          <w:highlight w:val="white"/>
          <w:rtl/>
        </w:rPr>
        <w:t>ا</w:t>
      </w:r>
      <w:r w:rsidRPr="00C97D6F">
        <w:rPr>
          <w:rFonts w:ascii="Tahoma" w:hAnsi="Tahoma" w:cs="B Nazanin"/>
          <w:color w:val="000000"/>
          <w:sz w:val="28"/>
          <w:szCs w:val="28"/>
          <w:highlight w:val="white"/>
          <w:rtl/>
        </w:rPr>
        <w:t>عم</w:t>
      </w:r>
      <w:r w:rsidRPr="00C97D6F">
        <w:rPr>
          <w:rFonts w:ascii="Tahoma" w:hAnsi="Tahoma" w:cs="B Nazanin" w:hint="cs"/>
          <w:color w:val="000000"/>
          <w:sz w:val="28"/>
          <w:szCs w:val="28"/>
          <w:highlight w:val="white"/>
          <w:rtl/>
        </w:rPr>
        <w:t>ا</w:t>
      </w:r>
      <w:r w:rsidRPr="00C97D6F">
        <w:rPr>
          <w:rFonts w:ascii="Tahoma" w:hAnsi="Tahoma" w:cs="B Nazanin"/>
          <w:color w:val="000000"/>
          <w:sz w:val="28"/>
          <w:szCs w:val="28"/>
          <w:highlight w:val="white"/>
          <w:rtl/>
        </w:rPr>
        <w:t xml:space="preserve">ل سلطه </w:t>
      </w:r>
      <w:r w:rsidRPr="00C97D6F">
        <w:rPr>
          <w:rFonts w:ascii="Tahoma" w:hAnsi="Tahoma" w:cs="B Nazanin" w:hint="cs"/>
          <w:color w:val="000000"/>
          <w:sz w:val="28"/>
          <w:szCs w:val="28"/>
          <w:highlight w:val="white"/>
          <w:rtl/>
        </w:rPr>
        <w:t>جویان</w:t>
      </w:r>
      <w:r w:rsidRPr="00C97D6F">
        <w:rPr>
          <w:rFonts w:ascii="Tahoma" w:hAnsi="Tahoma" w:cs="B Nazanin"/>
          <w:color w:val="000000"/>
          <w:sz w:val="28"/>
          <w:szCs w:val="28"/>
          <w:highlight w:val="white"/>
          <w:rtl/>
        </w:rPr>
        <w:t xml:space="preserve">ه، </w:t>
      </w:r>
      <w:r w:rsidRPr="00C97D6F">
        <w:rPr>
          <w:rFonts w:ascii="Tahoma" w:hAnsi="Tahoma" w:cs="B Nazanin" w:hint="cs"/>
          <w:color w:val="000000"/>
          <w:sz w:val="28"/>
          <w:szCs w:val="28"/>
          <w:highlight w:val="white"/>
          <w:rtl/>
        </w:rPr>
        <w:t>به منزله مخزنی</w:t>
      </w:r>
      <w:r w:rsidRPr="00C97D6F">
        <w:rPr>
          <w:rFonts w:ascii="Tahoma" w:hAnsi="Tahoma" w:cs="B Nazanin"/>
          <w:color w:val="000000"/>
          <w:sz w:val="28"/>
          <w:szCs w:val="28"/>
          <w:highlight w:val="white"/>
          <w:rtl/>
        </w:rPr>
        <w:t xml:space="preserve"> است که خوش</w:t>
      </w:r>
      <w:r w:rsidRPr="00C97D6F">
        <w:rPr>
          <w:rFonts w:ascii="Tahoma" w:hAnsi="Tahoma" w:cs="B Nazanin"/>
          <w:color w:val="000000"/>
          <w:sz w:val="28"/>
          <w:szCs w:val="28"/>
          <w:highlight w:val="white"/>
          <w:rtl/>
        </w:rPr>
        <w:softHyphen/>
        <w:t>بینی کودکان در</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آن شکل می</w:t>
      </w:r>
      <w:r w:rsidRPr="00C97D6F">
        <w:rPr>
          <w:rFonts w:ascii="Tahoma" w:hAnsi="Tahoma" w:cs="B Nazanin"/>
          <w:color w:val="000000"/>
          <w:sz w:val="28"/>
          <w:szCs w:val="28"/>
          <w:highlight w:val="white"/>
          <w:rtl/>
        </w:rPr>
        <w:softHyphen/>
        <w:t xml:space="preserve">گیرد. زمانی که کودکان </w:t>
      </w:r>
      <w:r w:rsidRPr="00C97D6F">
        <w:rPr>
          <w:rFonts w:ascii="Tahoma" w:hAnsi="Tahoma" w:cs="B Nazanin" w:hint="cs"/>
          <w:color w:val="000000"/>
          <w:sz w:val="28"/>
          <w:szCs w:val="28"/>
          <w:highlight w:val="white"/>
          <w:rtl/>
        </w:rPr>
        <w:t>وارد</w:t>
      </w:r>
      <w:r w:rsidRPr="00C97D6F">
        <w:rPr>
          <w:rFonts w:ascii="Tahoma" w:hAnsi="Tahoma" w:cs="B Nazanin"/>
          <w:color w:val="000000"/>
          <w:sz w:val="28"/>
          <w:szCs w:val="28"/>
          <w:highlight w:val="white"/>
          <w:rtl/>
        </w:rPr>
        <w:t xml:space="preserve"> مدرسه می</w:t>
      </w:r>
      <w:r w:rsidRPr="00C97D6F">
        <w:rPr>
          <w:rFonts w:ascii="Tahoma" w:hAnsi="Tahoma" w:cs="B Nazanin"/>
          <w:color w:val="000000"/>
          <w:sz w:val="28"/>
          <w:szCs w:val="28"/>
          <w:highlight w:val="white"/>
          <w:rtl/>
        </w:rPr>
        <w:softHyphen/>
      </w:r>
      <w:r w:rsidRPr="00C97D6F">
        <w:rPr>
          <w:rFonts w:ascii="Tahoma" w:hAnsi="Tahoma" w:cs="B Nazanin"/>
          <w:color w:val="000000"/>
          <w:sz w:val="28"/>
          <w:szCs w:val="28"/>
          <w:highlight w:val="white"/>
          <w:rtl/>
        </w:rPr>
        <w:softHyphen/>
      </w:r>
      <w:r w:rsidRPr="00C97D6F">
        <w:rPr>
          <w:rFonts w:ascii="Tahoma" w:hAnsi="Tahoma" w:cs="B Nazanin" w:hint="cs"/>
          <w:color w:val="000000"/>
          <w:sz w:val="28"/>
          <w:szCs w:val="28"/>
          <w:highlight w:val="white"/>
          <w:rtl/>
        </w:rPr>
        <w:t>شون</w:t>
      </w:r>
      <w:r w:rsidRPr="00C97D6F">
        <w:rPr>
          <w:rFonts w:ascii="Tahoma" w:hAnsi="Tahoma" w:cs="B Nazanin"/>
          <w:color w:val="000000"/>
          <w:sz w:val="28"/>
          <w:szCs w:val="28"/>
          <w:highlight w:val="white"/>
          <w:rtl/>
        </w:rPr>
        <w:t xml:space="preserve">د، </w:t>
      </w:r>
      <w:r w:rsidRPr="00C97D6F">
        <w:rPr>
          <w:rFonts w:ascii="Tahoma" w:hAnsi="Tahoma" w:cs="B Nazanin" w:hint="cs"/>
          <w:color w:val="000000"/>
          <w:sz w:val="28"/>
          <w:szCs w:val="28"/>
          <w:highlight w:val="white"/>
          <w:rtl/>
        </w:rPr>
        <w:t xml:space="preserve">روش ها و شیوه های </w:t>
      </w:r>
      <w:r w:rsidRPr="00C97D6F">
        <w:rPr>
          <w:rFonts w:ascii="Tahoma" w:hAnsi="Tahoma" w:cs="B Nazanin"/>
          <w:color w:val="000000"/>
          <w:sz w:val="28"/>
          <w:szCs w:val="28"/>
          <w:highlight w:val="white"/>
          <w:rtl/>
        </w:rPr>
        <w:t>پرورش فرزندان خوش</w:t>
      </w:r>
      <w:r w:rsidRPr="00C97D6F">
        <w:rPr>
          <w:rFonts w:ascii="Tahoma" w:hAnsi="Tahoma" w:cs="B Nazanin"/>
          <w:color w:val="000000"/>
          <w:sz w:val="28"/>
          <w:szCs w:val="28"/>
          <w:highlight w:val="white"/>
          <w:rtl/>
        </w:rPr>
        <w:softHyphen/>
        <w:t>بین، به جای اعمال سلطه</w:t>
      </w:r>
      <w:r w:rsidRPr="00C97D6F">
        <w:rPr>
          <w:rFonts w:ascii="Tahoma" w:hAnsi="Tahoma" w:cs="B Nazanin"/>
          <w:color w:val="000000"/>
          <w:sz w:val="28"/>
          <w:szCs w:val="28"/>
          <w:highlight w:val="white"/>
          <w:rtl/>
        </w:rPr>
        <w:softHyphen/>
      </w:r>
      <w:r w:rsidRPr="00C97D6F">
        <w:rPr>
          <w:rFonts w:ascii="Tahoma" w:hAnsi="Tahoma" w:cs="B Nazanin" w:hint="cs"/>
          <w:color w:val="000000"/>
          <w:sz w:val="28"/>
          <w:szCs w:val="28"/>
          <w:highlight w:val="white"/>
          <w:rtl/>
        </w:rPr>
        <w:t>جویانه</w:t>
      </w:r>
      <w:r w:rsidRPr="00C97D6F">
        <w:rPr>
          <w:rFonts w:ascii="Tahoma" w:hAnsi="Tahoma" w:cs="B Nazanin"/>
          <w:color w:val="000000"/>
          <w:sz w:val="28"/>
          <w:szCs w:val="28"/>
          <w:highlight w:val="white"/>
          <w:rtl/>
        </w:rPr>
        <w:t>، به نحوة تفکر کودکان ربط پیدا می</w:t>
      </w:r>
      <w:r w:rsidRPr="00C97D6F">
        <w:rPr>
          <w:rFonts w:ascii="Tahoma" w:hAnsi="Tahoma" w:cs="B Nazanin"/>
          <w:color w:val="000000"/>
          <w:sz w:val="28"/>
          <w:szCs w:val="28"/>
          <w:highlight w:val="white"/>
          <w:rtl/>
        </w:rPr>
        <w:softHyphen/>
        <w:t>کند. به خصوص در مواقعی که آنها شکست بخورند. در سنین مدرسه، کودکان سعی می</w:t>
      </w:r>
      <w:r w:rsidRPr="00C97D6F">
        <w:rPr>
          <w:rFonts w:ascii="Tahoma" w:hAnsi="Tahoma" w:cs="B Nazanin"/>
          <w:color w:val="000000"/>
          <w:sz w:val="28"/>
          <w:szCs w:val="28"/>
          <w:highlight w:val="white"/>
          <w:rtl/>
        </w:rPr>
        <w:softHyphen/>
        <w:t>کنند تا از عل</w:t>
      </w:r>
      <w:r w:rsidRPr="00C97D6F">
        <w:rPr>
          <w:rFonts w:ascii="Tahoma" w:hAnsi="Tahoma" w:cs="B Nazanin" w:hint="cs"/>
          <w:color w:val="000000"/>
          <w:sz w:val="28"/>
          <w:szCs w:val="28"/>
          <w:highlight w:val="white"/>
          <w:rtl/>
        </w:rPr>
        <w:t>ل</w:t>
      </w:r>
      <w:r w:rsidRPr="00C97D6F">
        <w:rPr>
          <w:rFonts w:ascii="Tahoma" w:hAnsi="Tahoma" w:cs="B Nazanin"/>
          <w:color w:val="000000"/>
          <w:sz w:val="28"/>
          <w:szCs w:val="28"/>
          <w:highlight w:val="white"/>
          <w:rtl/>
        </w:rPr>
        <w:t xml:space="preserve"> وقایع آگاه شوند. آنها دربارة موفقیت</w:t>
      </w:r>
      <w:r w:rsidRPr="00C97D6F">
        <w:rPr>
          <w:rFonts w:ascii="Tahoma" w:hAnsi="Tahoma" w:cs="B Nazanin"/>
          <w:color w:val="000000"/>
          <w:sz w:val="28"/>
          <w:szCs w:val="28"/>
          <w:highlight w:val="white"/>
          <w:rtl/>
        </w:rPr>
        <w:softHyphen/>
        <w:t>ها و شکست</w:t>
      </w:r>
      <w:r w:rsidRPr="00C97D6F">
        <w:rPr>
          <w:rFonts w:ascii="Tahoma" w:hAnsi="Tahoma" w:cs="B Nazanin"/>
          <w:color w:val="000000"/>
          <w:sz w:val="28"/>
          <w:szCs w:val="28"/>
          <w:highlight w:val="white"/>
          <w:rtl/>
        </w:rPr>
        <w:softHyphen/>
        <w:t>های خود</w:t>
      </w:r>
      <w:r w:rsidRPr="00C97D6F">
        <w:rPr>
          <w:rFonts w:ascii="Tahoma" w:hAnsi="Tahoma" w:cs="B Nazanin" w:hint="cs"/>
          <w:color w:val="000000"/>
          <w:sz w:val="28"/>
          <w:szCs w:val="28"/>
          <w:highlight w:val="white"/>
          <w:rtl/>
        </w:rPr>
        <w:t xml:space="preserve"> و در خصوص </w:t>
      </w:r>
      <w:r w:rsidRPr="00C97D6F">
        <w:rPr>
          <w:rFonts w:ascii="Tahoma" w:hAnsi="Tahoma" w:cs="B Nazanin"/>
          <w:color w:val="000000"/>
          <w:sz w:val="28"/>
          <w:szCs w:val="28"/>
          <w:highlight w:val="white"/>
          <w:rtl/>
        </w:rPr>
        <w:t>اینکه چه می</w:t>
      </w:r>
      <w:r w:rsidRPr="00C97D6F">
        <w:rPr>
          <w:rFonts w:ascii="Tahoma" w:hAnsi="Tahoma" w:cs="B Nazanin"/>
          <w:color w:val="000000"/>
          <w:sz w:val="28"/>
          <w:szCs w:val="28"/>
          <w:highlight w:val="white"/>
          <w:rtl/>
        </w:rPr>
        <w:softHyphen/>
        <w:t>توانند بکنند تا شکست را به موفقیت تبدیل سازند، نظریه</w:t>
      </w:r>
      <w:r w:rsidRPr="00C97D6F">
        <w:rPr>
          <w:rFonts w:ascii="Tahoma" w:hAnsi="Tahoma" w:cs="B Nazanin"/>
          <w:color w:val="000000"/>
          <w:sz w:val="28"/>
          <w:szCs w:val="28"/>
          <w:highlight w:val="white"/>
          <w:rtl/>
        </w:rPr>
        <w:softHyphen/>
        <w:t>هایی در ذهن خود می</w:t>
      </w:r>
      <w:r w:rsidRPr="00C97D6F">
        <w:rPr>
          <w:rFonts w:ascii="Tahoma" w:hAnsi="Tahoma" w:cs="B Nazanin"/>
          <w:color w:val="000000"/>
          <w:sz w:val="28"/>
          <w:szCs w:val="28"/>
          <w:highlight w:val="white"/>
          <w:rtl/>
        </w:rPr>
        <w:softHyphen/>
        <w:t>پرورانند. این نظریه</w:t>
      </w:r>
      <w:r w:rsidRPr="00C97D6F">
        <w:rPr>
          <w:rFonts w:ascii="Tahoma" w:hAnsi="Tahoma" w:cs="B Nazanin"/>
          <w:color w:val="000000"/>
          <w:sz w:val="28"/>
          <w:szCs w:val="28"/>
          <w:highlight w:val="white"/>
          <w:rtl/>
        </w:rPr>
        <w:softHyphen/>
        <w:t>ها، مبنای خوش</w:t>
      </w:r>
      <w:r w:rsidRPr="00C97D6F">
        <w:rPr>
          <w:rFonts w:ascii="Tahoma" w:hAnsi="Tahoma" w:cs="B Nazanin"/>
          <w:color w:val="000000"/>
          <w:sz w:val="28"/>
          <w:szCs w:val="28"/>
          <w:highlight w:val="white"/>
          <w:rtl/>
        </w:rPr>
        <w:softHyphen/>
        <w:t>بینی اساسی یا بدبینی اساسی</w:t>
      </w:r>
      <w:r w:rsidRPr="00C97D6F">
        <w:rPr>
          <w:rFonts w:ascii="Tahoma" w:hAnsi="Tahoma" w:cs="B Nazanin" w:hint="cs"/>
          <w:color w:val="000000"/>
          <w:sz w:val="28"/>
          <w:szCs w:val="28"/>
          <w:highlight w:val="white"/>
          <w:rtl/>
        </w:rPr>
        <w:t xml:space="preserve"> (سبک اسناد) را در</w:t>
      </w:r>
      <w:r w:rsidRPr="00C97D6F">
        <w:rPr>
          <w:rFonts w:ascii="Tahoma" w:hAnsi="Tahoma" w:cs="B Nazanin"/>
          <w:color w:val="000000"/>
          <w:sz w:val="28"/>
          <w:szCs w:val="28"/>
          <w:highlight w:val="white"/>
          <w:rtl/>
        </w:rPr>
        <w:t xml:space="preserve"> آنها تشکیل می</w:t>
      </w:r>
      <w:r w:rsidRPr="00C97D6F">
        <w:rPr>
          <w:rFonts w:ascii="Tahoma" w:hAnsi="Tahoma" w:cs="B Nazanin"/>
          <w:color w:val="000000"/>
          <w:sz w:val="28"/>
          <w:szCs w:val="28"/>
          <w:highlight w:val="white"/>
          <w:rtl/>
        </w:rPr>
        <w:softHyphen/>
        <w:t xml:space="preserve">دهد. با فرارسیدن بلوغ، </w:t>
      </w:r>
      <w:r w:rsidRPr="00C97D6F">
        <w:rPr>
          <w:rFonts w:ascii="Tahoma" w:hAnsi="Tahoma" w:cs="B Nazanin" w:hint="cs"/>
          <w:color w:val="000000"/>
          <w:sz w:val="28"/>
          <w:szCs w:val="28"/>
          <w:highlight w:val="white"/>
          <w:rtl/>
        </w:rPr>
        <w:t>دیدگاه</w:t>
      </w:r>
      <w:r w:rsidRPr="00C97D6F">
        <w:rPr>
          <w:rFonts w:ascii="Tahoma" w:hAnsi="Tahoma" w:cs="B Nazanin"/>
          <w:color w:val="000000"/>
          <w:sz w:val="28"/>
          <w:szCs w:val="28"/>
          <w:highlight w:val="white"/>
          <w:rtl/>
        </w:rPr>
        <w:t xml:space="preserve"> نوجوان دربارة جهان</w:t>
      </w:r>
      <w:r w:rsidRPr="00C97D6F">
        <w:rPr>
          <w:rFonts w:ascii="Tahoma" w:hAnsi="Tahoma" w:cs="B Nazanin" w:hint="cs"/>
          <w:color w:val="000000"/>
          <w:sz w:val="28"/>
          <w:szCs w:val="28"/>
          <w:highlight w:val="white"/>
          <w:rtl/>
        </w:rPr>
        <w:t>، شکل</w:t>
      </w:r>
      <w:r w:rsidRPr="00C97D6F">
        <w:rPr>
          <w:rFonts w:ascii="Tahoma" w:hAnsi="Tahoma" w:cs="B Nazanin"/>
          <w:color w:val="000000"/>
          <w:sz w:val="28"/>
          <w:szCs w:val="28"/>
          <w:highlight w:val="white"/>
          <w:rtl/>
        </w:rPr>
        <w:t xml:space="preserve"> قطعی </w:t>
      </w:r>
      <w:r w:rsidRPr="00C97D6F">
        <w:rPr>
          <w:rFonts w:ascii="Tahoma" w:hAnsi="Tahoma" w:cs="B Nazanin" w:hint="cs"/>
          <w:color w:val="000000"/>
          <w:sz w:val="28"/>
          <w:szCs w:val="28"/>
          <w:highlight w:val="white"/>
          <w:rtl/>
        </w:rPr>
        <w:t xml:space="preserve">تری به خود می گیرد </w:t>
      </w:r>
      <w:r w:rsidRPr="00C97D6F">
        <w:rPr>
          <w:rFonts w:ascii="Tahoma" w:hAnsi="Tahoma" w:cs="B Nazanin"/>
          <w:color w:val="000000"/>
          <w:sz w:val="28"/>
          <w:szCs w:val="28"/>
          <w:highlight w:val="white"/>
          <w:rtl/>
        </w:rPr>
        <w:t xml:space="preserve">(سلیگمن، </w:t>
      </w:r>
      <w:r w:rsidRPr="00C97D6F">
        <w:rPr>
          <w:rFonts w:ascii="Tahoma" w:hAnsi="Tahoma" w:cs="B Nazanin" w:hint="cs"/>
          <w:color w:val="000000"/>
          <w:sz w:val="28"/>
          <w:szCs w:val="28"/>
          <w:highlight w:val="white"/>
          <w:rtl/>
        </w:rPr>
        <w:t>2005</w:t>
      </w:r>
      <w:r w:rsidRPr="00C97D6F">
        <w:rPr>
          <w:rFonts w:ascii="Tahoma" w:hAnsi="Tahoma" w:cs="B Nazanin"/>
          <w:color w:val="000000"/>
          <w:sz w:val="28"/>
          <w:szCs w:val="28"/>
          <w:highlight w:val="white"/>
          <w:rtl/>
        </w:rPr>
        <w:t>).</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 xml:space="preserve">از نظر سلیگمن، بدبینی شباهت زیادی به درماندگی آموخته شده و </w:t>
      </w:r>
      <w:r w:rsidRPr="00C97D6F">
        <w:rPr>
          <w:rFonts w:ascii="Tahoma" w:hAnsi="Tahoma" w:cs="B Nazanin" w:hint="cs"/>
          <w:color w:val="000000"/>
          <w:sz w:val="28"/>
          <w:szCs w:val="28"/>
          <w:highlight w:val="white"/>
          <w:rtl/>
        </w:rPr>
        <w:t>مکان</w:t>
      </w:r>
      <w:r w:rsidRPr="00C97D6F">
        <w:rPr>
          <w:rFonts w:ascii="Tahoma" w:hAnsi="Tahoma" w:cs="B Nazanin"/>
          <w:color w:val="000000"/>
          <w:sz w:val="28"/>
          <w:szCs w:val="28"/>
          <w:highlight w:val="white"/>
          <w:rtl/>
        </w:rPr>
        <w:t xml:space="preserve"> کنترل</w:t>
      </w:r>
      <w:r w:rsidRPr="00C97D6F">
        <w:rPr>
          <w:rStyle w:val="FootnoteReference"/>
          <w:rFonts w:ascii="Tahoma" w:hAnsi="Tahoma" w:cs="B Nazanin"/>
          <w:color w:val="000000"/>
          <w:sz w:val="28"/>
          <w:szCs w:val="28"/>
          <w:rtl/>
        </w:rPr>
        <w:footnoteReference w:id="2"/>
      </w:r>
      <w:r w:rsidRPr="00C97D6F">
        <w:rPr>
          <w:rFonts w:ascii="Tahoma" w:hAnsi="Tahoma" w:cs="B Nazanin"/>
          <w:color w:val="000000"/>
          <w:sz w:val="28"/>
          <w:szCs w:val="28"/>
          <w:highlight w:val="white"/>
          <w:rtl/>
        </w:rPr>
        <w:t xml:space="preserve"> بیرونی دارد. خوش</w:t>
      </w:r>
      <w:r w:rsidRPr="00C97D6F">
        <w:rPr>
          <w:rFonts w:ascii="Tahoma" w:hAnsi="Tahoma" w:cs="B Nazanin"/>
          <w:color w:val="000000"/>
          <w:sz w:val="28"/>
          <w:szCs w:val="28"/>
          <w:highlight w:val="white"/>
          <w:rtl/>
        </w:rPr>
        <w:softHyphen/>
        <w:t xml:space="preserve">بینی هم به خوداثرگذاری و </w:t>
      </w:r>
      <w:r w:rsidRPr="00C97D6F">
        <w:rPr>
          <w:rFonts w:ascii="Tahoma" w:hAnsi="Tahoma" w:cs="B Nazanin" w:hint="cs"/>
          <w:color w:val="000000"/>
          <w:sz w:val="28"/>
          <w:szCs w:val="28"/>
          <w:highlight w:val="white"/>
          <w:rtl/>
        </w:rPr>
        <w:t>مکان</w:t>
      </w:r>
      <w:r w:rsidRPr="00C97D6F">
        <w:rPr>
          <w:rFonts w:ascii="Tahoma" w:hAnsi="Tahoma" w:cs="B Nazanin"/>
          <w:color w:val="000000"/>
          <w:sz w:val="28"/>
          <w:szCs w:val="28"/>
          <w:highlight w:val="white"/>
          <w:rtl/>
        </w:rPr>
        <w:t xml:space="preserve"> کنترل درونی شباهت دارد (</w:t>
      </w:r>
      <w:r w:rsidRPr="00C97D6F">
        <w:rPr>
          <w:rFonts w:ascii="Tahoma" w:hAnsi="Tahoma" w:cs="B Nazanin" w:hint="cs"/>
          <w:color w:val="000000"/>
          <w:sz w:val="28"/>
          <w:szCs w:val="28"/>
          <w:highlight w:val="white"/>
          <w:rtl/>
        </w:rPr>
        <w:t>گلستانی</w:t>
      </w:r>
      <w:r w:rsidRPr="00C97D6F">
        <w:rPr>
          <w:rFonts w:ascii="Tahoma" w:hAnsi="Tahoma" w:cs="B Nazanin"/>
          <w:color w:val="000000"/>
          <w:sz w:val="28"/>
          <w:szCs w:val="28"/>
          <w:highlight w:val="white"/>
          <w:rtl/>
        </w:rPr>
        <w:t xml:space="preserve"> بخت، 138</w:t>
      </w:r>
      <w:r w:rsidRPr="00C97D6F">
        <w:rPr>
          <w:rFonts w:ascii="Tahoma" w:hAnsi="Tahoma" w:cs="B Nazanin" w:hint="cs"/>
          <w:color w:val="000000"/>
          <w:sz w:val="28"/>
          <w:szCs w:val="28"/>
          <w:highlight w:val="white"/>
          <w:rtl/>
        </w:rPr>
        <w:t>6</w:t>
      </w:r>
      <w:r w:rsidRPr="00C97D6F">
        <w:rPr>
          <w:rFonts w:ascii="Tahoma" w:hAnsi="Tahoma" w:cs="B Nazanin"/>
          <w:color w:val="000000"/>
          <w:sz w:val="28"/>
          <w:szCs w:val="28"/>
          <w:highlight w:val="white"/>
          <w:rtl/>
        </w:rPr>
        <w:t>).</w:t>
      </w:r>
    </w:p>
    <w:p w:rsidR="00EC7C17" w:rsidRPr="00C97D6F" w:rsidRDefault="00EC7C17" w:rsidP="00EC7C17">
      <w:pPr>
        <w:shd w:val="clear" w:color="auto" w:fill="FFFFFF"/>
        <w:spacing w:after="200" w:line="360" w:lineRule="auto"/>
        <w:jc w:val="both"/>
        <w:rPr>
          <w:rFonts w:ascii="Tahoma" w:hAnsi="Tahoma" w:cs="B Nazanin"/>
          <w:color w:val="000000"/>
          <w:sz w:val="28"/>
          <w:szCs w:val="28"/>
          <w:rtl/>
        </w:rPr>
      </w:pPr>
      <w:r w:rsidRPr="00C97D6F">
        <w:rPr>
          <w:rFonts w:ascii="Tahoma" w:hAnsi="Tahoma" w:cs="B Nazanin"/>
          <w:color w:val="000000"/>
          <w:sz w:val="28"/>
          <w:szCs w:val="28"/>
          <w:highlight w:val="white"/>
          <w:rtl/>
        </w:rPr>
        <w:t>سلیگمن(</w:t>
      </w:r>
      <w:r w:rsidRPr="00C97D6F">
        <w:rPr>
          <w:rFonts w:ascii="Tahoma" w:hAnsi="Tahoma" w:cs="B Nazanin" w:hint="cs"/>
          <w:color w:val="000000"/>
          <w:sz w:val="28"/>
          <w:szCs w:val="28"/>
          <w:highlight w:val="white"/>
          <w:rtl/>
        </w:rPr>
        <w:t>2005</w:t>
      </w:r>
      <w:r w:rsidRPr="00C97D6F">
        <w:rPr>
          <w:rFonts w:ascii="Tahoma" w:hAnsi="Tahoma" w:cs="B Nazanin"/>
          <w:color w:val="000000"/>
          <w:sz w:val="28"/>
          <w:szCs w:val="28"/>
          <w:highlight w:val="white"/>
          <w:rtl/>
        </w:rPr>
        <w:t>) خوش</w:t>
      </w:r>
      <w:r w:rsidRPr="00C97D6F">
        <w:rPr>
          <w:rFonts w:ascii="Tahoma" w:hAnsi="Tahoma" w:cs="B Nazanin"/>
          <w:color w:val="000000"/>
          <w:sz w:val="28"/>
          <w:szCs w:val="28"/>
          <w:highlight w:val="white"/>
          <w:rtl/>
        </w:rPr>
        <w:softHyphen/>
        <w:t xml:space="preserve">بینی را به جای یک صفت شخصیتی گسترده، به عنوان </w:t>
      </w:r>
      <w:r w:rsidRPr="00C97D6F">
        <w:rPr>
          <w:rFonts w:ascii="Tahoma" w:hAnsi="Tahoma" w:cs="B Nazanin" w:hint="cs"/>
          <w:color w:val="000000"/>
          <w:sz w:val="28"/>
          <w:szCs w:val="28"/>
          <w:highlight w:val="white"/>
          <w:rtl/>
        </w:rPr>
        <w:t>نوعی</w:t>
      </w:r>
      <w:r w:rsidRPr="00C97D6F">
        <w:rPr>
          <w:rFonts w:ascii="Tahoma" w:hAnsi="Tahoma" w:cs="B Nazanin"/>
          <w:color w:val="000000"/>
          <w:sz w:val="28"/>
          <w:szCs w:val="28"/>
          <w:highlight w:val="white"/>
          <w:rtl/>
        </w:rPr>
        <w:t xml:space="preserve"> سبک </w:t>
      </w:r>
      <w:r w:rsidRPr="00C97D6F">
        <w:rPr>
          <w:rFonts w:ascii="Tahoma" w:hAnsi="Tahoma" w:cs="B Nazanin" w:hint="cs"/>
          <w:color w:val="000000"/>
          <w:sz w:val="28"/>
          <w:szCs w:val="28"/>
          <w:highlight w:val="white"/>
          <w:rtl/>
        </w:rPr>
        <w:t>اسناددر نظر می گیرد</w:t>
      </w:r>
      <w:r w:rsidRPr="00C97D6F">
        <w:rPr>
          <w:rFonts w:ascii="Tahoma" w:hAnsi="Tahoma" w:cs="B Nazanin"/>
          <w:color w:val="000000"/>
          <w:sz w:val="28"/>
          <w:szCs w:val="28"/>
          <w:highlight w:val="white"/>
          <w:rtl/>
        </w:rPr>
        <w:t xml:space="preserve">. از این </w:t>
      </w:r>
      <w:r w:rsidRPr="00C97D6F">
        <w:rPr>
          <w:rFonts w:ascii="Tahoma" w:hAnsi="Tahoma" w:cs="B Nazanin"/>
          <w:color w:val="000000"/>
          <w:sz w:val="28"/>
          <w:szCs w:val="28"/>
          <w:highlight w:val="white"/>
          <w:rtl/>
        </w:rPr>
        <w:lastRenderedPageBreak/>
        <w:t>دیدگاه</w:t>
      </w:r>
      <w:r w:rsidRPr="00C97D6F">
        <w:rPr>
          <w:rFonts w:ascii="Tahoma" w:hAnsi="Tahoma" w:cs="Tahoma"/>
          <w:color w:val="000000"/>
          <w:sz w:val="28"/>
          <w:szCs w:val="28"/>
          <w:highlight w:val="white"/>
          <w:rtl/>
        </w:rPr>
        <w:t> </w:t>
      </w:r>
      <w:r w:rsidRPr="00C97D6F">
        <w:rPr>
          <w:rFonts w:ascii="Tahoma" w:hAnsi="Tahoma" w:cs="B Nazanin"/>
          <w:color w:val="000000"/>
          <w:sz w:val="28"/>
          <w:szCs w:val="28"/>
          <w:highlight w:val="white"/>
          <w:rtl/>
        </w:rPr>
        <w:t>افراد خوش</w:t>
      </w:r>
      <w:r w:rsidRPr="00C97D6F">
        <w:rPr>
          <w:rFonts w:ascii="Tahoma" w:hAnsi="Tahoma" w:cs="B Nazanin"/>
          <w:color w:val="000000"/>
          <w:sz w:val="28"/>
          <w:szCs w:val="28"/>
          <w:highlight w:val="white"/>
          <w:rtl/>
        </w:rPr>
        <w:softHyphen/>
        <w:t>بین</w:t>
      </w:r>
      <w:r w:rsidRPr="00C97D6F">
        <w:rPr>
          <w:rFonts w:ascii="Tahoma" w:hAnsi="Tahoma" w:cs="B Nazanin" w:hint="cs"/>
          <w:color w:val="000000"/>
          <w:sz w:val="28"/>
          <w:szCs w:val="28"/>
          <w:highlight w:val="white"/>
          <w:rtl/>
        </w:rPr>
        <w:t>،</w:t>
      </w:r>
      <w:r w:rsidRPr="00C97D6F">
        <w:rPr>
          <w:rFonts w:ascii="Tahoma" w:hAnsi="Tahoma" w:cs="B Nazanin"/>
          <w:color w:val="000000"/>
          <w:sz w:val="28"/>
          <w:szCs w:val="28"/>
          <w:highlight w:val="white"/>
          <w:rtl/>
        </w:rPr>
        <w:t xml:space="preserve"> رویدادها یا تجربه</w:t>
      </w:r>
      <w:r w:rsidRPr="00C97D6F">
        <w:rPr>
          <w:rFonts w:ascii="Tahoma" w:hAnsi="Tahoma" w:cs="B Nazanin"/>
          <w:color w:val="000000"/>
          <w:sz w:val="28"/>
          <w:szCs w:val="28"/>
          <w:highlight w:val="white"/>
          <w:rtl/>
        </w:rPr>
        <w:softHyphen/>
        <w:t xml:space="preserve">های منفی را با نسبت دادن علت آنها به عوامل بیرونی، </w:t>
      </w:r>
      <w:r w:rsidRPr="00C97D6F">
        <w:rPr>
          <w:rFonts w:ascii="Tahoma" w:hAnsi="Tahoma" w:cs="B Nazanin" w:hint="cs"/>
          <w:color w:val="000000"/>
          <w:sz w:val="28"/>
          <w:szCs w:val="28"/>
          <w:highlight w:val="white"/>
          <w:rtl/>
        </w:rPr>
        <w:t>ناپایدار</w:t>
      </w:r>
      <w:r w:rsidRPr="00C97D6F">
        <w:rPr>
          <w:rFonts w:ascii="Tahoma" w:hAnsi="Tahoma" w:cs="B Nazanin"/>
          <w:color w:val="000000"/>
          <w:sz w:val="28"/>
          <w:szCs w:val="28"/>
          <w:highlight w:val="white"/>
          <w:rtl/>
        </w:rPr>
        <w:t xml:space="preserve"> و </w:t>
      </w:r>
      <w:r w:rsidRPr="00C97D6F">
        <w:rPr>
          <w:rFonts w:ascii="Tahoma" w:hAnsi="Tahoma" w:cs="B Nazanin" w:hint="cs"/>
          <w:color w:val="000000"/>
          <w:sz w:val="28"/>
          <w:szCs w:val="28"/>
          <w:highlight w:val="white"/>
          <w:rtl/>
        </w:rPr>
        <w:t>اختصاصی</w:t>
      </w:r>
      <w:r w:rsidRPr="00C97D6F">
        <w:rPr>
          <w:rFonts w:ascii="Tahoma" w:hAnsi="Tahoma" w:cs="B Nazanin"/>
          <w:color w:val="000000"/>
          <w:sz w:val="28"/>
          <w:szCs w:val="28"/>
          <w:highlight w:val="white"/>
          <w:rtl/>
        </w:rPr>
        <w:t xml:space="preserve"> مانند اوضاع و احوال حاکم، تبیین می</w:t>
      </w:r>
      <w:r w:rsidRPr="00C97D6F">
        <w:rPr>
          <w:rFonts w:ascii="Tahoma" w:hAnsi="Tahoma" w:cs="B Nazanin"/>
          <w:color w:val="000000"/>
          <w:sz w:val="28"/>
          <w:szCs w:val="28"/>
          <w:highlight w:val="white"/>
          <w:rtl/>
        </w:rPr>
        <w:softHyphen/>
        <w:t>کنند. برعکس، افراد بدبین رویدادها یا تجربه</w:t>
      </w:r>
      <w:r w:rsidRPr="00C97D6F">
        <w:rPr>
          <w:rFonts w:ascii="Tahoma" w:hAnsi="Tahoma" w:cs="B Nazanin"/>
          <w:color w:val="000000"/>
          <w:sz w:val="28"/>
          <w:szCs w:val="28"/>
          <w:highlight w:val="white"/>
          <w:rtl/>
        </w:rPr>
        <w:softHyphen/>
        <w:t xml:space="preserve">های منفی را با نسبت دادن علت آنها به عوامل درونی، </w:t>
      </w:r>
      <w:r w:rsidRPr="00C97D6F">
        <w:rPr>
          <w:rFonts w:ascii="Tahoma" w:hAnsi="Tahoma" w:cs="B Nazanin" w:hint="cs"/>
          <w:color w:val="000000"/>
          <w:sz w:val="28"/>
          <w:szCs w:val="28"/>
          <w:highlight w:val="white"/>
          <w:rtl/>
        </w:rPr>
        <w:t>پایدار</w:t>
      </w:r>
      <w:r w:rsidRPr="00C97D6F">
        <w:rPr>
          <w:rFonts w:ascii="Tahoma" w:hAnsi="Tahoma" w:cs="B Nazanin"/>
          <w:color w:val="000000"/>
          <w:sz w:val="28"/>
          <w:szCs w:val="28"/>
          <w:highlight w:val="white"/>
          <w:rtl/>
        </w:rPr>
        <w:t xml:space="preserve"> و </w:t>
      </w:r>
      <w:r w:rsidRPr="00C97D6F">
        <w:rPr>
          <w:rFonts w:ascii="Tahoma" w:hAnsi="Tahoma" w:cs="B Nazanin" w:hint="cs"/>
          <w:color w:val="000000"/>
          <w:sz w:val="28"/>
          <w:szCs w:val="28"/>
          <w:highlight w:val="white"/>
          <w:rtl/>
        </w:rPr>
        <w:t>فراگیر</w:t>
      </w:r>
      <w:r w:rsidRPr="00C97D6F">
        <w:rPr>
          <w:rFonts w:ascii="Tahoma" w:hAnsi="Tahoma" w:cs="B Nazanin"/>
          <w:color w:val="000000"/>
          <w:sz w:val="28"/>
          <w:szCs w:val="28"/>
          <w:highlight w:val="white"/>
          <w:rtl/>
        </w:rPr>
        <w:t xml:space="preserve"> مثل شکست شخصی، تبیین می</w:t>
      </w:r>
      <w:r w:rsidRPr="00C97D6F">
        <w:rPr>
          <w:rFonts w:ascii="Tahoma" w:hAnsi="Tahoma" w:cs="B Nazanin"/>
          <w:color w:val="000000"/>
          <w:sz w:val="28"/>
          <w:szCs w:val="28"/>
          <w:highlight w:val="white"/>
          <w:rtl/>
        </w:rPr>
        <w:softHyphen/>
        <w:t>کنند.</w:t>
      </w:r>
      <w:r w:rsidRPr="00C97D6F">
        <w:rPr>
          <w:rFonts w:ascii="Tahoma" w:hAnsi="Tahoma" w:cs="B Nazanin" w:hint="cs"/>
          <w:color w:val="000000"/>
          <w:sz w:val="28"/>
          <w:szCs w:val="28"/>
          <w:highlight w:val="white"/>
          <w:rtl/>
        </w:rPr>
        <w:t xml:space="preserve"> خوش بین ها </w:t>
      </w:r>
      <w:r w:rsidRPr="00C97D6F">
        <w:rPr>
          <w:rFonts w:ascii="Tahoma" w:hAnsi="Tahoma" w:cs="B Nazanin"/>
          <w:color w:val="000000"/>
          <w:sz w:val="28"/>
          <w:szCs w:val="28"/>
          <w:highlight w:val="white"/>
          <w:rtl/>
        </w:rPr>
        <w:t xml:space="preserve"> شکست را چیزی می</w:t>
      </w:r>
      <w:r w:rsidRPr="00C97D6F">
        <w:rPr>
          <w:rFonts w:ascii="Tahoma" w:hAnsi="Tahoma" w:cs="B Nazanin"/>
          <w:color w:val="000000"/>
          <w:sz w:val="28"/>
          <w:szCs w:val="28"/>
          <w:highlight w:val="white"/>
          <w:rtl/>
        </w:rPr>
        <w:softHyphen/>
        <w:t>بینند که می</w:t>
      </w:r>
      <w:r w:rsidRPr="00C97D6F">
        <w:rPr>
          <w:rFonts w:ascii="Tahoma" w:hAnsi="Tahoma" w:cs="B Nazanin"/>
          <w:color w:val="000000"/>
          <w:sz w:val="28"/>
          <w:szCs w:val="28"/>
          <w:highlight w:val="white"/>
          <w:rtl/>
        </w:rPr>
        <w:softHyphen/>
        <w:t>توانند آن را تغییر دهند و بنابراین می</w:t>
      </w:r>
      <w:r w:rsidRPr="00C97D6F">
        <w:rPr>
          <w:rFonts w:ascii="Tahoma" w:hAnsi="Tahoma" w:cs="B Nazanin"/>
          <w:color w:val="000000"/>
          <w:sz w:val="28"/>
          <w:szCs w:val="28"/>
          <w:highlight w:val="white"/>
          <w:rtl/>
        </w:rPr>
        <w:softHyphen/>
        <w:t>توانند در نوبت بعدی موفق شوند. به همین خاطر این افراد عموماً با نشاط و پرانرژی هستند. افراد بدبین خود را به خاطر اتفاقات بد سرزنش می</w:t>
      </w:r>
      <w:r w:rsidRPr="00C97D6F">
        <w:rPr>
          <w:rFonts w:ascii="Tahoma" w:hAnsi="Tahoma" w:cs="B Nazanin"/>
          <w:color w:val="000000"/>
          <w:sz w:val="28"/>
          <w:szCs w:val="28"/>
          <w:highlight w:val="white"/>
          <w:rtl/>
        </w:rPr>
        <w:softHyphen/>
        <w:t>کنند و اتفاقات خوب را صرفاً پای شانس و اقبال می</w:t>
      </w:r>
      <w:r w:rsidRPr="00C97D6F">
        <w:rPr>
          <w:rFonts w:ascii="Tahoma" w:hAnsi="Tahoma" w:cs="B Nazanin"/>
          <w:color w:val="000000"/>
          <w:sz w:val="28"/>
          <w:szCs w:val="28"/>
          <w:highlight w:val="white"/>
          <w:rtl/>
        </w:rPr>
        <w:softHyphen/>
        <w:t>گذارند. این مسأله موجب می</w:t>
      </w:r>
      <w:r w:rsidRPr="00C97D6F">
        <w:rPr>
          <w:rFonts w:ascii="Tahoma" w:hAnsi="Tahoma" w:cs="B Nazanin"/>
          <w:color w:val="000000"/>
          <w:sz w:val="28"/>
          <w:szCs w:val="28"/>
          <w:highlight w:val="white"/>
          <w:rtl/>
        </w:rPr>
        <w:softHyphen/>
        <w:t>شود که احساس ضعف و بی</w:t>
      </w:r>
      <w:r w:rsidRPr="00C97D6F">
        <w:rPr>
          <w:rFonts w:ascii="Tahoma" w:hAnsi="Tahoma" w:cs="B Nazanin"/>
          <w:color w:val="000000"/>
          <w:sz w:val="28"/>
          <w:szCs w:val="28"/>
          <w:highlight w:val="white"/>
          <w:rtl/>
        </w:rPr>
        <w:softHyphen/>
        <w:t xml:space="preserve">کفایتی </w:t>
      </w:r>
      <w:r w:rsidRPr="00C97D6F">
        <w:rPr>
          <w:rFonts w:ascii="Tahoma" w:hAnsi="Tahoma" w:cs="B Nazanin" w:hint="cs"/>
          <w:color w:val="000000"/>
          <w:sz w:val="28"/>
          <w:szCs w:val="28"/>
          <w:highlight w:val="white"/>
          <w:rtl/>
        </w:rPr>
        <w:t xml:space="preserve">را تجربه </w:t>
      </w:r>
      <w:r w:rsidRPr="00C97D6F">
        <w:rPr>
          <w:rFonts w:ascii="Tahoma" w:hAnsi="Tahoma" w:cs="B Nazanin"/>
          <w:color w:val="000000"/>
          <w:sz w:val="28"/>
          <w:szCs w:val="28"/>
          <w:highlight w:val="white"/>
          <w:rtl/>
        </w:rPr>
        <w:t>کنند.</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بی</w:t>
      </w:r>
      <w:r w:rsidRPr="00C97D6F">
        <w:rPr>
          <w:rFonts w:ascii="Tahoma" w:hAnsi="Tahoma" w:cs="B Nazanin"/>
          <w:color w:val="000000"/>
          <w:sz w:val="28"/>
          <w:szCs w:val="28"/>
          <w:highlight w:val="white"/>
          <w:rtl/>
        </w:rPr>
        <w:softHyphen/>
        <w:t xml:space="preserve">تردید </w:t>
      </w:r>
      <w:r w:rsidRPr="00C97D6F">
        <w:rPr>
          <w:rFonts w:ascii="Tahoma" w:hAnsi="Tahoma" w:cs="B Nazanin" w:hint="cs"/>
          <w:color w:val="000000"/>
          <w:sz w:val="28"/>
          <w:szCs w:val="28"/>
          <w:highlight w:val="white"/>
          <w:rtl/>
        </w:rPr>
        <w:t>سبک اسناد</w:t>
      </w:r>
      <w:r w:rsidRPr="00C97D6F">
        <w:rPr>
          <w:rFonts w:ascii="Tahoma" w:hAnsi="Tahoma" w:cs="B Nazanin"/>
          <w:color w:val="000000"/>
          <w:sz w:val="28"/>
          <w:szCs w:val="28"/>
          <w:highlight w:val="white"/>
          <w:rtl/>
        </w:rPr>
        <w:t xml:space="preserve">، بر نحوة پاسخدهی افراد </w:t>
      </w:r>
      <w:r w:rsidRPr="00C97D6F">
        <w:rPr>
          <w:rFonts w:ascii="Tahoma" w:hAnsi="Tahoma" w:cs="B Nazanin" w:hint="cs"/>
          <w:color w:val="000000"/>
          <w:sz w:val="28"/>
          <w:szCs w:val="28"/>
          <w:highlight w:val="white"/>
          <w:rtl/>
        </w:rPr>
        <w:t>در موقعیت های مختلف</w:t>
      </w:r>
      <w:r w:rsidRPr="00C97D6F">
        <w:rPr>
          <w:rFonts w:ascii="Tahoma" w:hAnsi="Tahoma" w:cs="B Nazanin"/>
          <w:color w:val="000000"/>
          <w:sz w:val="28"/>
          <w:szCs w:val="28"/>
          <w:highlight w:val="white"/>
          <w:rtl/>
        </w:rPr>
        <w:t xml:space="preserve"> زندگی تأثیرات آشکاری باقی می</w:t>
      </w:r>
      <w:r w:rsidRPr="00C97D6F">
        <w:rPr>
          <w:rFonts w:ascii="Tahoma" w:hAnsi="Tahoma" w:cs="B Nazanin"/>
          <w:color w:val="000000"/>
          <w:sz w:val="28"/>
          <w:szCs w:val="28"/>
          <w:highlight w:val="white"/>
          <w:rtl/>
        </w:rPr>
        <w:softHyphen/>
        <w:t>گذارد. از نظر سلیگمن خوش</w:t>
      </w:r>
      <w:r w:rsidRPr="00C97D6F">
        <w:rPr>
          <w:rFonts w:ascii="Tahoma" w:hAnsi="Tahoma" w:cs="B Nazanin"/>
          <w:color w:val="000000"/>
          <w:sz w:val="28"/>
          <w:szCs w:val="28"/>
          <w:highlight w:val="white"/>
          <w:rtl/>
        </w:rPr>
        <w:softHyphen/>
        <w:t>بینی مجموعه</w:t>
      </w:r>
      <w:r w:rsidRPr="00C97D6F">
        <w:rPr>
          <w:rFonts w:ascii="Tahoma" w:hAnsi="Tahoma" w:cs="B Nazanin"/>
          <w:color w:val="000000"/>
          <w:sz w:val="28"/>
          <w:szCs w:val="28"/>
          <w:highlight w:val="white"/>
          <w:rtl/>
        </w:rPr>
        <w:softHyphen/>
        <w:t>ای از مهارت</w:t>
      </w:r>
      <w:r w:rsidRPr="00C97D6F">
        <w:rPr>
          <w:rFonts w:ascii="Tahoma" w:hAnsi="Tahoma" w:cs="B Nazanin"/>
          <w:color w:val="000000"/>
          <w:sz w:val="28"/>
          <w:szCs w:val="28"/>
          <w:highlight w:val="white"/>
          <w:rtl/>
        </w:rPr>
        <w:softHyphen/>
        <w:t>های آموخته شده است. این مهارت</w:t>
      </w:r>
      <w:r w:rsidRPr="00C97D6F">
        <w:rPr>
          <w:rFonts w:ascii="Tahoma" w:hAnsi="Tahoma" w:cs="B Nazanin"/>
          <w:color w:val="000000"/>
          <w:sz w:val="28"/>
          <w:szCs w:val="28"/>
          <w:highlight w:val="white"/>
          <w:rtl/>
        </w:rPr>
        <w:softHyphen/>
        <w:t>ها هرگاه آموخته شوند، پایداری نشان می</w:t>
      </w:r>
      <w:r w:rsidRPr="00C97D6F">
        <w:rPr>
          <w:rFonts w:ascii="Tahoma" w:hAnsi="Tahoma" w:cs="B Nazanin"/>
          <w:color w:val="000000"/>
          <w:sz w:val="28"/>
          <w:szCs w:val="28"/>
          <w:highlight w:val="white"/>
          <w:rtl/>
        </w:rPr>
        <w:softHyphen/>
        <w:t>دهند و ادامه می</w:t>
      </w:r>
      <w:r w:rsidRPr="00C97D6F">
        <w:rPr>
          <w:rFonts w:ascii="Tahoma" w:hAnsi="Tahoma" w:cs="B Nazanin"/>
          <w:color w:val="000000"/>
          <w:sz w:val="28"/>
          <w:szCs w:val="28"/>
          <w:highlight w:val="white"/>
          <w:rtl/>
        </w:rPr>
        <w:softHyphen/>
        <w:t xml:space="preserve">یابند، زیرا استفاده و تکرار آنها برای </w:t>
      </w:r>
      <w:r w:rsidRPr="00C97D6F">
        <w:rPr>
          <w:rFonts w:ascii="Tahoma" w:hAnsi="Tahoma" w:cs="B Nazanin" w:hint="cs"/>
          <w:color w:val="000000"/>
          <w:sz w:val="28"/>
          <w:szCs w:val="28"/>
          <w:highlight w:val="white"/>
          <w:rtl/>
        </w:rPr>
        <w:t>فرد</w:t>
      </w:r>
      <w:r w:rsidRPr="00C97D6F">
        <w:rPr>
          <w:rFonts w:ascii="Tahoma" w:hAnsi="Tahoma" w:cs="B Nazanin"/>
          <w:color w:val="000000"/>
          <w:sz w:val="28"/>
          <w:szCs w:val="28"/>
          <w:highlight w:val="white"/>
          <w:rtl/>
        </w:rPr>
        <w:t xml:space="preserve"> بسیار خوشایند است</w:t>
      </w:r>
      <w:r w:rsidRPr="00C97D6F">
        <w:rPr>
          <w:rFonts w:ascii="Tahoma" w:hAnsi="Tahoma" w:cs="B Nazanin" w:hint="cs"/>
          <w:color w:val="000000"/>
          <w:sz w:val="28"/>
          <w:szCs w:val="28"/>
          <w:highlight w:val="white"/>
          <w:rtl/>
        </w:rPr>
        <w:t xml:space="preserve"> و </w:t>
      </w:r>
      <w:r w:rsidRPr="00C97D6F">
        <w:rPr>
          <w:rFonts w:ascii="Tahoma" w:hAnsi="Tahoma" w:cs="B Nazanin"/>
          <w:color w:val="000000"/>
          <w:sz w:val="28"/>
          <w:szCs w:val="28"/>
          <w:highlight w:val="white"/>
          <w:rtl/>
        </w:rPr>
        <w:t xml:space="preserve">واقعیات خارجی هم معمولاً با </w:t>
      </w:r>
      <w:r w:rsidRPr="00C97D6F">
        <w:rPr>
          <w:rFonts w:ascii="Tahoma" w:hAnsi="Tahoma" w:cs="B Nazanin" w:hint="cs"/>
          <w:color w:val="000000"/>
          <w:sz w:val="28"/>
          <w:szCs w:val="28"/>
          <w:highlight w:val="white"/>
          <w:rtl/>
        </w:rPr>
        <w:t>افراد</w:t>
      </w:r>
      <w:r w:rsidRPr="00C97D6F">
        <w:rPr>
          <w:rFonts w:ascii="Tahoma" w:hAnsi="Tahoma" w:cs="B Nazanin"/>
          <w:color w:val="000000"/>
          <w:sz w:val="28"/>
          <w:szCs w:val="28"/>
          <w:highlight w:val="white"/>
          <w:rtl/>
        </w:rPr>
        <w:t xml:space="preserve"> همراهی می</w:t>
      </w:r>
      <w:r w:rsidRPr="00C97D6F">
        <w:rPr>
          <w:rFonts w:ascii="Tahoma" w:hAnsi="Tahoma" w:cs="B Nazanin"/>
          <w:color w:val="000000"/>
          <w:sz w:val="28"/>
          <w:szCs w:val="28"/>
          <w:highlight w:val="white"/>
          <w:rtl/>
        </w:rPr>
        <w:softHyphen/>
        <w:t>کنند</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w:t>
      </w:r>
      <w:r w:rsidRPr="00C97D6F">
        <w:rPr>
          <w:rFonts w:ascii="Tahoma" w:hAnsi="Tahoma" w:cs="B Nazanin" w:hint="cs"/>
          <w:color w:val="000000"/>
          <w:sz w:val="28"/>
          <w:szCs w:val="28"/>
          <w:highlight w:val="white"/>
          <w:rtl/>
        </w:rPr>
        <w:t>گلستانی بخت</w:t>
      </w:r>
      <w:r w:rsidRPr="00C97D6F">
        <w:rPr>
          <w:rFonts w:ascii="Tahoma" w:hAnsi="Tahoma" w:cs="B Nazanin"/>
          <w:color w:val="000000"/>
          <w:sz w:val="28"/>
          <w:szCs w:val="28"/>
          <w:highlight w:val="white"/>
          <w:rtl/>
        </w:rPr>
        <w:t>، 13</w:t>
      </w:r>
      <w:r w:rsidRPr="00C97D6F">
        <w:rPr>
          <w:rFonts w:ascii="Tahoma" w:hAnsi="Tahoma" w:cs="B Nazanin" w:hint="cs"/>
          <w:color w:val="000000"/>
          <w:sz w:val="28"/>
          <w:szCs w:val="28"/>
          <w:highlight w:val="white"/>
          <w:rtl/>
        </w:rPr>
        <w:t>86</w:t>
      </w:r>
      <w:r w:rsidRPr="00C97D6F">
        <w:rPr>
          <w:rFonts w:ascii="Tahoma" w:hAnsi="Tahoma" w:cs="B Nazanin"/>
          <w:color w:val="000000"/>
          <w:sz w:val="28"/>
          <w:szCs w:val="28"/>
          <w:highlight w:val="white"/>
          <w:rtl/>
        </w:rPr>
        <w:t>)</w:t>
      </w:r>
      <w:r>
        <w:rPr>
          <w:rFonts w:ascii="Tahoma" w:hAnsi="Tahoma" w:cs="B Nazanin"/>
          <w:color w:val="000000"/>
          <w:sz w:val="28"/>
          <w:szCs w:val="28"/>
        </w:rPr>
        <w:t>.</w:t>
      </w:r>
    </w:p>
    <w:p w:rsidR="00EC7C17" w:rsidRPr="00C97D6F" w:rsidRDefault="00EC7C17" w:rsidP="00EC7C17">
      <w:pPr>
        <w:shd w:val="clear" w:color="auto" w:fill="FFFFFF"/>
        <w:spacing w:after="200" w:line="360" w:lineRule="auto"/>
        <w:jc w:val="both"/>
        <w:rPr>
          <w:rFonts w:ascii="Tahoma" w:hAnsi="Tahoma" w:cs="B Nazanin"/>
          <w:sz w:val="28"/>
          <w:szCs w:val="28"/>
          <w:rtl/>
        </w:rPr>
      </w:pPr>
      <w:r w:rsidRPr="00C97D6F">
        <w:rPr>
          <w:rFonts w:ascii="Tahoma" w:hAnsi="Tahoma" w:cs="B Nazanin" w:hint="cs"/>
          <w:b/>
          <w:bCs/>
          <w:sz w:val="28"/>
          <w:szCs w:val="28"/>
          <w:rtl/>
        </w:rPr>
        <w:t>نظریه های اسناد</w:t>
      </w:r>
    </w:p>
    <w:p w:rsidR="00EC7C17" w:rsidRPr="00C97D6F" w:rsidRDefault="00EC7C17" w:rsidP="00EC7C17">
      <w:pPr>
        <w:shd w:val="clear" w:color="auto" w:fill="FFFFFF"/>
        <w:spacing w:after="200" w:line="360" w:lineRule="auto"/>
        <w:jc w:val="both"/>
        <w:rPr>
          <w:rFonts w:ascii="Tahoma" w:hAnsi="Tahoma" w:cs="B Nazanin"/>
          <w:sz w:val="28"/>
          <w:szCs w:val="28"/>
          <w:rtl/>
        </w:rPr>
      </w:pPr>
      <w:r w:rsidRPr="00C97D6F">
        <w:rPr>
          <w:rFonts w:ascii="Tahoma" w:hAnsi="Tahoma" w:cs="B Nazanin" w:hint="cs"/>
          <w:sz w:val="28"/>
          <w:szCs w:val="28"/>
          <w:rtl/>
        </w:rPr>
        <w:t xml:space="preserve">روانشناسان اجتماعی در تحلیل اسناد، نظریه های مختلفی را وضع کرده اند که به برخی از مهمترین آن ها اشاره می شود (سید محمدی، 1385): نظریه روانشناسی ساده </w:t>
      </w:r>
      <w:r w:rsidRPr="00C97D6F">
        <w:rPr>
          <w:rStyle w:val="FootnoteReference"/>
          <w:rFonts w:ascii="Tahoma" w:hAnsi="Tahoma" w:cs="B Nazanin"/>
          <w:sz w:val="28"/>
          <w:szCs w:val="28"/>
          <w:rtl/>
        </w:rPr>
        <w:footnoteReference w:id="3"/>
      </w:r>
      <w:r w:rsidRPr="00C97D6F">
        <w:rPr>
          <w:rFonts w:ascii="Tahoma" w:hAnsi="Tahoma" w:cs="B Nazanin" w:hint="cs"/>
          <w:sz w:val="28"/>
          <w:szCs w:val="28"/>
          <w:rtl/>
        </w:rPr>
        <w:t>هایدر، نظریه استنباط متناظر</w:t>
      </w:r>
      <w:r w:rsidRPr="00C97D6F">
        <w:rPr>
          <w:rStyle w:val="FootnoteReference"/>
          <w:rFonts w:ascii="Tahoma" w:hAnsi="Tahoma" w:cs="B Nazanin"/>
          <w:sz w:val="28"/>
          <w:szCs w:val="28"/>
          <w:rtl/>
        </w:rPr>
        <w:footnoteReference w:id="4"/>
      </w:r>
      <w:r w:rsidRPr="00C97D6F">
        <w:rPr>
          <w:rFonts w:ascii="Tahoma" w:hAnsi="Tahoma" w:cs="B Nazanin" w:hint="cs"/>
          <w:sz w:val="28"/>
          <w:szCs w:val="28"/>
          <w:rtl/>
        </w:rPr>
        <w:t>، نظریه تغییر همگام کلی</w:t>
      </w:r>
      <w:r w:rsidRPr="00C97D6F">
        <w:rPr>
          <w:rStyle w:val="FootnoteReference"/>
          <w:rFonts w:ascii="Tahoma" w:hAnsi="Tahoma" w:cs="B Nazanin"/>
          <w:sz w:val="28"/>
          <w:szCs w:val="28"/>
          <w:rtl/>
        </w:rPr>
        <w:footnoteReference w:id="5"/>
      </w:r>
      <w:r w:rsidRPr="00C97D6F">
        <w:rPr>
          <w:rFonts w:ascii="Tahoma" w:hAnsi="Tahoma" w:cs="B Nazanin" w:hint="cs"/>
          <w:sz w:val="28"/>
          <w:szCs w:val="28"/>
          <w:rtl/>
        </w:rPr>
        <w:t>، نظریه ترکیب اسنادی</w:t>
      </w:r>
      <w:r w:rsidRPr="00C97D6F">
        <w:rPr>
          <w:rStyle w:val="FootnoteReference"/>
          <w:rFonts w:ascii="Tahoma" w:hAnsi="Tahoma" w:cs="B Nazanin"/>
          <w:sz w:val="28"/>
          <w:szCs w:val="28"/>
          <w:rtl/>
        </w:rPr>
        <w:footnoteReference w:id="6"/>
      </w:r>
      <w:r w:rsidRPr="00C97D6F">
        <w:rPr>
          <w:rFonts w:ascii="Tahoma" w:hAnsi="Tahoma" w:cs="B Nazanin" w:hint="cs"/>
          <w:sz w:val="28"/>
          <w:szCs w:val="28"/>
          <w:rtl/>
        </w:rPr>
        <w:t xml:space="preserve"> شیور</w:t>
      </w:r>
      <w:r w:rsidRPr="00C97D6F">
        <w:rPr>
          <w:rStyle w:val="FootnoteReference"/>
          <w:rFonts w:ascii="Tahoma" w:hAnsi="Tahoma" w:cs="B Nazanin"/>
          <w:sz w:val="28"/>
          <w:szCs w:val="28"/>
          <w:rtl/>
        </w:rPr>
        <w:footnoteReference w:id="7"/>
      </w:r>
      <w:r w:rsidRPr="00C97D6F">
        <w:rPr>
          <w:rFonts w:ascii="Tahoma" w:hAnsi="Tahoma" w:cs="B Nazanin" w:hint="cs"/>
          <w:sz w:val="28"/>
          <w:szCs w:val="28"/>
          <w:rtl/>
        </w:rPr>
        <w:t>، نظریه سه بعدی</w:t>
      </w:r>
      <w:r w:rsidRPr="00C97D6F">
        <w:rPr>
          <w:rStyle w:val="FootnoteReference"/>
          <w:rFonts w:ascii="Tahoma" w:hAnsi="Tahoma" w:cs="B Nazanin"/>
          <w:sz w:val="28"/>
          <w:szCs w:val="28"/>
          <w:rtl/>
        </w:rPr>
        <w:footnoteReference w:id="8"/>
      </w:r>
      <w:r w:rsidRPr="00C97D6F">
        <w:rPr>
          <w:rFonts w:ascii="Tahoma" w:hAnsi="Tahoma" w:cs="B Nazanin" w:hint="cs"/>
          <w:sz w:val="28"/>
          <w:szCs w:val="28"/>
          <w:rtl/>
        </w:rPr>
        <w:t xml:space="preserve"> واینر</w:t>
      </w:r>
      <w:r w:rsidRPr="00C97D6F">
        <w:rPr>
          <w:rStyle w:val="FootnoteReference"/>
          <w:rFonts w:ascii="Tahoma" w:hAnsi="Tahoma" w:cs="B Nazanin"/>
          <w:sz w:val="28"/>
          <w:szCs w:val="28"/>
          <w:rtl/>
        </w:rPr>
        <w:footnoteReference w:id="9"/>
      </w:r>
      <w:r w:rsidRPr="00C97D6F">
        <w:rPr>
          <w:rFonts w:ascii="Tahoma" w:hAnsi="Tahoma" w:cs="B Nazanin" w:hint="cs"/>
          <w:sz w:val="28"/>
          <w:szCs w:val="28"/>
          <w:rtl/>
        </w:rPr>
        <w:t>.</w:t>
      </w:r>
    </w:p>
    <w:p w:rsidR="00EC7C17" w:rsidRPr="00C97D6F" w:rsidRDefault="00EC7C17" w:rsidP="00EC7C17">
      <w:pPr>
        <w:shd w:val="clear" w:color="auto" w:fill="FFFFFF"/>
        <w:spacing w:line="360" w:lineRule="auto"/>
        <w:jc w:val="both"/>
        <w:rPr>
          <w:rFonts w:ascii="Tahoma" w:hAnsi="Tahoma" w:cs="B Nazanin"/>
          <w:sz w:val="28"/>
          <w:szCs w:val="28"/>
          <w:rtl/>
        </w:rPr>
      </w:pPr>
      <w:r w:rsidRPr="00C97D6F">
        <w:rPr>
          <w:rFonts w:ascii="Tahoma" w:hAnsi="Tahoma" w:cs="B Nazanin" w:hint="cs"/>
          <w:b/>
          <w:bCs/>
          <w:sz w:val="28"/>
          <w:szCs w:val="28"/>
          <w:rtl/>
        </w:rPr>
        <w:lastRenderedPageBreak/>
        <w:t>نظریه روانشناسی ساده هایدر:</w:t>
      </w:r>
      <w:r w:rsidRPr="00C97D6F">
        <w:rPr>
          <w:rFonts w:ascii="Tahoma" w:hAnsi="Tahoma" w:cs="B Nazanin" w:hint="cs"/>
          <w:sz w:val="28"/>
          <w:szCs w:val="28"/>
          <w:rtl/>
        </w:rPr>
        <w:t xml:space="preserve"> قدیمی ترین فرمول بندی اسناد در کارهای فریتس هایدر (1985) مشاهده می شود. به نظر هایدر بیشتر مردم روان</w:t>
      </w:r>
      <w:r w:rsidRPr="00C97D6F">
        <w:rPr>
          <w:rFonts w:ascii="Tahoma" w:hAnsi="Tahoma" w:cs="B Nazanin"/>
          <w:sz w:val="28"/>
          <w:szCs w:val="28"/>
          <w:rtl/>
        </w:rPr>
        <w:softHyphen/>
      </w:r>
      <w:r w:rsidRPr="00C97D6F">
        <w:rPr>
          <w:rFonts w:ascii="Tahoma" w:hAnsi="Tahoma" w:cs="B Nazanin" w:hint="cs"/>
          <w:sz w:val="28"/>
          <w:szCs w:val="28"/>
          <w:rtl/>
        </w:rPr>
        <w:t xml:space="preserve">شناسان تازه کاری هستند که می کوشند رفتار دیگران رابفهمند تا دنیا را پیش بینی پذیرتر سازند. طبق گفته های هایدر بیشتر مردم در این مورد یکی از سه تبیین را به کار می برند: الف) ممکن است فرض کنند که رفتارشخص ناشی از عوامل موقعیتی نظیر عوامل اقتصادی یا فشارهای موقعیتی است (اسناد موقعیتی). ب) ممکن است تصور کنند که آن رفتار، غیرعمدی و اتفاقی بوده و احتمالا در آینده روی نخواهد داد. ج) شخص با این رفتار یکی از صفات شخصیتی خود را بروز داده است (اسناد شخصی). هایدر معتقد است که اسنادهای شخصی زمانی بیشتر می شوند که محیط امکان یک رشته رفتارهای متنوع و ممکن را فراهم سازد. </w:t>
      </w:r>
    </w:p>
    <w:p w:rsidR="00EC7C17" w:rsidRPr="00C97D6F" w:rsidRDefault="00EC7C17" w:rsidP="00EC7C17">
      <w:pPr>
        <w:shd w:val="clear" w:color="auto" w:fill="FFFFFF"/>
        <w:spacing w:line="360" w:lineRule="auto"/>
        <w:jc w:val="both"/>
        <w:rPr>
          <w:rFonts w:ascii="Tahoma" w:hAnsi="Tahoma" w:cs="B Nazanin"/>
          <w:sz w:val="28"/>
          <w:szCs w:val="28"/>
          <w:rtl/>
        </w:rPr>
      </w:pPr>
      <w:r w:rsidRPr="00C97D6F">
        <w:rPr>
          <w:rFonts w:ascii="Tahoma" w:hAnsi="Tahoma" w:cs="B Nazanin" w:hint="cs"/>
          <w:b/>
          <w:bCs/>
          <w:sz w:val="28"/>
          <w:szCs w:val="28"/>
          <w:rtl/>
        </w:rPr>
        <w:t xml:space="preserve">نظریه استنباط متناظر: </w:t>
      </w:r>
      <w:r w:rsidRPr="00C97D6F">
        <w:rPr>
          <w:rFonts w:ascii="Tahoma" w:hAnsi="Tahoma" w:cs="B Nazanin" w:hint="cs"/>
          <w:sz w:val="28"/>
          <w:szCs w:val="28"/>
          <w:rtl/>
        </w:rPr>
        <w:t>جونز</w:t>
      </w:r>
      <w:r w:rsidRPr="00C97D6F">
        <w:rPr>
          <w:rStyle w:val="FootnoteReference"/>
          <w:rFonts w:ascii="Tahoma" w:hAnsi="Tahoma" w:cs="B Nazanin"/>
          <w:sz w:val="28"/>
          <w:szCs w:val="28"/>
          <w:rtl/>
        </w:rPr>
        <w:footnoteReference w:id="10"/>
      </w:r>
      <w:r w:rsidRPr="00C97D6F">
        <w:rPr>
          <w:rFonts w:ascii="Tahoma" w:hAnsi="Tahoma" w:cs="B Nazanin" w:hint="cs"/>
          <w:sz w:val="28"/>
          <w:szCs w:val="28"/>
          <w:rtl/>
        </w:rPr>
        <w:t xml:space="preserve"> و دیویس</w:t>
      </w:r>
      <w:r w:rsidRPr="00C97D6F">
        <w:rPr>
          <w:rStyle w:val="FootnoteReference"/>
          <w:rFonts w:ascii="Tahoma" w:hAnsi="Tahoma" w:cs="B Nazanin"/>
          <w:sz w:val="28"/>
          <w:szCs w:val="28"/>
          <w:rtl/>
        </w:rPr>
        <w:footnoteReference w:id="11"/>
      </w:r>
      <w:r w:rsidRPr="00C97D6F">
        <w:rPr>
          <w:rFonts w:ascii="Tahoma" w:hAnsi="Tahoma" w:cs="B Nazanin" w:hint="cs"/>
          <w:sz w:val="28"/>
          <w:szCs w:val="28"/>
          <w:rtl/>
        </w:rPr>
        <w:t>(1965)، توجه خود را بر پیامدهای رفتار به عنوان مبنای سبک اسناد متمرکز کردند. مطابق با نظر آن ها فرایند اسناد اثراتی را که در یک موقعیت مفروض ناشی از هر پاسخ احتمالی است، مشخص می سازد. پیامدهای غیر معمول بینش پرارزشی درباره گرایش های رفتاری عامل</w:t>
      </w:r>
      <w:r w:rsidRPr="00C97D6F">
        <w:rPr>
          <w:rStyle w:val="FootnoteReference"/>
          <w:rFonts w:ascii="Tahoma" w:hAnsi="Tahoma" w:cs="B Nazanin"/>
          <w:sz w:val="28"/>
          <w:szCs w:val="28"/>
          <w:rtl/>
        </w:rPr>
        <w:footnoteReference w:id="12"/>
      </w:r>
      <w:r w:rsidRPr="00C97D6F">
        <w:rPr>
          <w:rFonts w:ascii="Tahoma" w:hAnsi="Tahoma" w:cs="B Nazanin" w:hint="cs"/>
          <w:sz w:val="28"/>
          <w:szCs w:val="28"/>
          <w:rtl/>
        </w:rPr>
        <w:t xml:space="preserve"> به ما می دهد. استنباط های انجام شده درباره صفات شخصی، زمانی که رفتار تظاهری از صفات در نظر گرفته شود با یکدیگر مطابقت می کنند.  به بیان ساده تر این نظریه پیش بینی می کند که مردم سعی دارند از یک عمل استنباط کنند که آیا آن عمل با یک ویژگی و خصیصه پایدار شخص  عمل کننده منطبق است یا نه؟ برای پاسخ به چنین سوالاتی مردم بر مبنای سه عامل استنباط می کنند: </w:t>
      </w:r>
      <w:r w:rsidRPr="00C97D6F">
        <w:rPr>
          <w:rFonts w:ascii="Tahoma" w:hAnsi="Tahoma" w:cs="B Nazanin" w:hint="cs"/>
          <w:sz w:val="28"/>
          <w:szCs w:val="28"/>
          <w:rtl/>
        </w:rPr>
        <w:lastRenderedPageBreak/>
        <w:t xml:space="preserve">الف) درجه حق انتخاب شخص: رفتارهایی که آزادانه انتخاب شده باشند برای ارائه اسنادهای شخصی مناسب ترند تا رفتارهایی که تحمیلی باشند. </w:t>
      </w:r>
      <w:r w:rsidRPr="00C97D6F">
        <w:rPr>
          <w:rFonts w:ascii="Tahoma" w:hAnsi="Tahoma" w:cs="B Nazanin" w:hint="cs"/>
          <w:b/>
          <w:bCs/>
          <w:sz w:val="28"/>
          <w:szCs w:val="28"/>
          <w:rtl/>
        </w:rPr>
        <w:t xml:space="preserve">ب) </w:t>
      </w:r>
      <w:r w:rsidRPr="00C97D6F">
        <w:rPr>
          <w:rFonts w:ascii="Tahoma" w:hAnsi="Tahoma" w:cs="B Nazanin" w:hint="cs"/>
          <w:sz w:val="28"/>
          <w:szCs w:val="28"/>
          <w:rtl/>
        </w:rPr>
        <w:t>میزان مورد انتظار بودن</w:t>
      </w:r>
      <w:r w:rsidRPr="00C97D6F">
        <w:rPr>
          <w:rStyle w:val="FootnoteReference"/>
          <w:rFonts w:ascii="Tahoma" w:hAnsi="Tahoma" w:cs="B Nazanin"/>
          <w:sz w:val="28"/>
          <w:szCs w:val="28"/>
          <w:rtl/>
        </w:rPr>
        <w:footnoteReference w:id="13"/>
      </w:r>
      <w:r w:rsidRPr="00C97D6F">
        <w:rPr>
          <w:rFonts w:ascii="Tahoma" w:hAnsi="Tahoma" w:cs="B Nazanin" w:hint="cs"/>
          <w:sz w:val="28"/>
          <w:szCs w:val="28"/>
          <w:rtl/>
        </w:rPr>
        <w:t xml:space="preserve"> رفتار فرد: رفتارهایی که از هنجار دور باشند اطلاعات بیشتری را از شخص به ما ارائه می دهند تا رفتارهای عادی و مطابق باهنجار که یا بخشی از یک نقش اجتماعی هستند و یا تحت شرایط خاصی انتظار می رود که انجام شوند. ج) اثرات</w:t>
      </w:r>
      <w:r w:rsidRPr="00C97D6F">
        <w:rPr>
          <w:rStyle w:val="FootnoteReference"/>
          <w:rFonts w:ascii="Tahoma" w:hAnsi="Tahoma" w:cs="B Nazanin"/>
          <w:sz w:val="28"/>
          <w:szCs w:val="28"/>
          <w:rtl/>
        </w:rPr>
        <w:footnoteReference w:id="14"/>
      </w:r>
      <w:r w:rsidRPr="00C97D6F">
        <w:rPr>
          <w:rFonts w:ascii="Tahoma" w:hAnsi="Tahoma" w:cs="B Nazanin" w:hint="cs"/>
          <w:sz w:val="28"/>
          <w:szCs w:val="28"/>
          <w:rtl/>
        </w:rPr>
        <w:t xml:space="preserve"> یا پیامد های رفتار شخص: اعمالی که بازده های مطلوب متعددی دارند انگیزه های باطنی یک شخص را به روشنی اعمالی که فقط یک بازده مطلوب ایجاد می کنند و یا بازده مطلوبی ندارند آشکار نمی سازد.</w:t>
      </w:r>
    </w:p>
    <w:p w:rsidR="00EC7C17" w:rsidRPr="00C97D6F" w:rsidRDefault="00EC7C17" w:rsidP="00EC7C17">
      <w:pPr>
        <w:shd w:val="clear" w:color="auto" w:fill="FFFFFF"/>
        <w:spacing w:line="360" w:lineRule="auto"/>
        <w:jc w:val="both"/>
        <w:rPr>
          <w:rFonts w:ascii="Tahoma" w:hAnsi="Tahoma" w:cs="B Nazanin"/>
          <w:sz w:val="28"/>
          <w:szCs w:val="28"/>
          <w:rtl/>
        </w:rPr>
      </w:pPr>
      <w:r w:rsidRPr="00C97D6F">
        <w:rPr>
          <w:rFonts w:ascii="Tahoma" w:hAnsi="Tahoma" w:cs="B Nazanin" w:hint="cs"/>
          <w:b/>
          <w:bCs/>
          <w:sz w:val="28"/>
          <w:szCs w:val="28"/>
          <w:rtl/>
        </w:rPr>
        <w:t>نظریه تغییر همگام هارولد کلی:</w:t>
      </w:r>
      <w:r w:rsidRPr="00C97D6F">
        <w:rPr>
          <w:rFonts w:ascii="Tahoma" w:hAnsi="Tahoma" w:cs="B Nazanin"/>
          <w:b/>
          <w:bCs/>
          <w:sz w:val="28"/>
          <w:szCs w:val="28"/>
        </w:rPr>
        <w:t xml:space="preserve"> </w:t>
      </w:r>
      <w:r w:rsidRPr="00C97D6F">
        <w:rPr>
          <w:rFonts w:ascii="Tahoma" w:hAnsi="Tahoma" w:cs="B Nazanin" w:hint="cs"/>
          <w:sz w:val="28"/>
          <w:szCs w:val="28"/>
          <w:rtl/>
        </w:rPr>
        <w:t>مطابق با نظر کلی، مردم اسنادهای خود را بر مبنای اصل تغییر همگام انجام می دهند. برای اینکه چیزی علت یک رفتار باشد در هنگام وقوع رفتار باید همیشه حضور داشته باشد و بالعکس. در ارتباط با این نظریه همراهی سه نوع از اطلاعات دارای اهمیت است: همرایی</w:t>
      </w:r>
      <w:r w:rsidRPr="00C97D6F">
        <w:rPr>
          <w:rStyle w:val="FootnoteReference"/>
          <w:rFonts w:ascii="Tahoma" w:hAnsi="Tahoma" w:cs="B Nazanin"/>
          <w:sz w:val="28"/>
          <w:szCs w:val="28"/>
          <w:rtl/>
        </w:rPr>
        <w:footnoteReference w:id="15"/>
      </w:r>
      <w:r w:rsidRPr="00C97D6F">
        <w:rPr>
          <w:rFonts w:ascii="Tahoma" w:hAnsi="Tahoma" w:cs="B Nazanin" w:hint="cs"/>
          <w:sz w:val="28"/>
          <w:szCs w:val="28"/>
          <w:rtl/>
        </w:rPr>
        <w:t>: آیا دیگران نیز در همان موقعیت همان رفتار را دارند. تمایز</w:t>
      </w:r>
      <w:r w:rsidRPr="00C97D6F">
        <w:rPr>
          <w:rStyle w:val="FootnoteReference"/>
          <w:rFonts w:ascii="Tahoma" w:hAnsi="Tahoma" w:cs="B Nazanin"/>
          <w:sz w:val="28"/>
          <w:szCs w:val="28"/>
          <w:rtl/>
        </w:rPr>
        <w:footnoteReference w:id="16"/>
      </w:r>
      <w:r w:rsidRPr="00C97D6F">
        <w:rPr>
          <w:rFonts w:ascii="Tahoma" w:hAnsi="Tahoma" w:cs="B Nazanin" w:hint="cs"/>
          <w:sz w:val="28"/>
          <w:szCs w:val="28"/>
          <w:rtl/>
        </w:rPr>
        <w:t>: آیا تنها در ارتباط با این محرک این رفتار را دارند یا در خصوص محرک های دیگر نیز وضع به همین گونه است؟ ثبات یا همسازی</w:t>
      </w:r>
      <w:r w:rsidRPr="00C97D6F">
        <w:rPr>
          <w:rStyle w:val="FootnoteReference"/>
          <w:rFonts w:ascii="Tahoma" w:hAnsi="Tahoma" w:cs="B Nazanin"/>
          <w:sz w:val="28"/>
          <w:szCs w:val="28"/>
          <w:rtl/>
        </w:rPr>
        <w:footnoteReference w:id="17"/>
      </w:r>
      <w:r w:rsidRPr="00C97D6F">
        <w:rPr>
          <w:rFonts w:ascii="Tahoma" w:hAnsi="Tahoma" w:cs="B Nazanin" w:hint="cs"/>
          <w:sz w:val="28"/>
          <w:szCs w:val="28"/>
          <w:rtl/>
        </w:rPr>
        <w:t>: آیا در زمان های دیگر نیز در برابر این محرک همین رفتار در شخص دیده شده است؟</w:t>
      </w:r>
    </w:p>
    <w:p w:rsidR="00EC7C17" w:rsidRPr="00C97D6F" w:rsidRDefault="00EC7C17" w:rsidP="00EC7C17">
      <w:pPr>
        <w:shd w:val="clear" w:color="auto" w:fill="FFFFFF"/>
        <w:spacing w:line="360" w:lineRule="auto"/>
        <w:jc w:val="both"/>
        <w:rPr>
          <w:rFonts w:ascii="Tahoma" w:hAnsi="Tahoma" w:cs="B Nazanin"/>
          <w:sz w:val="28"/>
          <w:szCs w:val="28"/>
          <w:rtl/>
        </w:rPr>
      </w:pPr>
      <w:r w:rsidRPr="00C97D6F">
        <w:rPr>
          <w:rFonts w:ascii="Tahoma" w:hAnsi="Tahoma" w:cs="B Nazanin" w:hint="cs"/>
          <w:b/>
          <w:bCs/>
          <w:sz w:val="28"/>
          <w:szCs w:val="28"/>
          <w:rtl/>
        </w:rPr>
        <w:t xml:space="preserve">نظریه ترکیبی اسناد شیور: </w:t>
      </w:r>
      <w:r w:rsidRPr="00C97D6F">
        <w:rPr>
          <w:rFonts w:ascii="Tahoma" w:hAnsi="Tahoma" w:cs="B Nazanin" w:hint="cs"/>
          <w:sz w:val="28"/>
          <w:szCs w:val="28"/>
          <w:rtl/>
        </w:rPr>
        <w:t xml:space="preserve">شیور (1975) نظریه های قبلی اسناد را با یکدیگر ترکیب کرد و سه فرض درباره طبیعت انسان مطرح ساخت. نخست: رفتارها به طور تصادفی رخ نمی دهند بلکه سازمان یافته و نظامدار و قابل پیش بینی هستند. دوم: مردم تمایل  به درک، تبیین و پیش بینی </w:t>
      </w:r>
      <w:r w:rsidRPr="00C97D6F">
        <w:rPr>
          <w:rFonts w:ascii="Tahoma" w:hAnsi="Tahoma" w:cs="B Nazanin" w:hint="cs"/>
          <w:sz w:val="28"/>
          <w:szCs w:val="28"/>
          <w:rtl/>
        </w:rPr>
        <w:lastRenderedPageBreak/>
        <w:t>رفتار دیگران دارند و سوم: رفتارهای قابل مشاهده افراد، درباره علل زیربنایی خود به ویژه در مورد خصیصه ها و صفات شخصی، اطلاعات معتبری دست می دهند. شیور مدلی برای اسناد پیشنهاد کرد که دارای 3 مرحله متمایز است: گام اول: تعیین این که آن رفتار واقعا انجام گرفته است یا نه؟ گام دوم: تعیین این که آیا رفتار از روی قصد انجام شده و یا غیرعمدی بوده است و گام سوم تعیین این که آیا شخص به انجام رفتار وادار شده و تحت تاثیر دیگری بوده است یا نه.</w:t>
      </w:r>
    </w:p>
    <w:p w:rsidR="00EC7C17" w:rsidRPr="00C97D6F" w:rsidRDefault="00EC7C17" w:rsidP="00EC7C17">
      <w:pPr>
        <w:shd w:val="clear" w:color="auto" w:fill="FFFFFF"/>
        <w:spacing w:after="200" w:line="360" w:lineRule="auto"/>
        <w:jc w:val="both"/>
        <w:rPr>
          <w:rFonts w:ascii="Tahoma" w:hAnsi="Tahoma" w:cs="B Nazanin"/>
          <w:sz w:val="28"/>
          <w:szCs w:val="28"/>
          <w:rtl/>
        </w:rPr>
      </w:pPr>
      <w:r w:rsidRPr="00C97D6F">
        <w:rPr>
          <w:rFonts w:ascii="Tahoma" w:hAnsi="Tahoma" w:cs="B Nazanin" w:hint="cs"/>
          <w:b/>
          <w:bCs/>
          <w:sz w:val="28"/>
          <w:szCs w:val="28"/>
          <w:rtl/>
        </w:rPr>
        <w:t>نظریه سه بعدی واینر:</w:t>
      </w:r>
      <w:r w:rsidRPr="00C97D6F">
        <w:rPr>
          <w:rFonts w:ascii="Tahoma" w:hAnsi="Tahoma" w:cs="B Nazanin" w:hint="cs"/>
          <w:sz w:val="28"/>
          <w:szCs w:val="28"/>
          <w:rtl/>
        </w:rPr>
        <w:t xml:space="preserve"> برنارد واینر (1986) طبقه بندی سه بعدی را در نظر گرفت  که اسناد های مربوط به موفقیت و شکست را توصیف می کند. مطابق با نظر واینر مردم می توانند بازده های رفتاری را نه فقط به عوامل درونی و بیرونی بلکه به عوامل پایدار </w:t>
      </w:r>
      <w:r w:rsidRPr="00C97D6F">
        <w:rPr>
          <w:rFonts w:hint="cs"/>
          <w:sz w:val="28"/>
          <w:szCs w:val="28"/>
          <w:rtl/>
        </w:rPr>
        <w:t>–</w:t>
      </w:r>
      <w:r w:rsidRPr="00C97D6F">
        <w:rPr>
          <w:rFonts w:ascii="Tahoma" w:hAnsi="Tahoma" w:cs="B Nazanin" w:hint="cs"/>
          <w:sz w:val="28"/>
          <w:szCs w:val="28"/>
          <w:rtl/>
        </w:rPr>
        <w:t xml:space="preserve"> ناپایدار و قابل کنترل و غیرقابل کنترل نسبت دهند. مکان درونی و یا بیرونی یک اسناد، حرمت خود را تحت تاثیر قرار می دهد. ثبات و پایداری اسناد، انتظارات  آینده را تعیین می کند و قابلیت کنترل یک اسناد، منجر به برانگیختن عواطف اجتماعی  که به سمت مردم متوجه است می شود. وقتی مردم بازده های منفی را به عواملی که در کنترل شخص هستند نسبت می دهند عصبانی می شوند و درماندگی آموخته شده را تجربه می کنند و زمانی که آن ها همین بازده را به عوامل غیر قابل کنترل نسبت می دهند با ترحم با قضیه برخورد می کنند. </w:t>
      </w:r>
    </w:p>
    <w:p w:rsidR="00EC7C17" w:rsidRPr="00C97D6F" w:rsidRDefault="00EC7C17" w:rsidP="00EC7C17">
      <w:pPr>
        <w:bidi w:val="0"/>
        <w:spacing w:after="200" w:line="360" w:lineRule="auto"/>
        <w:jc w:val="right"/>
        <w:rPr>
          <w:rFonts w:cs="B Nazanin"/>
          <w:b/>
          <w:bCs/>
          <w:sz w:val="28"/>
          <w:szCs w:val="28"/>
          <w:rtl/>
        </w:rPr>
      </w:pPr>
      <w:r w:rsidRPr="00C97D6F">
        <w:rPr>
          <w:rFonts w:cs="B Nazanin" w:hint="cs"/>
          <w:b/>
          <w:bCs/>
          <w:sz w:val="28"/>
          <w:szCs w:val="28"/>
          <w:rtl/>
        </w:rPr>
        <w:t>درماندگی آموخته شده</w:t>
      </w:r>
    </w:p>
    <w:p w:rsidR="00EC7C17" w:rsidRPr="00C97D6F" w:rsidRDefault="00EC7C17" w:rsidP="00EC7C17">
      <w:pPr>
        <w:spacing w:line="360" w:lineRule="auto"/>
        <w:jc w:val="both"/>
        <w:rPr>
          <w:rFonts w:cs="B Nazanin"/>
          <w:sz w:val="28"/>
          <w:szCs w:val="28"/>
          <w:rtl/>
        </w:rPr>
      </w:pPr>
      <w:r w:rsidRPr="00C97D6F">
        <w:rPr>
          <w:rFonts w:cs="B Nazanin" w:hint="cs"/>
          <w:sz w:val="28"/>
          <w:szCs w:val="28"/>
          <w:rtl/>
        </w:rPr>
        <w:t xml:space="preserve">در حدود بیست سال پیش مارتین سلیگمن و همکاران او در ضمن آزمایش های مربوط به شرطی شدن حیوانات اظهار داشتند زمانی که  موجود زنده در برابر رویدادهای غیر قابل </w:t>
      </w:r>
      <w:r w:rsidRPr="00C97D6F">
        <w:rPr>
          <w:rFonts w:cs="B Nazanin" w:hint="cs"/>
          <w:sz w:val="28"/>
          <w:szCs w:val="28"/>
          <w:rtl/>
        </w:rPr>
        <w:lastRenderedPageBreak/>
        <w:t>کنترل قرار می گیرد و شکست می خورد این کنترل ناپذیری را به موقعیت های دیگر زندگی نیز تعمیم می دهد و حتی هنگام مواجهه با موقعیت های قابل کنترل نیز به صورت منفعل و ناتوان عمل می کند. بررسی درماندگی آموخته شده در انسان ها نیز نشان داد که آدمی نیز در شرایط غیرقابل کنترل که از سمت محیط بر او اعمال می شود کمتر به پاسخ گریز دست می زند. اگرچه افرادی که دارای تجربه درماندگی نباشند حداکثر توان و نیروی خود را به کار می</w:t>
      </w:r>
      <w:r w:rsidRPr="00C97D6F">
        <w:rPr>
          <w:rFonts w:cs="B Nazanin"/>
          <w:sz w:val="28"/>
          <w:szCs w:val="28"/>
          <w:rtl/>
        </w:rPr>
        <w:softHyphen/>
      </w:r>
      <w:r w:rsidRPr="00C97D6F">
        <w:rPr>
          <w:rFonts w:cs="B Nazanin" w:hint="cs"/>
          <w:sz w:val="28"/>
          <w:szCs w:val="28"/>
          <w:rtl/>
        </w:rPr>
        <w:t>گیرند تا از این شرایط رهایی یابند. سلیگمن این طور استدلال کرد که موجود درمانده رویدادها را خارج از کنترل خویش می بیند و این باور در او ایجاد می شود که رویدادها از حوزه پاسخدهی او بیرون است (سبک اسناد منفی و بدبینانه). چنین باوری می تواند منجر به ایجاد واکنش های هیجانی، انگیزشی و شناختی به یکی از این اشکال شود:</w:t>
      </w:r>
    </w:p>
    <w:p w:rsidR="00EC7C17" w:rsidRPr="00C97D6F" w:rsidRDefault="00EC7C17" w:rsidP="00EC7C17">
      <w:pPr>
        <w:pStyle w:val="ListParagraph"/>
        <w:numPr>
          <w:ilvl w:val="0"/>
          <w:numId w:val="6"/>
        </w:numPr>
        <w:spacing w:after="0" w:line="360" w:lineRule="auto"/>
        <w:jc w:val="both"/>
        <w:rPr>
          <w:rFonts w:cs="B Nazanin"/>
          <w:sz w:val="28"/>
          <w:szCs w:val="28"/>
          <w:rtl/>
        </w:rPr>
      </w:pPr>
      <w:r w:rsidRPr="00C97D6F">
        <w:rPr>
          <w:rFonts w:cs="B Nazanin" w:hint="cs"/>
          <w:b/>
          <w:bCs/>
          <w:sz w:val="28"/>
          <w:szCs w:val="28"/>
          <w:rtl/>
        </w:rPr>
        <w:t>نقص انگیزش</w:t>
      </w:r>
      <w:r w:rsidRPr="00C97D6F">
        <w:rPr>
          <w:rFonts w:cs="B Nazanin" w:hint="cs"/>
          <w:sz w:val="28"/>
          <w:szCs w:val="28"/>
          <w:rtl/>
        </w:rPr>
        <w:t>: رویدادهای غیرقابل کنترل، انگیزه موجود زنده را برای بروز پاسخ هایی که ممکن است شرایط پیرامون خود را تحت کنترل درآورد، تضعیف کرده و در وی حالت انفعالی ایجاد می کند.</w:t>
      </w:r>
    </w:p>
    <w:p w:rsidR="00EC7C17" w:rsidRPr="00C97D6F" w:rsidRDefault="00EC7C17" w:rsidP="00EC7C17">
      <w:pPr>
        <w:pStyle w:val="ListParagraph"/>
        <w:numPr>
          <w:ilvl w:val="0"/>
          <w:numId w:val="6"/>
        </w:numPr>
        <w:spacing w:after="0" w:line="360" w:lineRule="auto"/>
        <w:jc w:val="both"/>
        <w:rPr>
          <w:rFonts w:cs="B Nazanin"/>
          <w:sz w:val="28"/>
          <w:szCs w:val="28"/>
          <w:rtl/>
        </w:rPr>
      </w:pPr>
      <w:r w:rsidRPr="00C97D6F">
        <w:rPr>
          <w:rFonts w:cs="B Nazanin" w:hint="cs"/>
          <w:b/>
          <w:bCs/>
          <w:sz w:val="28"/>
          <w:szCs w:val="28"/>
          <w:rtl/>
        </w:rPr>
        <w:t>نقص شناختی:</w:t>
      </w:r>
      <w:r w:rsidRPr="00C97D6F">
        <w:rPr>
          <w:rFonts w:cs="B Nazanin" w:hint="cs"/>
          <w:sz w:val="28"/>
          <w:szCs w:val="28"/>
          <w:rtl/>
        </w:rPr>
        <w:t xml:space="preserve"> با توجه به سوابق کنترل ناپذیری، موجود زنده قادر به تشخیص قابل کنترل بودن موقعیت های دیگر نیست و در نتیجه هر گونه تلاشی را بی نتیجه می داند.</w:t>
      </w:r>
    </w:p>
    <w:p w:rsidR="00EC7C17" w:rsidRPr="00C97D6F" w:rsidRDefault="00EC7C17" w:rsidP="00EC7C17">
      <w:pPr>
        <w:pStyle w:val="ListParagraph"/>
        <w:numPr>
          <w:ilvl w:val="0"/>
          <w:numId w:val="6"/>
        </w:numPr>
        <w:spacing w:line="360" w:lineRule="auto"/>
        <w:jc w:val="both"/>
        <w:rPr>
          <w:rFonts w:cs="B Nazanin"/>
          <w:sz w:val="28"/>
          <w:szCs w:val="28"/>
          <w:rtl/>
        </w:rPr>
      </w:pPr>
      <w:r w:rsidRPr="00C97D6F">
        <w:rPr>
          <w:rFonts w:cs="B Nazanin" w:hint="cs"/>
          <w:b/>
          <w:bCs/>
          <w:sz w:val="28"/>
          <w:szCs w:val="28"/>
          <w:rtl/>
        </w:rPr>
        <w:t>تغییر در خلق و خو</w:t>
      </w:r>
      <w:r w:rsidRPr="00C97D6F">
        <w:rPr>
          <w:rFonts w:cs="B Nazanin" w:hint="cs"/>
          <w:sz w:val="28"/>
          <w:szCs w:val="28"/>
          <w:rtl/>
        </w:rPr>
        <w:t>: تکرار تجربه های غیرقابل کنترل منجر به ایجاد حالتی می شود که نهایتا برای فرد افسردگی را در پی دارد (نریمانی، رفیق ایرانی و ابوالقاسمی، 1380).</w:t>
      </w:r>
    </w:p>
    <w:p w:rsidR="00EC7C17" w:rsidRPr="00C97D6F" w:rsidRDefault="00EC7C17" w:rsidP="00EC7C17">
      <w:pPr>
        <w:spacing w:after="200" w:line="360" w:lineRule="auto"/>
        <w:jc w:val="both"/>
        <w:rPr>
          <w:rFonts w:cs="B Nazanin"/>
          <w:b/>
          <w:bCs/>
          <w:sz w:val="28"/>
          <w:szCs w:val="28"/>
          <w:rtl/>
        </w:rPr>
      </w:pPr>
      <w:r w:rsidRPr="00C97D6F">
        <w:rPr>
          <w:rFonts w:cs="B Nazanin" w:hint="cs"/>
          <w:b/>
          <w:bCs/>
          <w:sz w:val="28"/>
          <w:szCs w:val="28"/>
          <w:rtl/>
        </w:rPr>
        <w:t>تلفیق نظریه های اسنادی با درماندگی آموخته شده</w:t>
      </w:r>
    </w:p>
    <w:p w:rsidR="00EC7C17" w:rsidRPr="00B01D88" w:rsidRDefault="00EC7C17" w:rsidP="00EC7C17">
      <w:pPr>
        <w:spacing w:after="200" w:line="360" w:lineRule="auto"/>
        <w:jc w:val="both"/>
        <w:rPr>
          <w:rFonts w:cs="B Nazanin"/>
          <w:sz w:val="28"/>
          <w:szCs w:val="28"/>
          <w:rtl/>
        </w:rPr>
      </w:pPr>
      <w:r w:rsidRPr="00C97D6F">
        <w:rPr>
          <w:rFonts w:cs="B Nazanin" w:hint="cs"/>
          <w:sz w:val="28"/>
          <w:szCs w:val="28"/>
          <w:rtl/>
        </w:rPr>
        <w:t xml:space="preserve">پس از به کارگیری الگوی اولیه درماندگی آموخته شده و پی بردن به اهمیت تفاوت های فردی در این فرایند مشخص شد که </w:t>
      </w:r>
      <w:r w:rsidRPr="00C97D6F">
        <w:rPr>
          <w:rFonts w:cs="B Nazanin" w:hint="cs"/>
          <w:sz w:val="28"/>
          <w:szCs w:val="28"/>
          <w:rtl/>
        </w:rPr>
        <w:lastRenderedPageBreak/>
        <w:t>علاوه بر تجربه عوامل کنترل ناپذیر، عوامل دیگری نیز در تعیین اثرات بعدی رفتار موثرند. یکی از مهمترین عوامل، چگونگی تفسیر فرد از رویدادها و روشی است که فرد توسط آن، رویدادها را تبیین می کند. در واقع، نحوه اسناد رویدادها ممکن است مهمتر از آنچه واقعا رخ می دهد باشد. سلیگمن در سال 1970 نظریه درماندگی آموخته شده را با نظریه اسنادی از نو تلفیق کرد. به استناد این الگو زمانی که فرد با مسائل غیرقابل حل مواجه می شود و درمی</w:t>
      </w:r>
      <w:r w:rsidRPr="00C97D6F">
        <w:rPr>
          <w:rFonts w:cs="B Nazanin"/>
          <w:sz w:val="28"/>
          <w:szCs w:val="28"/>
          <w:rtl/>
        </w:rPr>
        <w:softHyphen/>
      </w:r>
      <w:r w:rsidRPr="00C97D6F">
        <w:rPr>
          <w:rFonts w:cs="B Nazanin" w:hint="cs"/>
          <w:sz w:val="28"/>
          <w:szCs w:val="28"/>
          <w:rtl/>
        </w:rPr>
        <w:t>یابد که پاسخدهی او بی نتیجه است پرسش مهمی که در ذهن او نقش می بندد این است که علت ناتوانی کنونی من چیست؟ آیا همواره شرایط این گونه است ؟ و آیا این ناتوانی در موقعیت های دیگر نیز تکرار می شود؟ پاسخ به سوالات فوق در قالب اسناد های علی مطرح می شود که این اسنادها تحت تاثیر سه بعد (درونی- بیرونی، پایدار- ناپایدار، فراگیر- اختصاصی) و دو سطح (خوش</w:t>
      </w:r>
      <w:r w:rsidRPr="00C97D6F">
        <w:rPr>
          <w:rFonts w:cs="B Nazanin"/>
          <w:sz w:val="28"/>
          <w:szCs w:val="28"/>
          <w:rtl/>
        </w:rPr>
        <w:softHyphen/>
      </w:r>
      <w:r w:rsidRPr="00C97D6F">
        <w:rPr>
          <w:rFonts w:cs="B Nazanin" w:hint="cs"/>
          <w:sz w:val="28"/>
          <w:szCs w:val="28"/>
          <w:rtl/>
        </w:rPr>
        <w:t>بینانه، بدبینانه) قرار می گیرند. با قرار گرفتن فرد در موقعیت کنترل ناپذیر و باور به بی</w:t>
      </w:r>
      <w:r w:rsidRPr="00C97D6F">
        <w:rPr>
          <w:rFonts w:cs="B Nazanin"/>
          <w:sz w:val="28"/>
          <w:szCs w:val="28"/>
          <w:rtl/>
        </w:rPr>
        <w:softHyphen/>
      </w:r>
      <w:r w:rsidRPr="00C97D6F">
        <w:rPr>
          <w:rFonts w:cs="B Nazanin" w:hint="cs"/>
          <w:sz w:val="28"/>
          <w:szCs w:val="28"/>
          <w:rtl/>
        </w:rPr>
        <w:t xml:space="preserve">نتیجه </w:t>
      </w:r>
      <w:r w:rsidRPr="00C97D6F">
        <w:rPr>
          <w:rFonts w:cs="B Nazanin"/>
          <w:sz w:val="28"/>
          <w:szCs w:val="28"/>
          <w:rtl/>
        </w:rPr>
        <w:softHyphen/>
      </w:r>
      <w:r w:rsidRPr="00C97D6F">
        <w:rPr>
          <w:rFonts w:cs="B Nazanin" w:hint="cs"/>
          <w:sz w:val="28"/>
          <w:szCs w:val="28"/>
          <w:rtl/>
        </w:rPr>
        <w:t xml:space="preserve">بودن پاسخ، واکنش ها می تواند فرد را به دو نتیجه متفاوت برساند. نتیجه اول این است که مساله حل شدنی است ولی او ناتوان است یا این که باور می کند مساله لاینحل است و او ناتوان نیست. به تبیین نوع اول که برای توجیه این شکست ارائه می شود اسناد درونی (انتساب علت ناتوانی به خود) و به تبیین نوع دوم، اسناد بیرونی (انتساب علت شکست به عاملی خارج از خود) می گویند. با انتساب شکست به عوامل درونی حالت انفعالی در فرد ایجاد شده و حرمت خود فرد نیز کاهش می یابد. پس از انتساب علت شکست به موقعیت درونی یا بیرونی، فرد پایداری آن عامل را بررسی می کند. در این حالت فرد از خود می پرسد آیا عاملی که منجر به شکست وی شده دائمی است و یا بی ثبات و ناپایدار، و در نهایت با تجربه شکست کنترل ناپذیر، فرد </w:t>
      </w:r>
      <w:r w:rsidRPr="00C97D6F">
        <w:rPr>
          <w:rFonts w:cs="B Nazanin" w:hint="cs"/>
          <w:sz w:val="28"/>
          <w:szCs w:val="28"/>
          <w:rtl/>
        </w:rPr>
        <w:lastRenderedPageBreak/>
        <w:t>از خود می پرسد آیا آنچه منجر به شکست وی در موقعیت فعلی شده، تنها در شرایط خاص منجر به این شکست شده است و یا این که گستره وسیعی از موقعیت ها را تحت تاثیر خود  قرار داده و او در موقعیت های آتی نیز با شکست روبه رو می شود؟</w:t>
      </w:r>
    </w:p>
    <w:p w:rsidR="00EC7C17" w:rsidRPr="00C97D6F" w:rsidRDefault="00EC7C17" w:rsidP="00EC7C17">
      <w:pPr>
        <w:spacing w:after="200" w:line="360" w:lineRule="auto"/>
        <w:jc w:val="both"/>
        <w:rPr>
          <w:rFonts w:cs="B Nazanin"/>
          <w:b/>
          <w:bCs/>
          <w:sz w:val="28"/>
          <w:szCs w:val="28"/>
          <w:rtl/>
        </w:rPr>
      </w:pPr>
      <w:r w:rsidRPr="00C97D6F">
        <w:rPr>
          <w:rFonts w:cs="B Nazanin" w:hint="cs"/>
          <w:b/>
          <w:bCs/>
          <w:sz w:val="28"/>
          <w:szCs w:val="28"/>
          <w:rtl/>
        </w:rPr>
        <w:t>خوش‏بيني، نظریه ها، همبسته ها و عوامل  سبب ساز</w:t>
      </w:r>
    </w:p>
    <w:p w:rsidR="00EC7C17" w:rsidRPr="00C97D6F" w:rsidRDefault="00EC7C17" w:rsidP="00EC7C17">
      <w:pPr>
        <w:spacing w:line="360" w:lineRule="auto"/>
        <w:jc w:val="both"/>
        <w:rPr>
          <w:rFonts w:cs="B Nazanin"/>
          <w:sz w:val="28"/>
          <w:szCs w:val="28"/>
          <w:rtl/>
        </w:rPr>
      </w:pPr>
      <w:r w:rsidRPr="00C97D6F">
        <w:rPr>
          <w:rFonts w:cs="B Nazanin" w:hint="cs"/>
          <w:sz w:val="28"/>
          <w:szCs w:val="28"/>
          <w:rtl/>
        </w:rPr>
        <w:t xml:space="preserve">دو ديدگاه عمده در مورد خوش‌بيني وجود دارد (سلیگمن،2005): </w:t>
      </w:r>
      <w:r w:rsidRPr="00C97D6F">
        <w:rPr>
          <w:rFonts w:cs="B Nazanin" w:hint="cs"/>
          <w:b/>
          <w:bCs/>
          <w:sz w:val="28"/>
          <w:szCs w:val="28"/>
          <w:rtl/>
        </w:rPr>
        <w:t>1.</w:t>
      </w:r>
      <w:r w:rsidRPr="00C97D6F">
        <w:rPr>
          <w:rFonts w:cs="B Nazanin" w:hint="cs"/>
          <w:sz w:val="28"/>
          <w:szCs w:val="28"/>
          <w:rtl/>
        </w:rPr>
        <w:t xml:space="preserve"> خوش‌بيني سرشتي كه توسط كارور</w:t>
      </w:r>
      <w:r w:rsidRPr="00C97D6F">
        <w:rPr>
          <w:rStyle w:val="FootnoteReference"/>
          <w:rFonts w:cs="B Nazanin"/>
          <w:sz w:val="28"/>
          <w:szCs w:val="28"/>
          <w:rtl/>
        </w:rPr>
        <w:footnoteReference w:id="18"/>
      </w:r>
      <w:r w:rsidRPr="00C97D6F">
        <w:rPr>
          <w:rFonts w:cs="B Nazanin" w:hint="cs"/>
          <w:sz w:val="28"/>
          <w:szCs w:val="28"/>
          <w:rtl/>
        </w:rPr>
        <w:t>و شيير</w:t>
      </w:r>
      <w:r w:rsidRPr="00C97D6F">
        <w:rPr>
          <w:rStyle w:val="FootnoteReference"/>
          <w:rFonts w:cs="B Nazanin"/>
          <w:sz w:val="28"/>
          <w:szCs w:val="28"/>
          <w:rtl/>
        </w:rPr>
        <w:footnoteReference w:id="19"/>
      </w:r>
      <w:r w:rsidRPr="00C97D6F">
        <w:rPr>
          <w:rFonts w:cs="B Nazanin" w:hint="cs"/>
          <w:sz w:val="28"/>
          <w:szCs w:val="28"/>
          <w:rtl/>
        </w:rPr>
        <w:t>مطرح شده و بر این باور است که خوش بینی ارثی است و از والدین به ارث می رسد.</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2.</w:t>
      </w:r>
      <w:r w:rsidRPr="00C97D6F">
        <w:rPr>
          <w:rFonts w:cs="B Nazanin" w:hint="cs"/>
          <w:sz w:val="28"/>
          <w:szCs w:val="28"/>
          <w:rtl/>
        </w:rPr>
        <w:t xml:space="preserve"> خوش‌بيني آموخته‌شده كه سليگمن آن را مطرح کرد و يكي از جديدترين ديدگاه‌ها در روان‌شناسي شناختي به شمار می رود. طبق این دیدگاه انتساب علت رویدادها به عوامل ناپایدار، بیرونی و فراگیر منجر به سبک اسناد خوش بینانه می شود. مكس مور</w:t>
      </w:r>
      <w:r w:rsidRPr="00C97D6F">
        <w:rPr>
          <w:rStyle w:val="FootnoteReference"/>
          <w:rFonts w:cs="B Nazanin"/>
          <w:sz w:val="28"/>
          <w:szCs w:val="28"/>
          <w:rtl/>
        </w:rPr>
        <w:footnoteReference w:id="20"/>
      </w:r>
      <w:r w:rsidRPr="00C97D6F">
        <w:rPr>
          <w:rFonts w:cs="B Nazanin" w:hint="cs"/>
          <w:sz w:val="28"/>
          <w:szCs w:val="28"/>
          <w:rtl/>
        </w:rPr>
        <w:t xml:space="preserve"> با طرح مفهوم «خوش‏بيني پويا»</w:t>
      </w:r>
      <w:r w:rsidRPr="00C97D6F">
        <w:rPr>
          <w:rStyle w:val="FootnoteReference"/>
          <w:rFonts w:cs="B Nazanin"/>
          <w:sz w:val="28"/>
          <w:szCs w:val="28"/>
          <w:rtl/>
        </w:rPr>
        <w:footnoteReference w:id="21"/>
      </w:r>
      <w:r w:rsidRPr="00C97D6F">
        <w:rPr>
          <w:rFonts w:cs="B Nazanin" w:hint="cs"/>
          <w:sz w:val="28"/>
          <w:szCs w:val="28"/>
          <w:rtl/>
        </w:rPr>
        <w:t xml:space="preserve"> بیان می کند که اگر كسي صرفا معتقد باشد كه همه چيز به خوبي پيش خواهد رفت و هيچ اقدام مؤثري انجام ندهد، خود را در يك «خوش‏بيني احمقانه</w:t>
      </w:r>
      <w:r w:rsidRPr="00C97D6F">
        <w:rPr>
          <w:rStyle w:val="FootnoteReference"/>
          <w:rFonts w:cs="B Nazanin"/>
          <w:sz w:val="28"/>
          <w:szCs w:val="28"/>
          <w:rtl/>
        </w:rPr>
        <w:footnoteReference w:id="22"/>
      </w:r>
      <w:r w:rsidRPr="00C97D6F">
        <w:rPr>
          <w:rFonts w:cs="B Nazanin" w:hint="cs"/>
          <w:sz w:val="28"/>
          <w:szCs w:val="28"/>
          <w:rtl/>
        </w:rPr>
        <w:t>» قرار داده است. به اعتقاد او براي اينكه خوش‏بيني قدرت غلبه بر محدوديت‏هاي زندگي را در اختيار افراد قرار دهد، بايد به</w:t>
      </w:r>
      <w:r w:rsidRPr="00C97D6F">
        <w:rPr>
          <w:rFonts w:cs="B Nazanin"/>
          <w:sz w:val="28"/>
          <w:szCs w:val="28"/>
          <w:rtl/>
        </w:rPr>
        <w:softHyphen/>
      </w:r>
      <w:r w:rsidRPr="00C97D6F">
        <w:rPr>
          <w:rFonts w:cs="B Nazanin" w:hint="cs"/>
          <w:sz w:val="28"/>
          <w:szCs w:val="28"/>
          <w:rtl/>
        </w:rPr>
        <w:t xml:space="preserve">طور درست واقعيت‏ها را شناخت نه این که از آن ها غافل شد. وي خوش‏بيني پويا را اين‏گونه تعريف مي‏كند: خوش بینی پویا، نگرشی اختياري، فعال و سازنده است كه با تمركز بر امكانات و فرصت‏ها، شرايط موفقيت را برای فرد فراهم مي‏سازد. از نظر وي </w:t>
      </w:r>
      <w:r w:rsidRPr="00C97D6F">
        <w:rPr>
          <w:rFonts w:cs="B Nazanin" w:hint="cs"/>
          <w:sz w:val="28"/>
          <w:szCs w:val="28"/>
          <w:rtl/>
        </w:rPr>
        <w:lastRenderedPageBreak/>
        <w:t>خوش‏بيني ‏پویا، دوازده ويژگي كليدي‏ دارد كه در دو مؤلفه‏ كلي قرار مي‏گيرند:</w:t>
      </w:r>
    </w:p>
    <w:p w:rsidR="00EC7C17" w:rsidRPr="00C97D6F" w:rsidRDefault="00EC7C17" w:rsidP="00EC7C17">
      <w:pPr>
        <w:spacing w:line="360" w:lineRule="auto"/>
        <w:jc w:val="both"/>
        <w:rPr>
          <w:rFonts w:cs="B Nazanin"/>
          <w:b/>
          <w:bCs/>
          <w:sz w:val="28"/>
          <w:szCs w:val="28"/>
          <w:rtl/>
        </w:rPr>
      </w:pPr>
      <w:r w:rsidRPr="00C97D6F">
        <w:rPr>
          <w:rFonts w:cs="B Nazanin" w:hint="cs"/>
          <w:b/>
          <w:bCs/>
          <w:sz w:val="28"/>
          <w:szCs w:val="28"/>
          <w:rtl/>
        </w:rPr>
        <w:t>الف. تفسير رويدادها به صورت مثبت، ب. تاثیر گذاری بر پیامد ها به صورت مثبت</w:t>
      </w:r>
    </w:p>
    <w:p w:rsidR="00EC7C17" w:rsidRPr="00C97D6F" w:rsidRDefault="00EC7C17" w:rsidP="00EC7C17">
      <w:pPr>
        <w:spacing w:line="360" w:lineRule="auto"/>
        <w:jc w:val="both"/>
        <w:rPr>
          <w:rFonts w:cs="B Nazanin"/>
          <w:sz w:val="28"/>
          <w:szCs w:val="28"/>
          <w:rtl/>
        </w:rPr>
      </w:pPr>
      <w:r w:rsidRPr="00C97D6F">
        <w:rPr>
          <w:rFonts w:cs="B Nazanin" w:hint="cs"/>
          <w:sz w:val="28"/>
          <w:szCs w:val="28"/>
          <w:rtl/>
        </w:rPr>
        <w:t>برخي از ويژگي‏هاي افراد خوش‏بين به گونه‏اي است كه فرد در چهارچوب آن ها تجربيات و رويدادها را به صورت مثبت تفسير مي‏كند. این ویژگی ها به پنج گروه تقسیم می شوند:</w:t>
      </w:r>
    </w:p>
    <w:p w:rsidR="00EC7C17" w:rsidRPr="00C97D6F" w:rsidRDefault="00EC7C17" w:rsidP="00EC7C17">
      <w:pPr>
        <w:spacing w:line="360" w:lineRule="auto"/>
        <w:jc w:val="both"/>
        <w:rPr>
          <w:rFonts w:cs="B Nazanin"/>
          <w:sz w:val="28"/>
          <w:szCs w:val="28"/>
          <w:rtl/>
        </w:rPr>
      </w:pPr>
      <w:r w:rsidRPr="00C97D6F">
        <w:rPr>
          <w:rFonts w:cs="B Nazanin" w:hint="cs"/>
          <w:sz w:val="28"/>
          <w:szCs w:val="28"/>
          <w:rtl/>
        </w:rPr>
        <w:t>1.</w:t>
      </w:r>
      <w:r w:rsidRPr="00C97D6F">
        <w:rPr>
          <w:rFonts w:cs="B Nazanin" w:hint="cs"/>
          <w:b/>
          <w:bCs/>
          <w:sz w:val="28"/>
          <w:szCs w:val="28"/>
          <w:rtl/>
        </w:rPr>
        <w:t xml:space="preserve"> توجه انتخابي</w:t>
      </w:r>
      <w:r w:rsidRPr="00C97D6F">
        <w:rPr>
          <w:rFonts w:cs="B Nazanin"/>
          <w:b/>
          <w:bCs/>
          <w:sz w:val="28"/>
          <w:szCs w:val="28"/>
        </w:rPr>
        <w:t xml:space="preserve"> </w:t>
      </w:r>
      <w:r w:rsidRPr="00C97D6F">
        <w:rPr>
          <w:rStyle w:val="FootnoteReference"/>
          <w:rFonts w:cs="B Nazanin"/>
          <w:b/>
          <w:bCs/>
          <w:sz w:val="28"/>
          <w:szCs w:val="28"/>
        </w:rPr>
        <w:footnoteReference w:id="23"/>
      </w:r>
      <w:r w:rsidRPr="00C97D6F">
        <w:rPr>
          <w:rFonts w:cs="B Nazanin" w:hint="cs"/>
          <w:b/>
          <w:bCs/>
          <w:sz w:val="28"/>
          <w:szCs w:val="28"/>
          <w:rtl/>
        </w:rPr>
        <w:t>:</w:t>
      </w:r>
      <w:r w:rsidRPr="00C97D6F">
        <w:rPr>
          <w:rFonts w:cs="B Nazanin" w:hint="cs"/>
          <w:sz w:val="28"/>
          <w:szCs w:val="28"/>
          <w:rtl/>
        </w:rPr>
        <w:t xml:space="preserve"> تأكيد و تمركز فرد بر جنبه‏هاي باز، سازنده و ثمربخش زندگي.</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2. اجتناب از شكايت</w:t>
      </w:r>
      <w:r w:rsidRPr="00C97D6F">
        <w:rPr>
          <w:rFonts w:cs="B Nazanin"/>
          <w:b/>
          <w:bCs/>
          <w:sz w:val="28"/>
          <w:szCs w:val="28"/>
        </w:rPr>
        <w:t xml:space="preserve"> </w:t>
      </w:r>
      <w:r w:rsidRPr="00C97D6F">
        <w:rPr>
          <w:rStyle w:val="FootnoteReference"/>
          <w:rFonts w:cs="B Nazanin"/>
          <w:b/>
          <w:bCs/>
          <w:sz w:val="28"/>
          <w:szCs w:val="28"/>
        </w:rPr>
        <w:footnoteReference w:id="24"/>
      </w:r>
      <w:r w:rsidRPr="00C97D6F">
        <w:rPr>
          <w:rFonts w:cs="B Nazanin" w:hint="cs"/>
          <w:b/>
          <w:bCs/>
          <w:sz w:val="28"/>
          <w:szCs w:val="28"/>
          <w:rtl/>
        </w:rPr>
        <w:t>:</w:t>
      </w:r>
      <w:r w:rsidRPr="00C97D6F">
        <w:rPr>
          <w:rFonts w:cs="B Nazanin" w:hint="cs"/>
          <w:sz w:val="28"/>
          <w:szCs w:val="28"/>
          <w:rtl/>
        </w:rPr>
        <w:t xml:space="preserve"> اجتناب از نق زدن و شكايت‏هاي بي‏فايده درباره مشكلات خود، درنظرگرفتن دنيا به صورتي كه هست، نه ‏شكايت ‏از اين كه‏ جهان‏ منصفانه نيست.</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3. به چالش كشيدن محدوديت‏ها</w:t>
      </w:r>
      <w:r w:rsidRPr="00C97D6F">
        <w:rPr>
          <w:rFonts w:cs="B Nazanin"/>
          <w:b/>
          <w:bCs/>
          <w:sz w:val="28"/>
          <w:szCs w:val="28"/>
        </w:rPr>
        <w:t xml:space="preserve"> </w:t>
      </w:r>
      <w:r w:rsidRPr="00C97D6F">
        <w:rPr>
          <w:rStyle w:val="FootnoteReference"/>
          <w:rFonts w:cs="B Nazanin"/>
          <w:b/>
          <w:bCs/>
          <w:sz w:val="28"/>
          <w:szCs w:val="28"/>
        </w:rPr>
        <w:footnoteReference w:id="25"/>
      </w:r>
      <w:r w:rsidRPr="00C97D6F">
        <w:rPr>
          <w:rFonts w:cs="B Nazanin" w:hint="cs"/>
          <w:b/>
          <w:bCs/>
          <w:sz w:val="28"/>
          <w:szCs w:val="28"/>
          <w:rtl/>
        </w:rPr>
        <w:t xml:space="preserve">: </w:t>
      </w:r>
      <w:r w:rsidRPr="00C97D6F">
        <w:rPr>
          <w:rFonts w:cs="B Nazanin" w:hint="cs"/>
          <w:sz w:val="28"/>
          <w:szCs w:val="28"/>
          <w:rtl/>
        </w:rPr>
        <w:t>يك رويكرد سازنده كه باورهاي محدودكننده موجود در خود فرد، افراد مرتبط با فرد و جامعه فرد، توسط آن به چالش كشيده شود؛ يك برخورد باز و خلاق نسبت به امكانات.</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4. احساس سرشار بودن</w:t>
      </w:r>
      <w:r w:rsidRPr="00C97D6F">
        <w:rPr>
          <w:rFonts w:cs="B Nazanin"/>
          <w:b/>
          <w:bCs/>
          <w:sz w:val="28"/>
          <w:szCs w:val="28"/>
        </w:rPr>
        <w:t xml:space="preserve"> </w:t>
      </w:r>
      <w:r w:rsidRPr="00C97D6F">
        <w:rPr>
          <w:rStyle w:val="FootnoteReference"/>
          <w:rFonts w:cs="B Nazanin"/>
          <w:b/>
          <w:bCs/>
          <w:sz w:val="28"/>
          <w:szCs w:val="28"/>
        </w:rPr>
        <w:footnoteReference w:id="26"/>
      </w:r>
      <w:r w:rsidRPr="00C97D6F">
        <w:rPr>
          <w:rFonts w:cs="B Nazanin" w:hint="cs"/>
          <w:b/>
          <w:bCs/>
          <w:sz w:val="28"/>
          <w:szCs w:val="28"/>
          <w:rtl/>
        </w:rPr>
        <w:t xml:space="preserve">: </w:t>
      </w:r>
      <w:r w:rsidRPr="00C97D6F">
        <w:rPr>
          <w:rFonts w:cs="B Nazanin" w:hint="cs"/>
          <w:sz w:val="28"/>
          <w:szCs w:val="28"/>
          <w:rtl/>
        </w:rPr>
        <w:t>فرد احساس كند كه توسط اوضاع و شرايط يا افراد ديگر كنترل نمي‏شود و آزاد است كه هر كاري بخواهد انجام مي‏دهد؛ دريابد كه جهان سرشار از فرصت‏هاست.</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5. شوخ طبعي</w:t>
      </w:r>
      <w:r w:rsidRPr="00C97D6F">
        <w:rPr>
          <w:rFonts w:cs="B Nazanin"/>
          <w:b/>
          <w:bCs/>
          <w:sz w:val="28"/>
          <w:szCs w:val="28"/>
        </w:rPr>
        <w:t xml:space="preserve"> </w:t>
      </w:r>
      <w:r w:rsidRPr="00C97D6F">
        <w:rPr>
          <w:rStyle w:val="FootnoteReference"/>
          <w:rFonts w:cs="B Nazanin"/>
          <w:b/>
          <w:bCs/>
          <w:sz w:val="28"/>
          <w:szCs w:val="28"/>
        </w:rPr>
        <w:footnoteReference w:id="27"/>
      </w:r>
      <w:r w:rsidRPr="00C97D6F">
        <w:rPr>
          <w:rFonts w:cs="B Nazanin" w:hint="cs"/>
          <w:b/>
          <w:bCs/>
          <w:sz w:val="28"/>
          <w:szCs w:val="28"/>
          <w:rtl/>
        </w:rPr>
        <w:t xml:space="preserve">: </w:t>
      </w:r>
      <w:r w:rsidRPr="00C97D6F">
        <w:rPr>
          <w:rFonts w:cs="B Nazanin" w:hint="cs"/>
          <w:sz w:val="28"/>
          <w:szCs w:val="28"/>
          <w:rtl/>
        </w:rPr>
        <w:t>ديدن نقاط ضعف خود با يك احساس شوخ‏طبعي، بروز شوخ طبعي صميمانه و سلامت‏بخش در جهت نشان دادن ديدگاه‏</w:t>
      </w:r>
      <w:r w:rsidRPr="00C97D6F">
        <w:rPr>
          <w:rFonts w:cs="B Nazanin"/>
          <w:sz w:val="28"/>
          <w:szCs w:val="28"/>
          <w:rtl/>
        </w:rPr>
        <w:softHyphen/>
      </w:r>
      <w:r w:rsidRPr="00C97D6F">
        <w:rPr>
          <w:rFonts w:cs="B Nazanin" w:hint="cs"/>
          <w:sz w:val="28"/>
          <w:szCs w:val="28"/>
          <w:rtl/>
        </w:rPr>
        <w:t>هاي تازه و مقابله با انديشه‏هاي جزم‏گرايانه.</w:t>
      </w:r>
    </w:p>
    <w:p w:rsidR="00EC7C17" w:rsidRPr="00C97D6F" w:rsidRDefault="00EC7C17" w:rsidP="00EC7C17">
      <w:pPr>
        <w:spacing w:line="360" w:lineRule="auto"/>
        <w:jc w:val="both"/>
        <w:rPr>
          <w:rFonts w:cs="B Nazanin"/>
          <w:b/>
          <w:bCs/>
          <w:sz w:val="28"/>
          <w:szCs w:val="28"/>
          <w:rtl/>
        </w:rPr>
      </w:pPr>
      <w:r w:rsidRPr="00C97D6F">
        <w:rPr>
          <w:rFonts w:cs="B Nazanin" w:hint="cs"/>
          <w:b/>
          <w:bCs/>
          <w:sz w:val="28"/>
          <w:szCs w:val="28"/>
          <w:rtl/>
        </w:rPr>
        <w:t>ب. تأثیرگذاری بر پيامدها به صورت مثبت</w:t>
      </w:r>
    </w:p>
    <w:p w:rsidR="00EC7C17" w:rsidRPr="00C97D6F" w:rsidRDefault="00EC7C17" w:rsidP="00EC7C17">
      <w:pPr>
        <w:spacing w:line="360" w:lineRule="auto"/>
        <w:jc w:val="both"/>
        <w:rPr>
          <w:rFonts w:cs="B Nazanin"/>
          <w:sz w:val="28"/>
          <w:szCs w:val="28"/>
          <w:rtl/>
        </w:rPr>
      </w:pPr>
      <w:r w:rsidRPr="00C97D6F">
        <w:rPr>
          <w:rFonts w:cs="B Nazanin" w:hint="cs"/>
          <w:sz w:val="28"/>
          <w:szCs w:val="28"/>
          <w:rtl/>
        </w:rPr>
        <w:t xml:space="preserve">ازآن‏جایی كه خوش‏بيني پويا بدون اقدام مؤثر، خوش‏بيني واقعي نخواهد بود، مؤلفه دوم ويژگي‏هايي را دربرمي‏گيرد </w:t>
      </w:r>
      <w:r w:rsidRPr="00C97D6F">
        <w:rPr>
          <w:rFonts w:cs="B Nazanin" w:hint="cs"/>
          <w:sz w:val="28"/>
          <w:szCs w:val="28"/>
          <w:rtl/>
        </w:rPr>
        <w:lastRenderedPageBreak/>
        <w:t>كه فرد در چهارچوب آن ها پيامدها را به صورت مثبت تحت تأثير قرار مي‏دهد و دارای هفت ویژگی است:</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1. عقلانيت</w:t>
      </w:r>
      <w:r w:rsidRPr="00C97D6F">
        <w:rPr>
          <w:rFonts w:cs="B Nazanin"/>
          <w:b/>
          <w:bCs/>
          <w:sz w:val="28"/>
          <w:szCs w:val="28"/>
        </w:rPr>
        <w:t xml:space="preserve"> </w:t>
      </w:r>
      <w:r w:rsidRPr="00C97D6F">
        <w:rPr>
          <w:rStyle w:val="FootnoteReference"/>
          <w:rFonts w:cs="B Nazanin"/>
          <w:b/>
          <w:bCs/>
          <w:sz w:val="28"/>
          <w:szCs w:val="28"/>
        </w:rPr>
        <w:footnoteReference w:id="28"/>
      </w:r>
      <w:r w:rsidRPr="00C97D6F">
        <w:rPr>
          <w:rFonts w:cs="B Nazanin" w:hint="cs"/>
          <w:b/>
          <w:bCs/>
          <w:sz w:val="28"/>
          <w:szCs w:val="28"/>
          <w:rtl/>
        </w:rPr>
        <w:t xml:space="preserve">: </w:t>
      </w:r>
      <w:r w:rsidRPr="00C97D6F">
        <w:rPr>
          <w:rFonts w:cs="B Nazanin" w:hint="cs"/>
          <w:sz w:val="28"/>
          <w:szCs w:val="28"/>
          <w:rtl/>
        </w:rPr>
        <w:t>عقلاني و منطقي بودن، نه هدايت شدن توسط ترس‏ها و تمايلات، ارزيابي موقعيت‏ها به صورت عيني، اقدام و عمل پس از شناخت واقعيت‏ها، آن‏گونه كه هستند به دور از گرايش‏هاي خود.</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2. خود بهبودبخشي</w:t>
      </w:r>
      <w:r w:rsidRPr="00C97D6F">
        <w:rPr>
          <w:rFonts w:cs="B Nazanin"/>
          <w:b/>
          <w:bCs/>
          <w:sz w:val="28"/>
          <w:szCs w:val="28"/>
        </w:rPr>
        <w:t xml:space="preserve"> </w:t>
      </w:r>
      <w:r w:rsidRPr="00C97D6F">
        <w:rPr>
          <w:rStyle w:val="FootnoteReference"/>
          <w:rFonts w:cs="B Nazanin"/>
          <w:b/>
          <w:bCs/>
          <w:sz w:val="28"/>
          <w:szCs w:val="28"/>
        </w:rPr>
        <w:footnoteReference w:id="29"/>
      </w:r>
      <w:r w:rsidRPr="00C97D6F">
        <w:rPr>
          <w:rFonts w:cs="B Nazanin" w:hint="cs"/>
          <w:b/>
          <w:bCs/>
          <w:sz w:val="28"/>
          <w:szCs w:val="28"/>
          <w:rtl/>
        </w:rPr>
        <w:t xml:space="preserve">: </w:t>
      </w:r>
      <w:r w:rsidRPr="00C97D6F">
        <w:rPr>
          <w:rFonts w:cs="B Nazanin" w:hint="cs"/>
          <w:sz w:val="28"/>
          <w:szCs w:val="28"/>
          <w:rtl/>
        </w:rPr>
        <w:t>افراد خوش‏بين خود را به صورت يك فرايند مي‏بينند و در جست‏وجوي بهبودبخشي مداوم هستند. خودبهبودي آنان توسط ترس‏ها هدايت نمي‏شود، بلكه يك خودانگاره رغبت ‏برانگيز آن را سوق مي‏دهد.</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3. تجربه‏گرايی</w:t>
      </w:r>
      <w:r w:rsidRPr="00C97D6F">
        <w:rPr>
          <w:rFonts w:cs="B Nazanin"/>
          <w:b/>
          <w:bCs/>
          <w:sz w:val="28"/>
          <w:szCs w:val="28"/>
        </w:rPr>
        <w:t xml:space="preserve">  </w:t>
      </w:r>
      <w:r w:rsidRPr="00C97D6F">
        <w:rPr>
          <w:rStyle w:val="FootnoteReference"/>
          <w:rFonts w:cs="B Nazanin"/>
          <w:b/>
          <w:bCs/>
          <w:sz w:val="28"/>
          <w:szCs w:val="28"/>
        </w:rPr>
        <w:footnoteReference w:id="30"/>
      </w:r>
      <w:r w:rsidRPr="00C97D6F">
        <w:rPr>
          <w:rFonts w:cs="B Nazanin" w:hint="cs"/>
          <w:b/>
          <w:bCs/>
          <w:sz w:val="28"/>
          <w:szCs w:val="28"/>
          <w:rtl/>
        </w:rPr>
        <w:t>:</w:t>
      </w:r>
      <w:r w:rsidRPr="00C97D6F">
        <w:rPr>
          <w:rFonts w:cs="B Nazanin" w:hint="cs"/>
          <w:sz w:val="28"/>
          <w:szCs w:val="28"/>
          <w:rtl/>
        </w:rPr>
        <w:t xml:space="preserve"> غالبا رويكردهاي تازه را مي‏آزمايند، كارايي خود را از دست ‏نمي‏دهند، فعالانه در جست‏وجوي راه‏ هاي مؤثر براي رسيدن به هدف هستند.</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4. اعتماد به نفس</w:t>
      </w:r>
      <w:r w:rsidRPr="00C97D6F">
        <w:rPr>
          <w:rFonts w:cs="B Nazanin"/>
          <w:b/>
          <w:bCs/>
          <w:sz w:val="28"/>
          <w:szCs w:val="28"/>
        </w:rPr>
        <w:t xml:space="preserve"> </w:t>
      </w:r>
      <w:r w:rsidRPr="00C97D6F">
        <w:rPr>
          <w:rStyle w:val="FootnoteReference"/>
          <w:rFonts w:cs="B Nazanin"/>
          <w:b/>
          <w:bCs/>
          <w:sz w:val="28"/>
          <w:szCs w:val="28"/>
        </w:rPr>
        <w:footnoteReference w:id="31"/>
      </w:r>
      <w:r w:rsidRPr="00C97D6F">
        <w:rPr>
          <w:rFonts w:cs="B Nazanin" w:hint="cs"/>
          <w:b/>
          <w:bCs/>
          <w:sz w:val="28"/>
          <w:szCs w:val="28"/>
          <w:rtl/>
        </w:rPr>
        <w:t xml:space="preserve">: </w:t>
      </w:r>
      <w:r w:rsidRPr="00C97D6F">
        <w:rPr>
          <w:rFonts w:cs="B Nazanin" w:hint="cs"/>
          <w:sz w:val="28"/>
          <w:szCs w:val="28"/>
          <w:rtl/>
        </w:rPr>
        <w:t>معتقدند كه می توانند به چيزهاي بهتر دست يابند، اعتقادي بنيادي در مورد شايستگي خود در زندگي دارند.</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5. خودارزشمندي</w:t>
      </w:r>
      <w:r w:rsidRPr="00C97D6F">
        <w:rPr>
          <w:rFonts w:cs="B Nazanin"/>
          <w:b/>
          <w:bCs/>
          <w:sz w:val="28"/>
          <w:szCs w:val="28"/>
        </w:rPr>
        <w:t xml:space="preserve"> </w:t>
      </w:r>
      <w:r w:rsidRPr="00C97D6F">
        <w:rPr>
          <w:rStyle w:val="FootnoteReference"/>
          <w:rFonts w:cs="B Nazanin"/>
          <w:b/>
          <w:bCs/>
          <w:sz w:val="28"/>
          <w:szCs w:val="28"/>
        </w:rPr>
        <w:footnoteReference w:id="32"/>
      </w:r>
      <w:r w:rsidRPr="00C97D6F">
        <w:rPr>
          <w:rFonts w:cs="B Nazanin" w:hint="cs"/>
          <w:b/>
          <w:bCs/>
          <w:sz w:val="28"/>
          <w:szCs w:val="28"/>
          <w:rtl/>
        </w:rPr>
        <w:t>:</w:t>
      </w:r>
      <w:r w:rsidRPr="00C97D6F">
        <w:rPr>
          <w:rFonts w:cs="B Nazanin" w:hint="cs"/>
          <w:sz w:val="28"/>
          <w:szCs w:val="28"/>
          <w:rtl/>
        </w:rPr>
        <w:t xml:space="preserve"> باور به اينكه فرد ارزش موفقيت و شادكامي را دارد. بدون اين ويژگي، فرد انگيزه لازم را براي تلاش در جهت بهبود بخشيدن به زندگي خود نخواهد داشت.</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6. احساس مسئوليت</w:t>
      </w:r>
      <w:r w:rsidRPr="00C97D6F">
        <w:rPr>
          <w:rFonts w:cs="B Nazanin"/>
          <w:b/>
          <w:bCs/>
          <w:sz w:val="28"/>
          <w:szCs w:val="28"/>
        </w:rPr>
        <w:t xml:space="preserve"> </w:t>
      </w:r>
      <w:r w:rsidRPr="00C97D6F">
        <w:rPr>
          <w:rStyle w:val="FootnoteReference"/>
          <w:rFonts w:cs="B Nazanin"/>
          <w:b/>
          <w:bCs/>
          <w:sz w:val="28"/>
          <w:szCs w:val="28"/>
        </w:rPr>
        <w:footnoteReference w:id="33"/>
      </w:r>
      <w:r w:rsidRPr="00C97D6F">
        <w:rPr>
          <w:rFonts w:cs="B Nazanin" w:hint="cs"/>
          <w:b/>
          <w:bCs/>
          <w:sz w:val="28"/>
          <w:szCs w:val="28"/>
          <w:rtl/>
        </w:rPr>
        <w:t xml:space="preserve">: </w:t>
      </w:r>
      <w:r w:rsidRPr="00C97D6F">
        <w:rPr>
          <w:rFonts w:cs="B Nazanin" w:hint="cs"/>
          <w:sz w:val="28"/>
          <w:szCs w:val="28"/>
          <w:rtl/>
        </w:rPr>
        <w:t>پذيرفتن مسئوليت و ايجاد شرايط موفقيت، آگاه بودن از اينكه چگونه فرد خود امكان موفقيت را فراهم مي‏سازد. اين امر به طور جدي، مستلزم يكپارچگي و زندگي بر اساس ارزش‏هاي خود می باشد.</w:t>
      </w:r>
    </w:p>
    <w:p w:rsidR="00EC7C17" w:rsidRPr="00C97D6F" w:rsidRDefault="00EC7C17" w:rsidP="00EC7C17">
      <w:pPr>
        <w:spacing w:after="200" w:line="360" w:lineRule="auto"/>
        <w:jc w:val="both"/>
        <w:rPr>
          <w:rFonts w:cs="B Nazanin"/>
          <w:sz w:val="28"/>
          <w:szCs w:val="28"/>
        </w:rPr>
      </w:pPr>
      <w:r w:rsidRPr="00C97D6F">
        <w:rPr>
          <w:rFonts w:cs="B Nazanin" w:hint="cs"/>
          <w:b/>
          <w:bCs/>
          <w:sz w:val="28"/>
          <w:szCs w:val="28"/>
          <w:rtl/>
        </w:rPr>
        <w:lastRenderedPageBreak/>
        <w:t>7. انتخاب محيط</w:t>
      </w:r>
      <w:r w:rsidRPr="00C97D6F">
        <w:rPr>
          <w:rFonts w:cs="B Nazanin"/>
          <w:b/>
          <w:bCs/>
          <w:sz w:val="28"/>
          <w:szCs w:val="28"/>
        </w:rPr>
        <w:t xml:space="preserve"> </w:t>
      </w:r>
      <w:r w:rsidRPr="00C97D6F">
        <w:rPr>
          <w:rStyle w:val="FootnoteReference"/>
          <w:rFonts w:cs="B Nazanin"/>
          <w:b/>
          <w:bCs/>
          <w:sz w:val="28"/>
          <w:szCs w:val="28"/>
        </w:rPr>
        <w:footnoteReference w:id="34"/>
      </w:r>
      <w:r w:rsidRPr="00C97D6F">
        <w:rPr>
          <w:rFonts w:cs="B Nazanin" w:hint="cs"/>
          <w:b/>
          <w:bCs/>
          <w:sz w:val="28"/>
          <w:szCs w:val="28"/>
          <w:rtl/>
        </w:rPr>
        <w:t>:</w:t>
      </w:r>
      <w:r w:rsidRPr="00C97D6F">
        <w:rPr>
          <w:rFonts w:cs="B Nazanin" w:hint="cs"/>
          <w:sz w:val="28"/>
          <w:szCs w:val="28"/>
          <w:rtl/>
        </w:rPr>
        <w:t xml:space="preserve"> جذب شدن به افراد و شرايط مثبت، در جست‏وجوي افرادي كه حمايت‏كننده و رغبت‏برانگيزاند، نه افراد دلسرد، آشفته و بي‏حال.</w:t>
      </w:r>
    </w:p>
    <w:p w:rsidR="00EC7C17" w:rsidRPr="00C97D6F" w:rsidRDefault="00EC7C17" w:rsidP="00EC7C17">
      <w:pPr>
        <w:spacing w:after="200" w:line="360" w:lineRule="auto"/>
        <w:jc w:val="both"/>
        <w:rPr>
          <w:rFonts w:cs="B Nazanin"/>
          <w:b/>
          <w:bCs/>
          <w:sz w:val="28"/>
          <w:szCs w:val="28"/>
          <w:rtl/>
        </w:rPr>
      </w:pPr>
      <w:r w:rsidRPr="00C97D6F">
        <w:rPr>
          <w:rFonts w:cs="B Nazanin" w:hint="cs"/>
          <w:b/>
          <w:bCs/>
          <w:sz w:val="28"/>
          <w:szCs w:val="28"/>
          <w:rtl/>
        </w:rPr>
        <w:t>مؤلفه‏هاي خوش‏بيني از ديدگاه سليگمن</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 xml:space="preserve">1. تداوم: </w:t>
      </w:r>
      <w:r w:rsidRPr="00C97D6F">
        <w:rPr>
          <w:rFonts w:cs="B Nazanin" w:hint="cs"/>
          <w:sz w:val="28"/>
          <w:szCs w:val="28"/>
          <w:rtl/>
        </w:rPr>
        <w:t>«گاهي» در برابر «هميشه». افراد خوش‏بين علل رويدادهاي ناگوار را موقتي و علل رويدادهاي خوشايند را دايمي مي‏دانند. براي مثال، فرد خوش‏بين در هنگام مواجهه با موقعیت شکست اظهار مي‏دارد: «اين بار موفق نشدم، در اين مورد موفق نشدم.»</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2. فراگير بودن</w:t>
      </w:r>
      <w:r w:rsidRPr="00C97D6F">
        <w:rPr>
          <w:rFonts w:cs="B Nazanin" w:hint="cs"/>
          <w:sz w:val="28"/>
          <w:szCs w:val="28"/>
          <w:rtl/>
        </w:rPr>
        <w:t>: «خاص» در برابر «كلي». افراد خوش‏بين علل رويدادهاي ناخوشايند را اختصاصي و مربوط به يك موقعيت خاص مي‏دانند، اما علل رويدادهاي خوشايند را فراگیر، پایدار و مربوط به تمام يا بيشتر جنبه‏هاي زندگي مي‏دانند.</w:t>
      </w:r>
    </w:p>
    <w:p w:rsidR="00EC7C17" w:rsidRPr="00C97D6F" w:rsidRDefault="00EC7C17" w:rsidP="00EC7C17">
      <w:pPr>
        <w:spacing w:line="360" w:lineRule="auto"/>
        <w:jc w:val="both"/>
        <w:rPr>
          <w:rFonts w:cs="B Nazanin"/>
          <w:sz w:val="28"/>
          <w:szCs w:val="28"/>
          <w:rtl/>
        </w:rPr>
      </w:pPr>
      <w:r w:rsidRPr="00C97D6F">
        <w:rPr>
          <w:rFonts w:cs="B Nazanin" w:hint="cs"/>
          <w:b/>
          <w:bCs/>
          <w:sz w:val="28"/>
          <w:szCs w:val="28"/>
          <w:rtl/>
        </w:rPr>
        <w:t>3. شخصي‏سازي</w:t>
      </w:r>
      <w:r w:rsidRPr="00C97D6F">
        <w:rPr>
          <w:rFonts w:cs="B Nazanin" w:hint="cs"/>
          <w:sz w:val="28"/>
          <w:szCs w:val="28"/>
          <w:rtl/>
        </w:rPr>
        <w:t>: «دروني» در برابر «بيروني». شخصي‏سازي به اين بعد از علل رويدادها اشاره دارد كه تقصير چه كسي بوده و چه كسي در شكست يا موفقيت فرد نقش داشته است. افراد خوش‏بين موفقيت‏ها و خوشايندها را ناشي از خودشان مي‏دانند، اما شكست‏ها و رويدادهاي ناخوشايند را به ديگران نسبت مي‏دهند. در نتيجه،  دارای حرمت خود بالاتری هستند و نسبت به خودشان نگرش مثبت دارند. البته اين بدان معنا نيست كه افراد خوش‏بين مسئوليت رفتار خود را در مورد شكست‏ها و خطاها اصلاً به عهده نگيرند.</w:t>
      </w:r>
    </w:p>
    <w:p w:rsidR="00EC7C17" w:rsidRPr="00C97D6F" w:rsidRDefault="00EC7C17" w:rsidP="00EC7C17">
      <w:pPr>
        <w:spacing w:line="360" w:lineRule="auto"/>
        <w:jc w:val="both"/>
        <w:rPr>
          <w:rFonts w:ascii="Arial" w:hAnsi="Arial" w:cs="B Nazanin"/>
          <w:sz w:val="28"/>
          <w:szCs w:val="28"/>
          <w:rtl/>
        </w:rPr>
      </w:pPr>
      <w:r w:rsidRPr="00C97D6F">
        <w:rPr>
          <w:rFonts w:cs="B Nazanin" w:hint="cs"/>
          <w:sz w:val="28"/>
          <w:szCs w:val="28"/>
          <w:rtl/>
        </w:rPr>
        <w:t xml:space="preserve">به طور کلی نتایج پژوهش ها نشان می دهد که </w:t>
      </w:r>
      <w:r w:rsidRPr="00C97D6F">
        <w:rPr>
          <w:rFonts w:ascii="Arial" w:hAnsi="Arial" w:cs="B Nazanin"/>
          <w:sz w:val="28"/>
          <w:szCs w:val="28"/>
          <w:rtl/>
        </w:rPr>
        <w:t>خوش بینی با به تاخیر انداختن رضایتمندی ناشی</w:t>
      </w:r>
      <w:r w:rsidRPr="00C97D6F">
        <w:rPr>
          <w:rFonts w:ascii="Arial" w:hAnsi="Arial" w:cs="B Nazanin" w:hint="cs"/>
          <w:sz w:val="28"/>
          <w:szCs w:val="28"/>
          <w:rtl/>
        </w:rPr>
        <w:t xml:space="preserve"> </w:t>
      </w:r>
      <w:r w:rsidRPr="00C97D6F">
        <w:rPr>
          <w:rFonts w:ascii="Arial" w:hAnsi="Arial" w:cs="B Nazanin"/>
          <w:sz w:val="28"/>
          <w:szCs w:val="28"/>
          <w:rtl/>
        </w:rPr>
        <w:t>از منافع گذرا و کوتاه مدت</w:t>
      </w:r>
      <w:r w:rsidRPr="00C97D6F">
        <w:rPr>
          <w:rFonts w:ascii="Arial" w:hAnsi="Arial" w:cs="B Nazanin" w:hint="cs"/>
          <w:sz w:val="28"/>
          <w:szCs w:val="28"/>
          <w:rtl/>
        </w:rPr>
        <w:t>،</w:t>
      </w:r>
      <w:r w:rsidRPr="00C97D6F">
        <w:rPr>
          <w:rFonts w:ascii="Arial" w:hAnsi="Arial" w:cs="B Nazanin"/>
          <w:sz w:val="28"/>
          <w:szCs w:val="28"/>
          <w:rtl/>
        </w:rPr>
        <w:t xml:space="preserve"> ب</w:t>
      </w:r>
      <w:r w:rsidRPr="00C97D6F">
        <w:rPr>
          <w:rFonts w:ascii="Arial" w:hAnsi="Arial" w:cs="B Nazanin" w:hint="cs"/>
          <w:sz w:val="28"/>
          <w:szCs w:val="28"/>
          <w:rtl/>
        </w:rPr>
        <w:t>ا</w:t>
      </w:r>
      <w:r w:rsidRPr="00C97D6F">
        <w:rPr>
          <w:rFonts w:ascii="Arial" w:hAnsi="Arial" w:cs="B Nazanin"/>
          <w:sz w:val="28"/>
          <w:szCs w:val="28"/>
          <w:rtl/>
        </w:rPr>
        <w:t xml:space="preserve"> امید دستیابی به هدفهای بلن</w:t>
      </w:r>
      <w:r w:rsidRPr="00C97D6F">
        <w:rPr>
          <w:rFonts w:ascii="Arial" w:hAnsi="Arial" w:cs="B Nazanin" w:hint="cs"/>
          <w:sz w:val="28"/>
          <w:szCs w:val="28"/>
          <w:rtl/>
        </w:rPr>
        <w:t xml:space="preserve">د </w:t>
      </w:r>
      <w:r w:rsidRPr="00C97D6F">
        <w:rPr>
          <w:rFonts w:ascii="Arial" w:hAnsi="Arial" w:cs="B Nazanin"/>
          <w:sz w:val="28"/>
          <w:szCs w:val="28"/>
          <w:rtl/>
        </w:rPr>
        <w:t xml:space="preserve">مدت رابطه دارد و احتمالا افراد خوش بین ایمان دارند که هدفهای بلند مدت </w:t>
      </w:r>
      <w:r w:rsidRPr="00C97D6F">
        <w:rPr>
          <w:rFonts w:ascii="Arial" w:hAnsi="Arial" w:cs="B Nazanin"/>
          <w:sz w:val="28"/>
          <w:szCs w:val="28"/>
          <w:rtl/>
        </w:rPr>
        <w:lastRenderedPageBreak/>
        <w:t xml:space="preserve">قابل دسترسی </w:t>
      </w:r>
      <w:r w:rsidRPr="00C97D6F">
        <w:rPr>
          <w:rFonts w:ascii="Arial" w:hAnsi="Arial" w:cs="B Nazanin" w:hint="cs"/>
          <w:sz w:val="28"/>
          <w:szCs w:val="28"/>
          <w:rtl/>
        </w:rPr>
        <w:t xml:space="preserve">هستند. </w:t>
      </w:r>
      <w:r w:rsidRPr="00C97D6F">
        <w:rPr>
          <w:rFonts w:ascii="Arial" w:hAnsi="Arial" w:cs="B Nazanin"/>
          <w:sz w:val="28"/>
          <w:szCs w:val="28"/>
          <w:rtl/>
        </w:rPr>
        <w:t>امید</w:t>
      </w:r>
      <w:r w:rsidRPr="00C97D6F">
        <w:rPr>
          <w:rFonts w:ascii="Arial" w:hAnsi="Arial" w:cs="B Nazanin" w:hint="cs"/>
          <w:sz w:val="28"/>
          <w:szCs w:val="28"/>
          <w:rtl/>
        </w:rPr>
        <w:t xml:space="preserve"> به عنوان </w:t>
      </w:r>
      <w:r w:rsidRPr="00C97D6F">
        <w:rPr>
          <w:rFonts w:ascii="Arial" w:hAnsi="Arial" w:cs="B Nazanin"/>
          <w:sz w:val="28"/>
          <w:szCs w:val="28"/>
          <w:rtl/>
        </w:rPr>
        <w:t>سازه ای</w:t>
      </w:r>
      <w:r w:rsidRPr="00C97D6F">
        <w:rPr>
          <w:rFonts w:ascii="Arial" w:hAnsi="Arial" w:cs="B Nazanin" w:hint="cs"/>
          <w:sz w:val="28"/>
          <w:szCs w:val="28"/>
          <w:rtl/>
        </w:rPr>
        <w:t xml:space="preserve"> در نظر گرفته می شود که </w:t>
      </w:r>
      <w:r w:rsidRPr="00C97D6F">
        <w:rPr>
          <w:rFonts w:ascii="Arial" w:hAnsi="Arial" w:cs="B Nazanin"/>
          <w:sz w:val="28"/>
          <w:szCs w:val="28"/>
          <w:rtl/>
        </w:rPr>
        <w:t>بسیار نزدیک به</w:t>
      </w:r>
      <w:r w:rsidRPr="00C97D6F">
        <w:rPr>
          <w:rFonts w:ascii="Arial" w:hAnsi="Arial" w:cs="B Nazanin" w:hint="cs"/>
          <w:sz w:val="28"/>
          <w:szCs w:val="28"/>
          <w:rtl/>
        </w:rPr>
        <w:t xml:space="preserve"> مفهوم</w:t>
      </w:r>
      <w:r w:rsidRPr="00C97D6F">
        <w:rPr>
          <w:rFonts w:ascii="Arial" w:hAnsi="Arial" w:cs="B Nazanin"/>
          <w:sz w:val="28"/>
          <w:szCs w:val="28"/>
          <w:rtl/>
        </w:rPr>
        <w:t xml:space="preserve"> خوش بینی است</w:t>
      </w:r>
      <w:r w:rsidRPr="00C97D6F">
        <w:rPr>
          <w:rFonts w:ascii="Arial" w:hAnsi="Arial" w:cs="B Nazanin" w:hint="cs"/>
          <w:sz w:val="28"/>
          <w:szCs w:val="28"/>
          <w:rtl/>
        </w:rPr>
        <w:t xml:space="preserve">. </w:t>
      </w:r>
    </w:p>
    <w:p w:rsidR="00EC7C17" w:rsidRPr="00C97D6F" w:rsidRDefault="00EC7C17" w:rsidP="00EC7C17">
      <w:pPr>
        <w:spacing w:line="360" w:lineRule="auto"/>
        <w:jc w:val="both"/>
        <w:rPr>
          <w:rFonts w:cs="B Nazanin"/>
          <w:sz w:val="28"/>
          <w:szCs w:val="28"/>
          <w:rtl/>
        </w:rPr>
      </w:pPr>
      <w:r w:rsidRPr="00C97D6F">
        <w:rPr>
          <w:rFonts w:ascii="Arial" w:hAnsi="Arial" w:cs="B Nazanin" w:hint="cs"/>
          <w:sz w:val="28"/>
          <w:szCs w:val="28"/>
          <w:rtl/>
        </w:rPr>
        <w:t>مفهوم امید</w:t>
      </w:r>
      <w:r w:rsidRPr="00C97D6F">
        <w:rPr>
          <w:rFonts w:ascii="Arial" w:hAnsi="Arial" w:cs="B Nazanin"/>
          <w:sz w:val="28"/>
          <w:szCs w:val="28"/>
          <w:rtl/>
        </w:rPr>
        <w:t xml:space="preserve"> شامل مولفه</w:t>
      </w:r>
      <w:r w:rsidRPr="00C97D6F">
        <w:rPr>
          <w:rFonts w:ascii="Arial" w:hAnsi="Arial" w:cs="B Nazanin" w:hint="cs"/>
          <w:sz w:val="28"/>
          <w:szCs w:val="28"/>
          <w:rtl/>
        </w:rPr>
        <w:t xml:space="preserve"> های زیر</w:t>
      </w:r>
      <w:r w:rsidRPr="00C97D6F">
        <w:rPr>
          <w:rFonts w:ascii="Arial" w:hAnsi="Arial" w:cs="B Nazanin"/>
          <w:sz w:val="28"/>
          <w:szCs w:val="28"/>
          <w:rtl/>
        </w:rPr>
        <w:t xml:space="preserve"> است </w:t>
      </w:r>
      <w:r w:rsidRPr="00C97D6F">
        <w:rPr>
          <w:rFonts w:ascii="Arial" w:hAnsi="Arial" w:cs="B Nazanin" w:hint="cs"/>
          <w:sz w:val="28"/>
          <w:szCs w:val="28"/>
          <w:rtl/>
        </w:rPr>
        <w:t>(سلیگمن، 2005)</w:t>
      </w:r>
      <w:r w:rsidRPr="00C97D6F">
        <w:rPr>
          <w:rFonts w:ascii="Arial" w:hAnsi="Arial" w:cs="B Nazanin"/>
          <w:sz w:val="28"/>
          <w:szCs w:val="28"/>
          <w:rtl/>
        </w:rPr>
        <w:t>:</w:t>
      </w:r>
    </w:p>
    <w:p w:rsidR="00EC7C17" w:rsidRPr="00C97D6F" w:rsidRDefault="00EC7C17" w:rsidP="00EC7C17">
      <w:pPr>
        <w:pStyle w:val="NormalWeb"/>
        <w:bidi/>
        <w:spacing w:before="0" w:beforeAutospacing="0" w:after="0" w:afterAutospacing="0" w:line="360" w:lineRule="auto"/>
        <w:jc w:val="both"/>
        <w:rPr>
          <w:rFonts w:asciiTheme="minorHAnsi" w:hAnsiTheme="minorHAnsi" w:cs="B Nazanin"/>
          <w:sz w:val="28"/>
          <w:szCs w:val="28"/>
          <w:rtl/>
          <w:lang w:bidi="fa-IR"/>
        </w:rPr>
      </w:pPr>
      <w:r w:rsidRPr="00C97D6F">
        <w:rPr>
          <w:rFonts w:ascii="Arial" w:hAnsi="Arial" w:cs="B Nazanin" w:hint="cs"/>
          <w:b/>
          <w:bCs/>
          <w:sz w:val="28"/>
          <w:szCs w:val="28"/>
          <w:rtl/>
          <w:lang w:bidi="fa-IR"/>
        </w:rPr>
        <w:t xml:space="preserve">- </w:t>
      </w:r>
      <w:r w:rsidRPr="00C97D6F">
        <w:rPr>
          <w:rFonts w:ascii="Arial" w:hAnsi="Arial" w:cs="B Nazanin"/>
          <w:sz w:val="28"/>
          <w:szCs w:val="28"/>
          <w:rtl/>
          <w:lang w:bidi="fa-IR"/>
        </w:rPr>
        <w:t>هدف ارزشمندی که فرد به سمت آن برانگیخته می شود</w:t>
      </w:r>
      <w:r w:rsidRPr="00C97D6F">
        <w:rPr>
          <w:rFonts w:ascii="Arial" w:hAnsi="Arial" w:cs="B Nazanin" w:hint="cs"/>
          <w:sz w:val="28"/>
          <w:szCs w:val="28"/>
          <w:rtl/>
          <w:lang w:bidi="fa-IR"/>
        </w:rPr>
        <w:t>،</w:t>
      </w:r>
    </w:p>
    <w:p w:rsidR="00EC7C17" w:rsidRPr="00C97D6F" w:rsidRDefault="00EC7C17" w:rsidP="00EC7C17">
      <w:pPr>
        <w:pStyle w:val="NormalWeb"/>
        <w:bidi/>
        <w:spacing w:before="0" w:beforeAutospacing="0" w:after="0" w:afterAutospacing="0" w:line="360" w:lineRule="auto"/>
        <w:jc w:val="both"/>
        <w:rPr>
          <w:rFonts w:asciiTheme="minorHAnsi" w:hAnsiTheme="minorHAnsi" w:cs="B Nazanin"/>
          <w:sz w:val="28"/>
          <w:szCs w:val="28"/>
          <w:rtl/>
          <w:lang w:bidi="fa-IR"/>
        </w:rPr>
      </w:pPr>
      <w:r w:rsidRPr="00C97D6F">
        <w:rPr>
          <w:rFonts w:ascii="Arial" w:hAnsi="Arial" w:cs="B Nazanin" w:hint="cs"/>
          <w:b/>
          <w:bCs/>
          <w:sz w:val="28"/>
          <w:szCs w:val="28"/>
          <w:rtl/>
          <w:lang w:bidi="fa-IR"/>
        </w:rPr>
        <w:t xml:space="preserve">- </w:t>
      </w:r>
      <w:r w:rsidRPr="00C97D6F">
        <w:rPr>
          <w:rFonts w:ascii="Arial" w:hAnsi="Arial" w:cs="B Nazanin"/>
          <w:sz w:val="28"/>
          <w:szCs w:val="28"/>
          <w:rtl/>
          <w:lang w:bidi="fa-IR"/>
        </w:rPr>
        <w:t xml:space="preserve"> ادراک توانایی طراحی گذرگاههایی به سوی هدفهای مطلوب به رغم موانع موجود (تفکر</w:t>
      </w:r>
      <w:r w:rsidRPr="00C97D6F">
        <w:rPr>
          <w:rFonts w:ascii="Arial" w:hAnsi="Arial" w:cs="B Nazanin"/>
          <w:sz w:val="28"/>
          <w:szCs w:val="28"/>
          <w:lang w:bidi="fa-IR"/>
        </w:rPr>
        <w:t xml:space="preserve"> </w:t>
      </w:r>
      <w:r w:rsidRPr="00C97D6F">
        <w:rPr>
          <w:rFonts w:ascii="Arial" w:hAnsi="Arial" w:cs="B Nazanin"/>
          <w:sz w:val="28"/>
          <w:szCs w:val="28"/>
          <w:rtl/>
          <w:lang w:bidi="fa-IR"/>
        </w:rPr>
        <w:t>گذرگاه)</w:t>
      </w:r>
      <w:r w:rsidRPr="00C97D6F">
        <w:rPr>
          <w:rFonts w:ascii="Arial" w:hAnsi="Arial" w:cs="B Nazanin" w:hint="cs"/>
          <w:sz w:val="28"/>
          <w:szCs w:val="28"/>
          <w:rtl/>
          <w:lang w:bidi="fa-IR"/>
        </w:rPr>
        <w:t>،</w:t>
      </w:r>
    </w:p>
    <w:p w:rsidR="00EC7C17" w:rsidRPr="00C97D6F" w:rsidRDefault="00EC7C17" w:rsidP="00EC7C17">
      <w:pPr>
        <w:pStyle w:val="NormalWeb"/>
        <w:bidi/>
        <w:spacing w:before="0" w:beforeAutospacing="0" w:after="0" w:afterAutospacing="0" w:line="360" w:lineRule="auto"/>
        <w:jc w:val="both"/>
        <w:rPr>
          <w:rFonts w:asciiTheme="minorHAnsi" w:hAnsiTheme="minorHAnsi" w:cs="B Nazanin"/>
          <w:sz w:val="28"/>
          <w:szCs w:val="28"/>
          <w:rtl/>
          <w:lang w:bidi="fa-IR"/>
        </w:rPr>
      </w:pPr>
      <w:r w:rsidRPr="00C97D6F">
        <w:rPr>
          <w:rFonts w:ascii="Arial" w:hAnsi="Arial" w:cs="B Nazanin" w:hint="cs"/>
          <w:b/>
          <w:bCs/>
          <w:sz w:val="28"/>
          <w:szCs w:val="28"/>
          <w:rtl/>
          <w:lang w:bidi="fa-IR"/>
        </w:rPr>
        <w:t xml:space="preserve">- </w:t>
      </w:r>
      <w:r w:rsidRPr="00C97D6F">
        <w:rPr>
          <w:rFonts w:ascii="Arial" w:hAnsi="Arial" w:cs="B Nazanin"/>
          <w:sz w:val="28"/>
          <w:szCs w:val="28"/>
          <w:rtl/>
          <w:lang w:bidi="fa-IR"/>
        </w:rPr>
        <w:t xml:space="preserve"> انگیزش برای استفاده از این گذرگاهها و اعتقاد به توانایی خود برای پیگیری اهداف (تفکر عامل)</w:t>
      </w:r>
      <w:r w:rsidRPr="00C97D6F">
        <w:rPr>
          <w:rFonts w:ascii="Arial" w:hAnsi="Arial" w:cs="B Nazanin" w:hint="cs"/>
          <w:sz w:val="28"/>
          <w:szCs w:val="28"/>
          <w:rtl/>
          <w:lang w:bidi="fa-IR"/>
        </w:rPr>
        <w:t>،</w:t>
      </w:r>
    </w:p>
    <w:p w:rsidR="00EC7C17" w:rsidRPr="00C97D6F" w:rsidRDefault="00EC7C17" w:rsidP="00EC7C17">
      <w:pPr>
        <w:pStyle w:val="NormalWeb"/>
        <w:bidi/>
        <w:spacing w:before="0" w:beforeAutospacing="0" w:after="0" w:afterAutospacing="0" w:line="360" w:lineRule="auto"/>
        <w:jc w:val="both"/>
        <w:rPr>
          <w:rFonts w:ascii="Calibri" w:hAnsi="Calibri" w:cs="B Nazanin"/>
          <w:sz w:val="28"/>
          <w:szCs w:val="28"/>
          <w:rtl/>
          <w:lang w:bidi="fa-IR"/>
        </w:rPr>
      </w:pPr>
      <w:r w:rsidRPr="00C97D6F">
        <w:rPr>
          <w:rFonts w:ascii="Arial" w:hAnsi="Arial" w:cs="B Nazanin"/>
          <w:sz w:val="28"/>
          <w:szCs w:val="28"/>
          <w:rtl/>
          <w:lang w:bidi="fa-IR"/>
        </w:rPr>
        <w:t xml:space="preserve">هر سه این عوامل </w:t>
      </w:r>
      <w:r w:rsidRPr="00C97D6F">
        <w:rPr>
          <w:rFonts w:ascii="Arial" w:hAnsi="Arial" w:cs="B Nazanin" w:hint="cs"/>
          <w:sz w:val="28"/>
          <w:szCs w:val="28"/>
          <w:rtl/>
          <w:lang w:bidi="fa-IR"/>
        </w:rPr>
        <w:t xml:space="preserve">در مسیر حرکت به سمت </w:t>
      </w:r>
      <w:r w:rsidRPr="00C97D6F">
        <w:rPr>
          <w:rFonts w:ascii="Arial" w:hAnsi="Arial" w:cs="B Nazanin"/>
          <w:sz w:val="28"/>
          <w:szCs w:val="28"/>
          <w:rtl/>
          <w:lang w:bidi="fa-IR"/>
        </w:rPr>
        <w:t>هدفها</w:t>
      </w:r>
      <w:r w:rsidRPr="00C97D6F">
        <w:rPr>
          <w:rFonts w:ascii="Arial" w:hAnsi="Arial" w:cs="B Nazanin" w:hint="cs"/>
          <w:sz w:val="28"/>
          <w:szCs w:val="28"/>
          <w:rtl/>
          <w:lang w:bidi="fa-IR"/>
        </w:rPr>
        <w:t xml:space="preserve"> از تجارب گذشته فرد تاثیر می پذیرند و </w:t>
      </w:r>
      <w:r w:rsidRPr="00C97D6F">
        <w:rPr>
          <w:rFonts w:ascii="Arial" w:hAnsi="Arial" w:cs="B Nazanin"/>
          <w:sz w:val="28"/>
          <w:szCs w:val="28"/>
          <w:rtl/>
          <w:lang w:bidi="fa-IR"/>
        </w:rPr>
        <w:t>تحت تاثیر تجارب گذشته فرد به موقعیت فعلی آورده می شود.</w:t>
      </w:r>
    </w:p>
    <w:p w:rsidR="00EC7C17" w:rsidRPr="00C97D6F" w:rsidRDefault="00EC7C17" w:rsidP="00EC7C17">
      <w:pPr>
        <w:pStyle w:val="NormalWeb"/>
        <w:bidi/>
        <w:spacing w:before="0" w:beforeAutospacing="0" w:after="200" w:afterAutospacing="0" w:line="360" w:lineRule="auto"/>
        <w:jc w:val="both"/>
        <w:rPr>
          <w:rFonts w:ascii="Tahoma" w:hAnsi="Tahoma" w:cs="B Nazanin"/>
          <w:sz w:val="28"/>
          <w:szCs w:val="28"/>
          <w:rtl/>
        </w:rPr>
      </w:pPr>
      <w:r w:rsidRPr="00C97D6F">
        <w:rPr>
          <w:rFonts w:cs="B Nazanin" w:hint="cs"/>
          <w:sz w:val="28"/>
          <w:szCs w:val="28"/>
          <w:rtl/>
        </w:rPr>
        <w:t>برخي از نظريه‏پردازان از جمله تايگر</w:t>
      </w:r>
      <w:r w:rsidRPr="00C97D6F">
        <w:rPr>
          <w:rStyle w:val="FootnoteReference"/>
          <w:rFonts w:cs="B Nazanin"/>
          <w:sz w:val="28"/>
          <w:szCs w:val="28"/>
          <w:rtl/>
        </w:rPr>
        <w:footnoteReference w:id="35"/>
      </w:r>
      <w:r w:rsidRPr="00C97D6F">
        <w:rPr>
          <w:rFonts w:cs="B Nazanin" w:hint="cs"/>
          <w:sz w:val="28"/>
          <w:szCs w:val="28"/>
          <w:rtl/>
        </w:rPr>
        <w:t>خوش‏بيني را يك عاطفه و احساس دانسته‏اند. سليگمن خوش‏بيني را يك حالت شناختي مي‏داند كه وابسته به نحوه تفكر افراد درباره علت‏ ها (سبک اسناد) است. مكس مور نيز خوش‏بيني را يك حالت شناختي به شمار آورده و آن را نوعي فكر سازنده و مؤثر مي‏داند. اما شير</w:t>
      </w:r>
      <w:r w:rsidRPr="00C97D6F">
        <w:rPr>
          <w:rFonts w:cs="B Nazanin"/>
          <w:sz w:val="28"/>
          <w:szCs w:val="28"/>
        </w:rPr>
        <w:t xml:space="preserve"> </w:t>
      </w:r>
      <w:r w:rsidRPr="00C97D6F">
        <w:rPr>
          <w:rFonts w:cs="B Nazanin" w:hint="cs"/>
          <w:sz w:val="28"/>
          <w:szCs w:val="28"/>
          <w:rtl/>
        </w:rPr>
        <w:t>و كارور خوش‏بيني را نوع سبك شخصيتي مي‏دانند و عنوان «خوش‏بيني سرشتي</w:t>
      </w:r>
      <w:r w:rsidRPr="00C97D6F">
        <w:rPr>
          <w:rStyle w:val="FootnoteReference"/>
          <w:rFonts w:cs="B Nazanin"/>
          <w:sz w:val="28"/>
          <w:szCs w:val="28"/>
          <w:rtl/>
        </w:rPr>
        <w:footnoteReference w:id="36"/>
      </w:r>
      <w:r w:rsidRPr="00C97D6F">
        <w:rPr>
          <w:rFonts w:cs="B Nazanin" w:hint="cs"/>
          <w:sz w:val="28"/>
          <w:szCs w:val="28"/>
          <w:rtl/>
        </w:rPr>
        <w:t xml:space="preserve">» را مطرح مي سازند و خوش‏بيني را تلفيقي از شناخت و عاطفه مي‏دانند. </w:t>
      </w:r>
      <w:r w:rsidRPr="00C97D6F">
        <w:rPr>
          <w:rFonts w:ascii="Tahoma" w:hAnsi="Tahoma" w:cs="B Nazanin"/>
          <w:sz w:val="28"/>
          <w:szCs w:val="28"/>
          <w:highlight w:val="white"/>
          <w:rtl/>
        </w:rPr>
        <w:t>در آغاز به نظر می</w:t>
      </w:r>
      <w:r w:rsidRPr="00C97D6F">
        <w:rPr>
          <w:rFonts w:ascii="Tahoma" w:hAnsi="Tahoma" w:cs="B Nazanin"/>
          <w:sz w:val="28"/>
          <w:szCs w:val="28"/>
          <w:highlight w:val="white"/>
          <w:rtl/>
        </w:rPr>
        <w:softHyphen/>
        <w:t>رسد که خوش</w:t>
      </w:r>
      <w:r w:rsidRPr="00C97D6F">
        <w:rPr>
          <w:rFonts w:ascii="Tahoma" w:hAnsi="Tahoma" w:cs="B Nazanin"/>
          <w:sz w:val="28"/>
          <w:szCs w:val="28"/>
          <w:highlight w:val="white"/>
          <w:rtl/>
        </w:rPr>
        <w:softHyphen/>
        <w:t>بینی تا حدودی جنبة ارثی داشته باشد. مطالعات نشان داده</w:t>
      </w:r>
      <w:r w:rsidRPr="00C97D6F">
        <w:rPr>
          <w:rFonts w:ascii="Tahoma" w:hAnsi="Tahoma" w:cs="B Nazanin"/>
          <w:sz w:val="28"/>
          <w:szCs w:val="28"/>
          <w:highlight w:val="white"/>
          <w:rtl/>
        </w:rPr>
        <w:softHyphen/>
        <w:t>اند که همبستگی نمرات آزمون خوش</w:t>
      </w:r>
      <w:r w:rsidRPr="00C97D6F">
        <w:rPr>
          <w:rFonts w:ascii="Tahoma" w:hAnsi="Tahoma" w:cs="B Nazanin"/>
          <w:sz w:val="28"/>
          <w:szCs w:val="28"/>
          <w:highlight w:val="white"/>
          <w:rtl/>
        </w:rPr>
        <w:softHyphen/>
        <w:t>بینی دوقلوهای یک تخمکی از همبستگی نمرات دوقلوهای دوتخمکی بیشتر است</w:t>
      </w:r>
      <w:r w:rsidRPr="00C97D6F">
        <w:rPr>
          <w:rFonts w:ascii="Tahoma" w:hAnsi="Tahoma" w:cs="B Nazanin" w:hint="cs"/>
          <w:sz w:val="28"/>
          <w:szCs w:val="28"/>
          <w:highlight w:val="white"/>
          <w:rtl/>
        </w:rPr>
        <w:t xml:space="preserve"> (</w:t>
      </w:r>
      <w:r w:rsidRPr="00C97D6F">
        <w:rPr>
          <w:rFonts w:ascii="Tahoma" w:hAnsi="Tahoma" w:cs="B Nazanin"/>
          <w:sz w:val="28"/>
          <w:szCs w:val="28"/>
          <w:highlight w:val="white"/>
          <w:rtl/>
        </w:rPr>
        <w:t xml:space="preserve">همبستگی </w:t>
      </w:r>
      <w:r w:rsidRPr="00C97D6F">
        <w:rPr>
          <w:rFonts w:ascii="Tahoma" w:hAnsi="Tahoma" w:cs="B Nazanin" w:hint="cs"/>
          <w:sz w:val="28"/>
          <w:szCs w:val="28"/>
          <w:highlight w:val="white"/>
          <w:rtl/>
        </w:rPr>
        <w:t>48/0</w:t>
      </w:r>
      <w:r w:rsidRPr="00C97D6F">
        <w:rPr>
          <w:rFonts w:ascii="Tahoma" w:hAnsi="Tahoma" w:cs="B Nazanin"/>
          <w:sz w:val="28"/>
          <w:szCs w:val="28"/>
          <w:highlight w:val="white"/>
          <w:rtl/>
        </w:rPr>
        <w:t xml:space="preserve"> در مقابل</w:t>
      </w:r>
      <w:r w:rsidRPr="00C97D6F">
        <w:rPr>
          <w:rFonts w:ascii="Tahoma" w:hAnsi="Tahoma" w:cs="B Nazanin" w:hint="cs"/>
          <w:sz w:val="28"/>
          <w:szCs w:val="28"/>
          <w:highlight w:val="white"/>
          <w:rtl/>
        </w:rPr>
        <w:t xml:space="preserve"> صفر). </w:t>
      </w:r>
      <w:r w:rsidRPr="00C97D6F">
        <w:rPr>
          <w:rFonts w:ascii="Tahoma" w:hAnsi="Tahoma" w:cs="B Nazanin"/>
          <w:sz w:val="28"/>
          <w:szCs w:val="28"/>
          <w:highlight w:val="white"/>
          <w:rtl/>
        </w:rPr>
        <w:t>افزون بر</w:t>
      </w:r>
      <w:r w:rsidRPr="00C97D6F">
        <w:rPr>
          <w:rFonts w:ascii="Tahoma" w:hAnsi="Tahoma" w:cs="B Nazanin"/>
          <w:sz w:val="28"/>
          <w:szCs w:val="28"/>
          <w:highlight w:val="white"/>
        </w:rPr>
        <w:t xml:space="preserve"> </w:t>
      </w:r>
      <w:r w:rsidRPr="00C97D6F">
        <w:rPr>
          <w:rFonts w:ascii="Tahoma" w:hAnsi="Tahoma" w:cs="B Nazanin"/>
          <w:sz w:val="28"/>
          <w:szCs w:val="28"/>
          <w:highlight w:val="white"/>
          <w:rtl/>
        </w:rPr>
        <w:t>این</w:t>
      </w:r>
      <w:r w:rsidRPr="00C97D6F">
        <w:rPr>
          <w:rFonts w:ascii="Tahoma" w:hAnsi="Tahoma" w:cs="B Nazanin" w:hint="cs"/>
          <w:sz w:val="28"/>
          <w:szCs w:val="28"/>
          <w:highlight w:val="white"/>
          <w:rtl/>
        </w:rPr>
        <w:t xml:space="preserve"> </w:t>
      </w:r>
      <w:r w:rsidRPr="00C97D6F">
        <w:rPr>
          <w:rFonts w:ascii="Tahoma" w:hAnsi="Tahoma" w:cs="B Nazanin"/>
          <w:sz w:val="28"/>
          <w:szCs w:val="28"/>
          <w:highlight w:val="white"/>
          <w:rtl/>
        </w:rPr>
        <w:t>محیط نیز در رشد این خصیصه نقش دارد</w:t>
      </w:r>
      <w:r w:rsidRPr="00C97D6F">
        <w:rPr>
          <w:rFonts w:cs="B Nazanin" w:hint="cs"/>
          <w:b/>
          <w:bCs/>
          <w:sz w:val="28"/>
          <w:szCs w:val="28"/>
          <w:rtl/>
        </w:rPr>
        <w:t xml:space="preserve">. </w:t>
      </w:r>
      <w:r w:rsidRPr="00C97D6F">
        <w:rPr>
          <w:rFonts w:cs="B Nazanin" w:hint="cs"/>
          <w:sz w:val="28"/>
          <w:szCs w:val="28"/>
          <w:rtl/>
        </w:rPr>
        <w:t xml:space="preserve">با توجه به اهمیت تبیین انسان از رویدادها، آنچه بهداشت روانی افراد را تامین می کند ایجاد محیطی مملو از تقویت و تایید نیست،  بلکه محیطی است که در آن انسان به طور کامل عمل می کند و هم خود را قبول دارد و هم مورد قبول </w:t>
      </w:r>
      <w:r w:rsidRPr="00C97D6F">
        <w:rPr>
          <w:rFonts w:cs="B Nazanin" w:hint="cs"/>
          <w:sz w:val="28"/>
          <w:szCs w:val="28"/>
          <w:rtl/>
        </w:rPr>
        <w:lastRenderedPageBreak/>
        <w:t>دیگران قرار می گیرد. با توجه به تحقیقات سلیگمن، ارزیابی</w:t>
      </w:r>
      <w:r w:rsidRPr="00C97D6F">
        <w:rPr>
          <w:rFonts w:cs="B Nazanin"/>
          <w:sz w:val="28"/>
          <w:szCs w:val="28"/>
          <w:rtl/>
        </w:rPr>
        <w:softHyphen/>
      </w:r>
      <w:r w:rsidRPr="00C97D6F">
        <w:rPr>
          <w:rFonts w:cs="B Nazanin" w:hint="cs"/>
          <w:sz w:val="28"/>
          <w:szCs w:val="28"/>
          <w:rtl/>
        </w:rPr>
        <w:t>های مثبت والدین از کودک بیش از هر چیز دیگری می تواند زمینه را برای اسناد خوش</w:t>
      </w:r>
      <w:r w:rsidRPr="00C97D6F">
        <w:rPr>
          <w:rFonts w:cs="B Nazanin"/>
          <w:sz w:val="28"/>
          <w:szCs w:val="28"/>
          <w:rtl/>
        </w:rPr>
        <w:softHyphen/>
      </w:r>
      <w:r w:rsidRPr="00C97D6F">
        <w:rPr>
          <w:rFonts w:cs="B Nazanin" w:hint="cs"/>
          <w:sz w:val="28"/>
          <w:szCs w:val="28"/>
          <w:rtl/>
        </w:rPr>
        <w:t>بینانه کودک فراهم آورد. ارزیابی های منفی والدین از کودک منجر می شود که کودک از وجود خود احساس خشنودی نکند. اگر کودک احساس کند که ارزیابی های دیگران از او منفی است نسبت به خود احساس منفی پیدا می کند و احساس عدم امنیت خواهد داشت. بدون تردید مجموعه فضای خانواده بر ادراک کودک و ارزیابی های او از توانایی</w:t>
      </w:r>
      <w:r w:rsidRPr="00C97D6F">
        <w:rPr>
          <w:rFonts w:cs="B Nazanin"/>
          <w:sz w:val="28"/>
          <w:szCs w:val="28"/>
          <w:rtl/>
        </w:rPr>
        <w:softHyphen/>
      </w:r>
      <w:r w:rsidRPr="00C97D6F">
        <w:rPr>
          <w:rFonts w:cs="B Nazanin" w:hint="cs"/>
          <w:sz w:val="28"/>
          <w:szCs w:val="28"/>
          <w:rtl/>
        </w:rPr>
        <w:t>های وی تاثیر می گذارد. جو توأم با احترام و آزادی و کمک کننده مدرسه نیز می تواند در رشد صحیح و قضاوت صحیح کودک از خود متاثر باشد. ایجاد جو رقابت</w:t>
      </w:r>
      <w:r w:rsidRPr="00C97D6F">
        <w:rPr>
          <w:rFonts w:cs="B Nazanin"/>
          <w:sz w:val="28"/>
          <w:szCs w:val="28"/>
          <w:rtl/>
        </w:rPr>
        <w:softHyphen/>
      </w:r>
      <w:r w:rsidRPr="00C97D6F">
        <w:rPr>
          <w:rFonts w:cs="B Nazanin" w:hint="cs"/>
          <w:sz w:val="28"/>
          <w:szCs w:val="28"/>
          <w:rtl/>
        </w:rPr>
        <w:t>آمیز و تهدید کننده در مدرسه و تاکید بیش از حد بر نمره در عوض تاکید بر اهمیت رشد همه جانبه کودک می تواند منجر به برداشتی غیرمنطقی از توانمندی ها و رشد اسنادهای منفی از خویشتن شود. تحقیقات بندورا نیز بر مشاهده الگوهای موفق و ارتباط آن با اسنادهای مثبت فرد صحه می گذارد</w:t>
      </w:r>
      <w:r w:rsidRPr="00C97D6F">
        <w:rPr>
          <w:rFonts w:ascii="Tahoma" w:hAnsi="Tahoma" w:cs="B Nazanin" w:hint="cs"/>
          <w:sz w:val="28"/>
          <w:szCs w:val="28"/>
          <w:rtl/>
        </w:rPr>
        <w:t xml:space="preserve">. به عقیده سلیگمن نگرش های فرد نسبت به تسلط یا درماندگی ریشه در روند رشد کودک دارد. زمانی که محیط کودک سرشار از همانندی بین اعمال و پیامدها است احساس تسلط به وجود خواهد آمد و از سوی دیگر اگر کودکی تجربه کند که پاسخ های داوطلبانه او مستقل از پیامدها می باشد درماندگی در وی ریشه خواهد گرفت و مستعد افسردگی و پیامد های هیجانی منفی منتج از آن خواهد شد. </w:t>
      </w:r>
      <w:r w:rsidRPr="00C97D6F">
        <w:rPr>
          <w:rFonts w:ascii="Tahoma" w:hAnsi="Tahoma" w:cs="B Nazanin"/>
          <w:sz w:val="28"/>
          <w:szCs w:val="28"/>
          <w:highlight w:val="white"/>
          <w:rtl/>
        </w:rPr>
        <w:t>رشد خوش</w:t>
      </w:r>
      <w:r w:rsidRPr="00C97D6F">
        <w:rPr>
          <w:rFonts w:ascii="Tahoma" w:hAnsi="Tahoma" w:cs="B Nazanin"/>
          <w:sz w:val="28"/>
          <w:szCs w:val="28"/>
          <w:highlight w:val="white"/>
          <w:rtl/>
        </w:rPr>
        <w:softHyphen/>
        <w:t xml:space="preserve">بینی در خانواده </w:t>
      </w:r>
      <w:r w:rsidRPr="00C97D6F">
        <w:rPr>
          <w:rFonts w:ascii="Tahoma" w:hAnsi="Tahoma" w:cs="B Nazanin" w:hint="cs"/>
          <w:sz w:val="28"/>
          <w:szCs w:val="28"/>
          <w:highlight w:val="white"/>
          <w:rtl/>
        </w:rPr>
        <w:t xml:space="preserve">با توجه به </w:t>
      </w:r>
      <w:r w:rsidRPr="00C97D6F">
        <w:rPr>
          <w:rFonts w:ascii="Tahoma" w:hAnsi="Tahoma" w:cs="B Nazanin"/>
          <w:sz w:val="28"/>
          <w:szCs w:val="28"/>
          <w:highlight w:val="white"/>
          <w:rtl/>
        </w:rPr>
        <w:t xml:space="preserve">سلامت روانی والدین، نوع سرمشق دهی ارائه شده </w:t>
      </w:r>
      <w:r w:rsidRPr="00C97D6F">
        <w:rPr>
          <w:rFonts w:ascii="Tahoma" w:hAnsi="Tahoma" w:cs="B Nazanin" w:hint="cs"/>
          <w:sz w:val="28"/>
          <w:szCs w:val="28"/>
          <w:highlight w:val="white"/>
          <w:rtl/>
        </w:rPr>
        <w:t xml:space="preserve">و </w:t>
      </w:r>
      <w:r w:rsidRPr="00C97D6F">
        <w:rPr>
          <w:rFonts w:ascii="Tahoma" w:hAnsi="Tahoma" w:cs="B Nazanin"/>
          <w:sz w:val="28"/>
          <w:szCs w:val="28"/>
          <w:highlight w:val="white"/>
          <w:rtl/>
        </w:rPr>
        <w:t>میزان تشویق یا پاداشی که والدین در برابر خوش</w:t>
      </w:r>
      <w:r w:rsidRPr="00C97D6F">
        <w:rPr>
          <w:rFonts w:ascii="Tahoma" w:hAnsi="Tahoma" w:cs="B Nazanin"/>
          <w:sz w:val="28"/>
          <w:szCs w:val="28"/>
          <w:highlight w:val="white"/>
          <w:rtl/>
        </w:rPr>
        <w:softHyphen/>
        <w:t>بینی به فرزندانشان ارائه می</w:t>
      </w:r>
      <w:r w:rsidRPr="00C97D6F">
        <w:rPr>
          <w:rFonts w:ascii="Tahoma" w:hAnsi="Tahoma" w:cs="B Nazanin"/>
          <w:sz w:val="28"/>
          <w:szCs w:val="28"/>
          <w:highlight w:val="white"/>
          <w:rtl/>
        </w:rPr>
        <w:softHyphen/>
        <w:t>دهند، مشخص می</w:t>
      </w:r>
      <w:r w:rsidRPr="00C97D6F">
        <w:rPr>
          <w:rFonts w:ascii="Tahoma" w:hAnsi="Tahoma" w:cs="B Nazanin" w:hint="cs"/>
          <w:sz w:val="28"/>
          <w:szCs w:val="28"/>
          <w:highlight w:val="white"/>
          <w:rtl/>
        </w:rPr>
        <w:t>شود</w:t>
      </w:r>
      <w:r w:rsidRPr="00C97D6F">
        <w:rPr>
          <w:rFonts w:ascii="Tahoma" w:hAnsi="Tahoma" w:cs="B Nazanin"/>
          <w:sz w:val="28"/>
          <w:szCs w:val="28"/>
          <w:highlight w:val="white"/>
          <w:rtl/>
        </w:rPr>
        <w:t>. به احتمال زیاد، افراد خوش</w:t>
      </w:r>
      <w:r w:rsidRPr="00C97D6F">
        <w:rPr>
          <w:rFonts w:ascii="Tahoma" w:hAnsi="Tahoma" w:cs="B Nazanin"/>
          <w:sz w:val="28"/>
          <w:szCs w:val="28"/>
          <w:highlight w:val="white"/>
          <w:rtl/>
        </w:rPr>
        <w:softHyphen/>
        <w:t>بین از خانواده</w:t>
      </w:r>
      <w:r w:rsidRPr="00C97D6F">
        <w:rPr>
          <w:rFonts w:ascii="Tahoma" w:hAnsi="Tahoma" w:cs="B Nazanin"/>
          <w:sz w:val="28"/>
          <w:szCs w:val="28"/>
          <w:highlight w:val="white"/>
          <w:rtl/>
        </w:rPr>
        <w:softHyphen/>
        <w:t>هایی هستند که در آنها پدر و مادر افسردگی نداشته</w:t>
      </w:r>
      <w:r w:rsidRPr="00C97D6F">
        <w:rPr>
          <w:rFonts w:ascii="Tahoma" w:hAnsi="Tahoma" w:cs="B Nazanin"/>
          <w:sz w:val="28"/>
          <w:szCs w:val="28"/>
          <w:highlight w:val="white"/>
          <w:rtl/>
        </w:rPr>
        <w:softHyphen/>
        <w:t>اند. والدین افراد خوش</w:t>
      </w:r>
      <w:r w:rsidRPr="00C97D6F">
        <w:rPr>
          <w:rFonts w:ascii="Tahoma" w:hAnsi="Tahoma" w:cs="B Nazanin"/>
          <w:sz w:val="28"/>
          <w:szCs w:val="28"/>
          <w:highlight w:val="white"/>
          <w:rtl/>
        </w:rPr>
        <w:softHyphen/>
        <w:t>بین، برای به کارگیری سبک تبیین خوش</w:t>
      </w:r>
      <w:r w:rsidRPr="00C97D6F">
        <w:rPr>
          <w:rFonts w:ascii="Tahoma" w:hAnsi="Tahoma" w:cs="B Nazanin"/>
          <w:sz w:val="28"/>
          <w:szCs w:val="28"/>
          <w:highlight w:val="white"/>
          <w:rtl/>
        </w:rPr>
        <w:softHyphen/>
        <w:t xml:space="preserve">بینانه، </w:t>
      </w:r>
      <w:r w:rsidRPr="00C97D6F">
        <w:rPr>
          <w:rFonts w:ascii="Tahoma" w:hAnsi="Tahoma" w:cs="B Nazanin"/>
          <w:sz w:val="28"/>
          <w:szCs w:val="28"/>
          <w:highlight w:val="white"/>
          <w:rtl/>
        </w:rPr>
        <w:lastRenderedPageBreak/>
        <w:t xml:space="preserve">نسبت دادن موفقیت به عوامل درونی، </w:t>
      </w:r>
      <w:r w:rsidRPr="00C97D6F">
        <w:rPr>
          <w:rFonts w:ascii="Tahoma" w:hAnsi="Tahoma" w:cs="B Nazanin" w:hint="cs"/>
          <w:sz w:val="28"/>
          <w:szCs w:val="28"/>
          <w:highlight w:val="white"/>
          <w:rtl/>
        </w:rPr>
        <w:t>فراگیر</w:t>
      </w:r>
      <w:r w:rsidRPr="00C97D6F">
        <w:rPr>
          <w:rFonts w:ascii="Tahoma" w:hAnsi="Tahoma" w:cs="B Nazanin"/>
          <w:sz w:val="28"/>
          <w:szCs w:val="28"/>
          <w:highlight w:val="white"/>
          <w:rtl/>
        </w:rPr>
        <w:t xml:space="preserve"> و </w:t>
      </w:r>
      <w:r w:rsidRPr="00C97D6F">
        <w:rPr>
          <w:rFonts w:ascii="Tahoma" w:hAnsi="Tahoma" w:cs="B Nazanin" w:hint="cs"/>
          <w:sz w:val="28"/>
          <w:szCs w:val="28"/>
          <w:highlight w:val="white"/>
          <w:rtl/>
        </w:rPr>
        <w:t>پایدار</w:t>
      </w:r>
      <w:r w:rsidRPr="00C97D6F">
        <w:rPr>
          <w:rFonts w:ascii="Tahoma" w:hAnsi="Tahoma" w:cs="B Nazanin"/>
          <w:sz w:val="28"/>
          <w:szCs w:val="28"/>
          <w:highlight w:val="white"/>
          <w:rtl/>
        </w:rPr>
        <w:t xml:space="preserve"> و </w:t>
      </w:r>
      <w:r w:rsidRPr="00C97D6F">
        <w:rPr>
          <w:rFonts w:ascii="Tahoma" w:hAnsi="Tahoma" w:cs="B Nazanin" w:hint="cs"/>
          <w:sz w:val="28"/>
          <w:szCs w:val="28"/>
          <w:highlight w:val="white"/>
          <w:rtl/>
        </w:rPr>
        <w:t xml:space="preserve">انتساب </w:t>
      </w:r>
      <w:r w:rsidRPr="00C97D6F">
        <w:rPr>
          <w:rFonts w:ascii="Tahoma" w:hAnsi="Tahoma" w:cs="B Nazanin"/>
          <w:sz w:val="28"/>
          <w:szCs w:val="28"/>
          <w:highlight w:val="white"/>
          <w:rtl/>
        </w:rPr>
        <w:t>شکست</w:t>
      </w:r>
      <w:r w:rsidRPr="00C97D6F">
        <w:rPr>
          <w:rFonts w:ascii="Tahoma" w:hAnsi="Tahoma" w:cs="B Nazanin"/>
          <w:sz w:val="28"/>
          <w:szCs w:val="28"/>
          <w:highlight w:val="white"/>
          <w:rtl/>
        </w:rPr>
        <w:softHyphen/>
        <w:t xml:space="preserve">ها </w:t>
      </w:r>
      <w:r w:rsidRPr="00C97D6F">
        <w:rPr>
          <w:rFonts w:ascii="Tahoma" w:hAnsi="Tahoma" w:cs="B Nazanin" w:hint="cs"/>
          <w:sz w:val="28"/>
          <w:szCs w:val="28"/>
          <w:highlight w:val="white"/>
          <w:rtl/>
        </w:rPr>
        <w:t>به</w:t>
      </w:r>
      <w:r w:rsidRPr="00C97D6F">
        <w:rPr>
          <w:rFonts w:ascii="Tahoma" w:hAnsi="Tahoma" w:cs="B Nazanin"/>
          <w:sz w:val="28"/>
          <w:szCs w:val="28"/>
          <w:highlight w:val="white"/>
          <w:rtl/>
        </w:rPr>
        <w:t xml:space="preserve"> عوامل بیرونی، </w:t>
      </w:r>
      <w:r w:rsidRPr="00C97D6F">
        <w:rPr>
          <w:rFonts w:ascii="Tahoma" w:hAnsi="Tahoma" w:cs="B Nazanin" w:hint="cs"/>
          <w:sz w:val="28"/>
          <w:szCs w:val="28"/>
          <w:highlight w:val="white"/>
          <w:rtl/>
        </w:rPr>
        <w:t>ناپایدار</w:t>
      </w:r>
      <w:r w:rsidRPr="00C97D6F">
        <w:rPr>
          <w:rFonts w:ascii="Tahoma" w:hAnsi="Tahoma" w:cs="B Nazanin"/>
          <w:sz w:val="28"/>
          <w:szCs w:val="28"/>
          <w:highlight w:val="white"/>
          <w:rtl/>
        </w:rPr>
        <w:t xml:space="preserve"> و</w:t>
      </w:r>
      <w:r w:rsidRPr="00C97D6F">
        <w:rPr>
          <w:rFonts w:ascii="Tahoma" w:hAnsi="Tahoma" w:cs="B Nazanin" w:hint="cs"/>
          <w:sz w:val="28"/>
          <w:szCs w:val="28"/>
          <w:highlight w:val="white"/>
          <w:rtl/>
        </w:rPr>
        <w:t xml:space="preserve"> اختصاصی </w:t>
      </w:r>
      <w:r w:rsidRPr="00C97D6F">
        <w:rPr>
          <w:rFonts w:ascii="Tahoma" w:hAnsi="Tahoma" w:cs="B Nazanin"/>
          <w:sz w:val="28"/>
          <w:szCs w:val="28"/>
          <w:highlight w:val="white"/>
          <w:rtl/>
        </w:rPr>
        <w:t>سرمشق</w:t>
      </w:r>
      <w:r w:rsidRPr="00C97D6F">
        <w:rPr>
          <w:rFonts w:ascii="Tahoma" w:hAnsi="Tahoma" w:cs="B Nazanin"/>
          <w:sz w:val="28"/>
          <w:szCs w:val="28"/>
          <w:highlight w:val="white"/>
          <w:rtl/>
        </w:rPr>
        <w:softHyphen/>
        <w:t>های خوبی برای فرزندان خود هستند. افراد خوش</w:t>
      </w:r>
      <w:r w:rsidRPr="00C97D6F">
        <w:rPr>
          <w:rFonts w:ascii="Tahoma" w:hAnsi="Tahoma" w:cs="B Nazanin"/>
          <w:sz w:val="28"/>
          <w:szCs w:val="28"/>
          <w:highlight w:val="white"/>
          <w:rtl/>
        </w:rPr>
        <w:softHyphen/>
        <w:t>بین از خانواده</w:t>
      </w:r>
      <w:r w:rsidRPr="00C97D6F">
        <w:rPr>
          <w:rFonts w:ascii="Tahoma" w:hAnsi="Tahoma" w:cs="B Nazanin"/>
          <w:sz w:val="28"/>
          <w:szCs w:val="28"/>
          <w:highlight w:val="white"/>
          <w:rtl/>
        </w:rPr>
        <w:softHyphen/>
        <w:t>هایی هستند که در آن والدین شکست</w:t>
      </w:r>
      <w:r w:rsidRPr="00C97D6F">
        <w:rPr>
          <w:rFonts w:ascii="Tahoma" w:hAnsi="Tahoma" w:cs="B Nazanin"/>
          <w:sz w:val="28"/>
          <w:szCs w:val="28"/>
          <w:highlight w:val="white"/>
          <w:rtl/>
        </w:rPr>
        <w:softHyphen/>
        <w:t>های خود را می</w:t>
      </w:r>
      <w:r w:rsidRPr="00C97D6F">
        <w:rPr>
          <w:rFonts w:ascii="Tahoma" w:hAnsi="Tahoma" w:cs="B Nazanin"/>
          <w:sz w:val="28"/>
          <w:szCs w:val="28"/>
          <w:highlight w:val="white"/>
          <w:rtl/>
        </w:rPr>
        <w:softHyphen/>
        <w:t>فهمند و آن را به جای عوامل درونی به عوامل بیرونی نسبت می</w:t>
      </w:r>
      <w:r w:rsidRPr="00C97D6F">
        <w:rPr>
          <w:rFonts w:ascii="Tahoma" w:hAnsi="Tahoma" w:cs="B Nazanin"/>
          <w:sz w:val="28"/>
          <w:szCs w:val="28"/>
          <w:highlight w:val="white"/>
          <w:rtl/>
        </w:rPr>
        <w:softHyphen/>
        <w:t>دهند</w:t>
      </w:r>
      <w:r w:rsidRPr="00C97D6F">
        <w:rPr>
          <w:rFonts w:ascii="Tahoma" w:hAnsi="Tahoma" w:cs="B Nazanin" w:hint="cs"/>
          <w:sz w:val="28"/>
          <w:szCs w:val="28"/>
          <w:rtl/>
        </w:rPr>
        <w:t xml:space="preserve"> (سلیگمن، 2005).</w:t>
      </w:r>
    </w:p>
    <w:p w:rsidR="00EC7C17" w:rsidRPr="00C97D6F" w:rsidRDefault="00EC7C17" w:rsidP="00EC7C17">
      <w:pPr>
        <w:pStyle w:val="NormalWeb"/>
        <w:bidi/>
        <w:spacing w:before="0" w:beforeAutospacing="0" w:after="200" w:afterAutospacing="0" w:line="360" w:lineRule="auto"/>
        <w:jc w:val="both"/>
        <w:rPr>
          <w:rFonts w:ascii="Tahoma" w:hAnsi="Tahoma" w:cs="B Nazanin"/>
          <w:color w:val="000000"/>
          <w:sz w:val="28"/>
          <w:szCs w:val="28"/>
          <w:highlight w:val="white"/>
          <w:rtl/>
        </w:rPr>
      </w:pPr>
      <w:r w:rsidRPr="00C97D6F">
        <w:rPr>
          <w:rFonts w:ascii="Tahoma" w:hAnsi="Tahoma" w:cs="B Nazanin" w:hint="cs"/>
          <w:sz w:val="28"/>
          <w:szCs w:val="28"/>
          <w:rtl/>
        </w:rPr>
        <w:t xml:space="preserve"> </w:t>
      </w:r>
      <w:r w:rsidRPr="00C97D6F">
        <w:rPr>
          <w:rFonts w:ascii="Tahoma" w:hAnsi="Tahoma" w:cs="B Nazanin"/>
          <w:color w:val="000000"/>
          <w:sz w:val="28"/>
          <w:szCs w:val="28"/>
          <w:highlight w:val="white"/>
          <w:rtl/>
        </w:rPr>
        <w:t>یکی دیگر از منابع رشد خوش</w:t>
      </w:r>
      <w:r w:rsidRPr="00C97D6F">
        <w:rPr>
          <w:rFonts w:ascii="Tahoma" w:hAnsi="Tahoma" w:cs="B Nazanin"/>
          <w:color w:val="000000"/>
          <w:sz w:val="28"/>
          <w:szCs w:val="28"/>
          <w:highlight w:val="white"/>
          <w:rtl/>
        </w:rPr>
        <w:softHyphen/>
        <w:t>بینی داشتن تجربه</w:t>
      </w:r>
      <w:r w:rsidRPr="00C97D6F">
        <w:rPr>
          <w:rFonts w:ascii="Tahoma" w:hAnsi="Tahoma" w:cs="B Nazanin"/>
          <w:color w:val="000000"/>
          <w:sz w:val="28"/>
          <w:szCs w:val="28"/>
          <w:highlight w:val="white"/>
          <w:rtl/>
        </w:rPr>
        <w:softHyphen/>
        <w:t>های</w:t>
      </w:r>
      <w:r w:rsidRPr="00C97D6F">
        <w:rPr>
          <w:rFonts w:ascii="Tahoma" w:hAnsi="Tahoma" w:cs="Tahoma"/>
          <w:color w:val="000000"/>
          <w:sz w:val="28"/>
          <w:szCs w:val="28"/>
          <w:highlight w:val="white"/>
          <w:rtl/>
        </w:rPr>
        <w:t> </w:t>
      </w:r>
      <w:r w:rsidRPr="00C97D6F">
        <w:rPr>
          <w:rFonts w:ascii="Tahoma" w:hAnsi="Tahoma" w:cs="B Nazanin"/>
          <w:color w:val="000000"/>
          <w:sz w:val="28"/>
          <w:szCs w:val="28"/>
          <w:highlight w:val="white"/>
          <w:rtl/>
        </w:rPr>
        <w:t>تسلط و درماندگی است. رویدادی واحد و تعیین کننده که روند معمول کودکی یا نوجوانی را برهم زند ـ چه خوب و چه بد ـ می</w:t>
      </w:r>
      <w:r w:rsidRPr="00C97D6F">
        <w:rPr>
          <w:rFonts w:ascii="Tahoma" w:hAnsi="Tahoma" w:cs="B Nazanin"/>
          <w:color w:val="000000"/>
          <w:sz w:val="28"/>
          <w:szCs w:val="28"/>
          <w:highlight w:val="white"/>
          <w:rtl/>
        </w:rPr>
        <w:softHyphen/>
        <w:t xml:space="preserve">تواند با تغییر دادن نظر کودک دربارة اینکه </w:t>
      </w:r>
      <w:r w:rsidRPr="00C97D6F">
        <w:rPr>
          <w:rFonts w:ascii="Tahoma" w:hAnsi="Tahoma" w:cs="B Nazanin" w:hint="cs"/>
          <w:color w:val="000000"/>
          <w:sz w:val="28"/>
          <w:szCs w:val="28"/>
          <w:highlight w:val="white"/>
          <w:rtl/>
        </w:rPr>
        <w:t>چه کسی است</w:t>
      </w:r>
      <w:r w:rsidRPr="00C97D6F">
        <w:rPr>
          <w:rFonts w:ascii="Tahoma" w:hAnsi="Tahoma" w:cs="B Nazanin"/>
          <w:color w:val="000000"/>
          <w:sz w:val="28"/>
          <w:szCs w:val="28"/>
          <w:highlight w:val="white"/>
          <w:rtl/>
        </w:rPr>
        <w:t xml:space="preserve"> و چه ارزشی دارد، خوش</w:t>
      </w:r>
      <w:r w:rsidRPr="00C97D6F">
        <w:rPr>
          <w:rFonts w:ascii="Tahoma" w:hAnsi="Tahoma" w:cs="B Nazanin"/>
          <w:color w:val="000000"/>
          <w:sz w:val="28"/>
          <w:szCs w:val="28"/>
          <w:highlight w:val="white"/>
          <w:rtl/>
        </w:rPr>
        <w:softHyphen/>
        <w:t>بینی یا بدبینی را در او به صورتی فاحش تغییر دهد</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 xml:space="preserve">(داورپناه، 1383). چنانچه </w:t>
      </w:r>
      <w:r w:rsidRPr="00C97D6F">
        <w:rPr>
          <w:rFonts w:ascii="Tahoma" w:hAnsi="Tahoma" w:cs="B Nazanin" w:hint="cs"/>
          <w:color w:val="000000"/>
          <w:sz w:val="28"/>
          <w:szCs w:val="28"/>
          <w:highlight w:val="white"/>
          <w:rtl/>
        </w:rPr>
        <w:t xml:space="preserve"> کودکان </w:t>
      </w:r>
      <w:r w:rsidRPr="00C97D6F">
        <w:rPr>
          <w:rFonts w:ascii="Tahoma" w:hAnsi="Tahoma" w:cs="B Nazanin"/>
          <w:color w:val="000000"/>
          <w:sz w:val="28"/>
          <w:szCs w:val="28"/>
          <w:highlight w:val="white"/>
          <w:rtl/>
        </w:rPr>
        <w:t>به خانواده</w:t>
      </w:r>
      <w:r w:rsidRPr="00C97D6F">
        <w:rPr>
          <w:rFonts w:ascii="Tahoma" w:hAnsi="Tahoma" w:cs="B Nazanin"/>
          <w:color w:val="000000"/>
          <w:sz w:val="28"/>
          <w:szCs w:val="28"/>
          <w:highlight w:val="white"/>
          <w:rtl/>
        </w:rPr>
        <w:softHyphen/>
        <w:t>هایی متعلق باشند که ضربه</w:t>
      </w:r>
      <w:r w:rsidRPr="00C97D6F">
        <w:rPr>
          <w:rFonts w:ascii="Tahoma" w:hAnsi="Tahoma" w:cs="B Nazanin"/>
          <w:color w:val="000000"/>
          <w:sz w:val="28"/>
          <w:szCs w:val="28"/>
          <w:highlight w:val="white"/>
          <w:rtl/>
        </w:rPr>
        <w:softHyphen/>
        <w:t>های روانی عمده (مثل بیکاری و فقر) را تجربه کرده و با این بدبیاری</w:t>
      </w:r>
      <w:r w:rsidRPr="00C97D6F">
        <w:rPr>
          <w:rFonts w:ascii="Tahoma" w:hAnsi="Tahoma" w:cs="B Nazanin"/>
          <w:color w:val="000000"/>
          <w:sz w:val="28"/>
          <w:szCs w:val="28"/>
          <w:highlight w:val="white"/>
          <w:rtl/>
        </w:rPr>
        <w:softHyphen/>
        <w:t>ها به خوبی کنار آمده و از آن خلاص شده</w:t>
      </w:r>
      <w:r w:rsidRPr="00C97D6F">
        <w:rPr>
          <w:rFonts w:ascii="Tahoma" w:hAnsi="Tahoma" w:cs="B Nazanin"/>
          <w:color w:val="000000"/>
          <w:sz w:val="28"/>
          <w:szCs w:val="28"/>
          <w:highlight w:val="white"/>
          <w:rtl/>
        </w:rPr>
        <w:softHyphen/>
      </w:r>
      <w:r w:rsidRPr="00C97D6F">
        <w:rPr>
          <w:rFonts w:ascii="Tahoma" w:hAnsi="Tahoma" w:cs="B Nazanin" w:hint="cs"/>
          <w:color w:val="000000"/>
          <w:sz w:val="28"/>
          <w:szCs w:val="28"/>
          <w:highlight w:val="white"/>
          <w:rtl/>
        </w:rPr>
        <w:t xml:space="preserve"> باشند</w:t>
      </w:r>
      <w:r w:rsidRPr="00C97D6F">
        <w:rPr>
          <w:rFonts w:ascii="Tahoma" w:hAnsi="Tahoma" w:cs="B Nazanin"/>
          <w:color w:val="000000"/>
          <w:sz w:val="28"/>
          <w:szCs w:val="28"/>
          <w:highlight w:val="white"/>
          <w:rtl/>
        </w:rPr>
        <w:t>، خوش</w:t>
      </w:r>
      <w:r w:rsidRPr="00C97D6F">
        <w:rPr>
          <w:rFonts w:ascii="Tahoma" w:hAnsi="Tahoma" w:cs="B Nazanin"/>
          <w:color w:val="000000"/>
          <w:sz w:val="28"/>
          <w:szCs w:val="28"/>
          <w:highlight w:val="white"/>
          <w:rtl/>
        </w:rPr>
        <w:softHyphen/>
        <w:t>بین بار می</w:t>
      </w:r>
      <w:r w:rsidRPr="00C97D6F">
        <w:rPr>
          <w:rFonts w:ascii="Tahoma" w:hAnsi="Tahoma" w:cs="B Nazanin"/>
          <w:color w:val="000000"/>
          <w:sz w:val="28"/>
          <w:szCs w:val="28"/>
          <w:highlight w:val="white"/>
          <w:rtl/>
        </w:rPr>
        <w:softHyphen/>
        <w:t>آیند (</w:t>
      </w:r>
      <w:r w:rsidRPr="00C97D6F">
        <w:rPr>
          <w:rFonts w:ascii="Tahoma" w:hAnsi="Tahoma" w:cs="B Nazanin" w:hint="cs"/>
          <w:color w:val="000000"/>
          <w:sz w:val="28"/>
          <w:szCs w:val="28"/>
          <w:highlight w:val="white"/>
          <w:rtl/>
        </w:rPr>
        <w:t>شکوهی یکتا و پرند</w:t>
      </w:r>
      <w:r w:rsidRPr="00C97D6F">
        <w:rPr>
          <w:rFonts w:ascii="Tahoma" w:hAnsi="Tahoma" w:cs="B Nazanin"/>
          <w:color w:val="000000"/>
          <w:sz w:val="28"/>
          <w:szCs w:val="28"/>
          <w:highlight w:val="white"/>
          <w:rtl/>
        </w:rPr>
        <w:t>، 1385).</w:t>
      </w:r>
    </w:p>
    <w:p w:rsidR="00EC7C17" w:rsidRPr="00C97D6F" w:rsidRDefault="00EC7C17" w:rsidP="00EC7C17">
      <w:pPr>
        <w:pStyle w:val="NormalWeb"/>
        <w:bidi/>
        <w:spacing w:before="0" w:beforeAutospacing="0" w:after="200" w:afterAutospacing="0" w:line="360" w:lineRule="auto"/>
        <w:jc w:val="both"/>
        <w:rPr>
          <w:rFonts w:ascii="Tahoma" w:hAnsi="Tahoma" w:cs="B Nazanin"/>
          <w:color w:val="000000"/>
          <w:sz w:val="28"/>
          <w:szCs w:val="28"/>
          <w:highlight w:val="white"/>
          <w:rtl/>
        </w:rPr>
      </w:pPr>
      <w:r w:rsidRPr="00C97D6F">
        <w:rPr>
          <w:rFonts w:ascii="Tahoma" w:hAnsi="Tahoma" w:cs="B Nazanin"/>
          <w:color w:val="000000"/>
          <w:sz w:val="28"/>
          <w:szCs w:val="28"/>
          <w:highlight w:val="white"/>
          <w:rtl/>
        </w:rPr>
        <w:t>پدر و مادر تنها بزرگسالانی نیستند که سبک تبیین خود را ناخواسته بر کودکان تحمیل می</w:t>
      </w:r>
      <w:r w:rsidRPr="00C97D6F">
        <w:rPr>
          <w:rFonts w:ascii="Tahoma" w:hAnsi="Tahoma" w:cs="B Nazanin"/>
          <w:color w:val="000000"/>
          <w:sz w:val="28"/>
          <w:szCs w:val="28"/>
          <w:highlight w:val="white"/>
          <w:rtl/>
        </w:rPr>
        <w:softHyphen/>
        <w:t>کنند. معلمان و مربیان نیز از این حیث، بسیار تأثیرگذار</w:t>
      </w:r>
      <w:r w:rsidRPr="00C97D6F">
        <w:rPr>
          <w:rFonts w:ascii="Tahoma" w:hAnsi="Tahoma" w:cs="B Nazanin" w:hint="cs"/>
          <w:color w:val="000000"/>
          <w:sz w:val="28"/>
          <w:szCs w:val="28"/>
          <w:highlight w:val="white"/>
          <w:rtl/>
        </w:rPr>
        <w:t xml:space="preserve"> هستند</w:t>
      </w:r>
      <w:r w:rsidRPr="00C97D6F">
        <w:rPr>
          <w:rFonts w:ascii="Tahoma" w:hAnsi="Tahoma" w:cs="B Nazanin"/>
          <w:color w:val="000000"/>
          <w:sz w:val="28"/>
          <w:szCs w:val="28"/>
          <w:highlight w:val="white"/>
          <w:rtl/>
        </w:rPr>
        <w:t>. آنها هر روز با موفقیت، و مهم</w:t>
      </w:r>
      <w:r w:rsidRPr="00C97D6F">
        <w:rPr>
          <w:rFonts w:ascii="Tahoma" w:hAnsi="Tahoma" w:cs="B Nazanin"/>
          <w:color w:val="000000"/>
          <w:sz w:val="28"/>
          <w:szCs w:val="28"/>
          <w:highlight w:val="white"/>
          <w:rtl/>
        </w:rPr>
        <w:softHyphen/>
        <w:t xml:space="preserve">تر از آن، </w:t>
      </w:r>
      <w:r w:rsidRPr="00C97D6F">
        <w:rPr>
          <w:rFonts w:ascii="Tahoma" w:hAnsi="Tahoma" w:cs="B Nazanin" w:hint="cs"/>
          <w:color w:val="000000"/>
          <w:sz w:val="28"/>
          <w:szCs w:val="28"/>
          <w:highlight w:val="white"/>
          <w:rtl/>
        </w:rPr>
        <w:t xml:space="preserve"> با </w:t>
      </w:r>
      <w:r w:rsidRPr="00C97D6F">
        <w:rPr>
          <w:rFonts w:ascii="Tahoma" w:hAnsi="Tahoma" w:cs="B Nazanin"/>
          <w:color w:val="000000"/>
          <w:sz w:val="28"/>
          <w:szCs w:val="28"/>
          <w:highlight w:val="white"/>
          <w:rtl/>
        </w:rPr>
        <w:t>شکست کودکان و نوجوانان سروکار دارند و هرگاه زبان به انتقاد از آنان می</w:t>
      </w:r>
      <w:r w:rsidRPr="00C97D6F">
        <w:rPr>
          <w:rFonts w:ascii="Tahoma" w:hAnsi="Tahoma" w:cs="B Nazanin"/>
          <w:color w:val="000000"/>
          <w:sz w:val="28"/>
          <w:szCs w:val="28"/>
          <w:highlight w:val="white"/>
          <w:rtl/>
        </w:rPr>
        <w:softHyphen/>
        <w:t xml:space="preserve">گشایند، بر </w:t>
      </w:r>
      <w:r w:rsidRPr="00C97D6F">
        <w:rPr>
          <w:rFonts w:ascii="Tahoma" w:hAnsi="Tahoma" w:cs="B Nazanin" w:hint="cs"/>
          <w:color w:val="000000"/>
          <w:sz w:val="28"/>
          <w:szCs w:val="28"/>
          <w:highlight w:val="white"/>
          <w:rtl/>
        </w:rPr>
        <w:t>دیدگاه</w:t>
      </w:r>
      <w:r w:rsidRPr="00C97D6F">
        <w:rPr>
          <w:rFonts w:ascii="Tahoma" w:hAnsi="Tahoma" w:cs="B Nazanin"/>
          <w:color w:val="000000"/>
          <w:sz w:val="28"/>
          <w:szCs w:val="28"/>
          <w:highlight w:val="white"/>
          <w:rtl/>
        </w:rPr>
        <w:t xml:space="preserve"> آنها دربارة جهان اثر می</w:t>
      </w:r>
      <w:r w:rsidRPr="00C97D6F">
        <w:rPr>
          <w:rFonts w:ascii="Tahoma" w:hAnsi="Tahoma" w:cs="B Nazanin"/>
          <w:color w:val="000000"/>
          <w:sz w:val="28"/>
          <w:szCs w:val="28"/>
          <w:highlight w:val="white"/>
          <w:rtl/>
        </w:rPr>
        <w:softHyphen/>
        <w:t>گذارند. کودکان و نوجوانان پس از آنکه از جانب مربیانی که آنها را محترم می</w:t>
      </w:r>
      <w:r w:rsidRPr="00C97D6F">
        <w:rPr>
          <w:rFonts w:ascii="Tahoma" w:hAnsi="Tahoma" w:cs="B Nazanin"/>
          <w:color w:val="000000"/>
          <w:sz w:val="28"/>
          <w:szCs w:val="28"/>
          <w:highlight w:val="white"/>
          <w:rtl/>
        </w:rPr>
        <w:softHyphen/>
        <w:t xml:space="preserve">شمارند، مورد انتقاد قرار بگیرند، به سرعت با همان سبک </w:t>
      </w:r>
      <w:r w:rsidRPr="00C97D6F">
        <w:rPr>
          <w:rFonts w:ascii="Tahoma" w:hAnsi="Tahoma" w:cs="B Nazanin" w:hint="cs"/>
          <w:color w:val="000000"/>
          <w:sz w:val="28"/>
          <w:szCs w:val="28"/>
          <w:highlight w:val="white"/>
          <w:rtl/>
        </w:rPr>
        <w:t>اسناد</w:t>
      </w:r>
      <w:r w:rsidRPr="00C97D6F">
        <w:rPr>
          <w:rFonts w:ascii="Tahoma" w:hAnsi="Tahoma" w:cs="B Nazanin"/>
          <w:color w:val="000000"/>
          <w:sz w:val="28"/>
          <w:szCs w:val="28"/>
          <w:highlight w:val="white"/>
          <w:rtl/>
        </w:rPr>
        <w:t xml:space="preserve"> آنان به انتقاد از خود می</w:t>
      </w:r>
      <w:r w:rsidRPr="00C97D6F">
        <w:rPr>
          <w:rFonts w:ascii="Tahoma" w:hAnsi="Tahoma" w:cs="B Nazanin"/>
          <w:color w:val="000000"/>
          <w:sz w:val="28"/>
          <w:szCs w:val="28"/>
          <w:highlight w:val="white"/>
          <w:rtl/>
        </w:rPr>
        <w:softHyphen/>
        <w:t>پردازن</w:t>
      </w:r>
      <w:r w:rsidRPr="00C97D6F">
        <w:rPr>
          <w:rFonts w:ascii="Tahoma" w:hAnsi="Tahoma" w:cs="B Nazanin" w:hint="cs"/>
          <w:color w:val="000000"/>
          <w:sz w:val="28"/>
          <w:szCs w:val="28"/>
          <w:highlight w:val="white"/>
          <w:rtl/>
        </w:rPr>
        <w:t>د.</w:t>
      </w:r>
      <w:r w:rsidRPr="00C97D6F">
        <w:rPr>
          <w:rFonts w:ascii="Tahoma" w:hAnsi="Tahoma" w:cs="B Nazanin"/>
          <w:color w:val="000000"/>
          <w:sz w:val="28"/>
          <w:szCs w:val="28"/>
          <w:highlight w:val="white"/>
        </w:rPr>
        <w:t xml:space="preserve"> </w:t>
      </w:r>
      <w:r w:rsidRPr="00C97D6F">
        <w:rPr>
          <w:rFonts w:ascii="Tahoma" w:hAnsi="Tahoma" w:cs="B Nazanin"/>
          <w:color w:val="000000"/>
          <w:sz w:val="28"/>
          <w:szCs w:val="28"/>
          <w:highlight w:val="white"/>
          <w:rtl/>
        </w:rPr>
        <w:t xml:space="preserve">معلمان و مربیان باید در نظر داشته باشند که </w:t>
      </w:r>
      <w:r w:rsidRPr="00C97D6F">
        <w:rPr>
          <w:rFonts w:ascii="Tahoma" w:hAnsi="Tahoma" w:cs="B Nazanin" w:hint="cs"/>
          <w:color w:val="000000"/>
          <w:sz w:val="28"/>
          <w:szCs w:val="28"/>
          <w:highlight w:val="white"/>
          <w:rtl/>
        </w:rPr>
        <w:t>اسنادهای</w:t>
      </w:r>
      <w:r w:rsidRPr="00C97D6F">
        <w:rPr>
          <w:rFonts w:ascii="Tahoma" w:hAnsi="Tahoma" w:cs="B Nazanin"/>
          <w:color w:val="000000"/>
          <w:sz w:val="28"/>
          <w:szCs w:val="28"/>
          <w:highlight w:val="white"/>
          <w:rtl/>
        </w:rPr>
        <w:t xml:space="preserve"> بدبینانه از شکست، مانع از تلاش بیشتر می</w:t>
      </w:r>
      <w:r w:rsidRPr="00C97D6F">
        <w:rPr>
          <w:rFonts w:ascii="Tahoma" w:hAnsi="Tahoma" w:cs="B Nazanin"/>
          <w:color w:val="000000"/>
          <w:sz w:val="28"/>
          <w:szCs w:val="28"/>
          <w:highlight w:val="white"/>
          <w:rtl/>
        </w:rPr>
        <w:softHyphen/>
        <w:t>شود</w:t>
      </w:r>
      <w:r w:rsidRPr="00C97D6F">
        <w:rPr>
          <w:rFonts w:ascii="Tahoma" w:hAnsi="Tahoma" w:cs="B Nazanin" w:hint="cs"/>
          <w:color w:val="000000"/>
          <w:sz w:val="28"/>
          <w:szCs w:val="28"/>
          <w:highlight w:val="white"/>
          <w:rtl/>
        </w:rPr>
        <w:t xml:space="preserve"> و موجب</w:t>
      </w:r>
      <w:r w:rsidRPr="00C97D6F">
        <w:rPr>
          <w:rFonts w:ascii="Tahoma" w:hAnsi="Tahoma" w:cs="B Nazanin"/>
          <w:color w:val="000000"/>
          <w:sz w:val="28"/>
          <w:szCs w:val="28"/>
          <w:highlight w:val="white"/>
          <w:rtl/>
        </w:rPr>
        <w:t xml:space="preserve"> ناامیدی و انفعال می</w:t>
      </w:r>
      <w:r w:rsidRPr="00C97D6F">
        <w:rPr>
          <w:rFonts w:ascii="Tahoma" w:hAnsi="Tahoma" w:cs="B Nazanin"/>
          <w:color w:val="000000"/>
          <w:sz w:val="28"/>
          <w:szCs w:val="28"/>
          <w:highlight w:val="white"/>
          <w:rtl/>
        </w:rPr>
        <w:softHyphen/>
        <w:t>گردد؛ در حالی که</w:t>
      </w:r>
      <w:r w:rsidRPr="00C97D6F">
        <w:rPr>
          <w:rFonts w:ascii="Tahoma" w:hAnsi="Tahoma" w:cs="B Nazanin" w:hint="cs"/>
          <w:color w:val="000000"/>
          <w:sz w:val="28"/>
          <w:szCs w:val="28"/>
          <w:highlight w:val="white"/>
          <w:rtl/>
        </w:rPr>
        <w:t xml:space="preserve"> اسناد</w:t>
      </w:r>
      <w:r w:rsidRPr="00C97D6F">
        <w:rPr>
          <w:rFonts w:ascii="Tahoma" w:hAnsi="Tahoma" w:cs="B Nazanin"/>
          <w:color w:val="000000"/>
          <w:sz w:val="28"/>
          <w:szCs w:val="28"/>
          <w:highlight w:val="white"/>
          <w:rtl/>
        </w:rPr>
        <w:t>های خوش</w:t>
      </w:r>
      <w:r w:rsidRPr="00C97D6F">
        <w:rPr>
          <w:rFonts w:ascii="Tahoma" w:hAnsi="Tahoma" w:cs="B Nazanin"/>
          <w:color w:val="000000"/>
          <w:sz w:val="28"/>
          <w:szCs w:val="28"/>
          <w:highlight w:val="white"/>
          <w:rtl/>
        </w:rPr>
        <w:softHyphen/>
        <w:t xml:space="preserve">بینانه، زیربنای </w:t>
      </w:r>
      <w:r w:rsidRPr="00C97D6F">
        <w:rPr>
          <w:rFonts w:ascii="Tahoma" w:hAnsi="Tahoma" w:cs="B Nazanin" w:hint="cs"/>
          <w:color w:val="000000"/>
          <w:sz w:val="28"/>
          <w:szCs w:val="28"/>
          <w:highlight w:val="white"/>
          <w:rtl/>
        </w:rPr>
        <w:lastRenderedPageBreak/>
        <w:t xml:space="preserve">این طرز فکر است که </w:t>
      </w:r>
      <w:r w:rsidRPr="00C97D6F">
        <w:rPr>
          <w:rFonts w:ascii="Tahoma" w:hAnsi="Tahoma" w:cs="B Nazanin"/>
          <w:color w:val="000000"/>
          <w:sz w:val="28"/>
          <w:szCs w:val="28"/>
          <w:highlight w:val="white"/>
          <w:rtl/>
        </w:rPr>
        <w:t>افراد، شکست</w:t>
      </w:r>
      <w:r w:rsidRPr="00C97D6F">
        <w:rPr>
          <w:rFonts w:ascii="Tahoma" w:hAnsi="Tahoma" w:cs="B Nazanin"/>
          <w:color w:val="000000"/>
          <w:sz w:val="28"/>
          <w:szCs w:val="28"/>
          <w:highlight w:val="white"/>
          <w:rtl/>
        </w:rPr>
        <w:softHyphen/>
        <w:t>ها را به منزلة مسائلی تلقی کنند که مستلزم دست و پنجه نرم کردن</w:t>
      </w:r>
      <w:r w:rsidRPr="00C97D6F">
        <w:rPr>
          <w:rFonts w:ascii="Tahoma" w:hAnsi="Tahoma" w:cs="B Nazanin" w:hint="cs"/>
          <w:color w:val="000000"/>
          <w:sz w:val="28"/>
          <w:szCs w:val="28"/>
          <w:highlight w:val="white"/>
          <w:rtl/>
        </w:rPr>
        <w:t xml:space="preserve"> است</w:t>
      </w:r>
      <w:r w:rsidRPr="00C97D6F">
        <w:rPr>
          <w:rFonts w:ascii="Tahoma" w:hAnsi="Tahoma" w:cs="B Nazanin"/>
          <w:color w:val="000000"/>
          <w:sz w:val="28"/>
          <w:szCs w:val="28"/>
          <w:highlight w:val="white"/>
          <w:rtl/>
        </w:rPr>
        <w:t>، واکنشی فعالانه را می</w:t>
      </w:r>
      <w:r w:rsidRPr="00C97D6F">
        <w:rPr>
          <w:rFonts w:ascii="Tahoma" w:hAnsi="Tahoma" w:cs="B Nazanin"/>
          <w:color w:val="000000"/>
          <w:sz w:val="28"/>
          <w:szCs w:val="28"/>
          <w:highlight w:val="white"/>
          <w:rtl/>
        </w:rPr>
        <w:softHyphen/>
        <w:t>طلبد و امید را در دل خود می</w:t>
      </w:r>
      <w:r w:rsidRPr="00C97D6F">
        <w:rPr>
          <w:rFonts w:ascii="Tahoma" w:hAnsi="Tahoma" w:cs="B Nazanin"/>
          <w:color w:val="000000"/>
          <w:sz w:val="28"/>
          <w:szCs w:val="28"/>
          <w:highlight w:val="white"/>
          <w:rtl/>
        </w:rPr>
        <w:softHyphen/>
        <w:t>پروراند</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(داورپناه، 1383).</w:t>
      </w:r>
    </w:p>
    <w:p w:rsidR="00EC7C17" w:rsidRPr="00C97D6F" w:rsidRDefault="00EC7C17" w:rsidP="00EC7C17">
      <w:pPr>
        <w:pStyle w:val="NormalWeb"/>
        <w:bidi/>
        <w:spacing w:before="0" w:beforeAutospacing="0" w:after="200" w:afterAutospacing="0" w:line="360" w:lineRule="auto"/>
        <w:jc w:val="both"/>
        <w:rPr>
          <w:rFonts w:ascii="Tahoma" w:hAnsi="Tahoma" w:cs="B Nazanin"/>
          <w:color w:val="000000"/>
          <w:sz w:val="28"/>
          <w:szCs w:val="28"/>
          <w:highlight w:val="white"/>
          <w:rtl/>
        </w:rPr>
      </w:pPr>
      <w:r w:rsidRPr="00C97D6F">
        <w:rPr>
          <w:rFonts w:ascii="Tahoma" w:hAnsi="Tahoma" w:cs="B Nazanin"/>
          <w:color w:val="000000"/>
          <w:sz w:val="28"/>
          <w:szCs w:val="28"/>
          <w:highlight w:val="white"/>
          <w:rtl/>
        </w:rPr>
        <w:t>رسانه</w:t>
      </w:r>
      <w:r w:rsidRPr="00C97D6F">
        <w:rPr>
          <w:rFonts w:ascii="Tahoma" w:hAnsi="Tahoma" w:cs="B Nazanin"/>
          <w:color w:val="000000"/>
          <w:sz w:val="28"/>
          <w:szCs w:val="28"/>
          <w:highlight w:val="white"/>
          <w:rtl/>
        </w:rPr>
        <w:softHyphen/>
        <w:t>ها نیز می</w:t>
      </w:r>
      <w:r w:rsidRPr="00C97D6F">
        <w:rPr>
          <w:rFonts w:ascii="Tahoma" w:hAnsi="Tahoma" w:cs="B Nazanin"/>
          <w:color w:val="000000"/>
          <w:sz w:val="28"/>
          <w:szCs w:val="28"/>
          <w:highlight w:val="white"/>
          <w:rtl/>
        </w:rPr>
        <w:softHyphen/>
        <w:t xml:space="preserve">توانند بر سبک </w:t>
      </w:r>
      <w:r w:rsidRPr="00C97D6F">
        <w:rPr>
          <w:rFonts w:ascii="Tahoma" w:hAnsi="Tahoma" w:cs="B Nazanin" w:hint="cs"/>
          <w:color w:val="000000"/>
          <w:sz w:val="28"/>
          <w:szCs w:val="28"/>
          <w:highlight w:val="white"/>
          <w:rtl/>
        </w:rPr>
        <w:t>اسناد</w:t>
      </w:r>
      <w:r w:rsidRPr="00C97D6F">
        <w:rPr>
          <w:rFonts w:ascii="Tahoma" w:hAnsi="Tahoma" w:cs="B Nazanin"/>
          <w:color w:val="000000"/>
          <w:sz w:val="28"/>
          <w:szCs w:val="28"/>
          <w:highlight w:val="white"/>
          <w:rtl/>
        </w:rPr>
        <w:t xml:space="preserve"> افراد تأثیر بگذارند. یکی از اثرات مهم برنامه</w:t>
      </w:r>
      <w:r w:rsidRPr="00C97D6F">
        <w:rPr>
          <w:rFonts w:ascii="Tahoma" w:hAnsi="Tahoma" w:cs="B Nazanin"/>
          <w:color w:val="000000"/>
          <w:sz w:val="28"/>
          <w:szCs w:val="28"/>
          <w:highlight w:val="white"/>
          <w:rtl/>
        </w:rPr>
        <w:softHyphen/>
        <w:t>های تلویزیونی در مورد سبک</w:t>
      </w:r>
      <w:r w:rsidRPr="00C97D6F">
        <w:rPr>
          <w:rFonts w:ascii="Tahoma" w:hAnsi="Tahoma" w:cs="B Nazanin" w:hint="cs"/>
          <w:color w:val="000000"/>
          <w:sz w:val="28"/>
          <w:szCs w:val="28"/>
          <w:highlight w:val="white"/>
          <w:rtl/>
        </w:rPr>
        <w:t xml:space="preserve"> های اسنادی،</w:t>
      </w:r>
      <w:r w:rsidRPr="00C97D6F">
        <w:rPr>
          <w:rFonts w:ascii="Tahoma" w:hAnsi="Tahoma" w:cs="B Nazanin"/>
          <w:color w:val="000000"/>
          <w:sz w:val="28"/>
          <w:szCs w:val="28"/>
          <w:highlight w:val="white"/>
          <w:rtl/>
        </w:rPr>
        <w:t xml:space="preserve"> نحوة به تصویر کشیدن خشونت و عل</w:t>
      </w:r>
      <w:r w:rsidRPr="00C97D6F">
        <w:rPr>
          <w:rFonts w:ascii="Tahoma" w:hAnsi="Tahoma" w:cs="B Nazanin" w:hint="cs"/>
          <w:color w:val="000000"/>
          <w:sz w:val="28"/>
          <w:szCs w:val="28"/>
          <w:highlight w:val="white"/>
          <w:rtl/>
        </w:rPr>
        <w:t>ل</w:t>
      </w:r>
      <w:r w:rsidRPr="00C97D6F">
        <w:rPr>
          <w:rFonts w:ascii="Tahoma" w:hAnsi="Tahoma" w:cs="B Nazanin"/>
          <w:color w:val="000000"/>
          <w:sz w:val="28"/>
          <w:szCs w:val="28"/>
          <w:highlight w:val="white"/>
          <w:rtl/>
        </w:rPr>
        <w:t xml:space="preserve"> آن است. هرچند که تلویزیون تا اندازه</w:t>
      </w:r>
      <w:r w:rsidRPr="00C97D6F">
        <w:rPr>
          <w:rFonts w:ascii="Tahoma" w:hAnsi="Tahoma" w:cs="B Nazanin"/>
          <w:color w:val="000000"/>
          <w:sz w:val="28"/>
          <w:szCs w:val="28"/>
          <w:highlight w:val="white"/>
          <w:rtl/>
        </w:rPr>
        <w:softHyphen/>
        <w:t>ای آینة دنیای اطراف است،</w:t>
      </w:r>
      <w:r w:rsidRPr="00C97D6F">
        <w:rPr>
          <w:rFonts w:ascii="Tahoma" w:hAnsi="Tahoma" w:cs="B Nazanin" w:hint="cs"/>
          <w:color w:val="000000"/>
          <w:sz w:val="28"/>
          <w:szCs w:val="28"/>
          <w:highlight w:val="white"/>
          <w:rtl/>
        </w:rPr>
        <w:t xml:space="preserve"> می تواند </w:t>
      </w:r>
      <w:r w:rsidRPr="00C97D6F">
        <w:rPr>
          <w:rFonts w:ascii="Tahoma" w:hAnsi="Tahoma" w:cs="B Nazanin"/>
          <w:color w:val="000000"/>
          <w:sz w:val="28"/>
          <w:szCs w:val="28"/>
          <w:highlight w:val="white"/>
          <w:rtl/>
        </w:rPr>
        <w:t xml:space="preserve">با اتخاذ زاویة دید خاص، </w:t>
      </w:r>
      <w:r w:rsidRPr="00C97D6F">
        <w:rPr>
          <w:rFonts w:ascii="Tahoma" w:hAnsi="Tahoma" w:cs="B Nazanin" w:hint="cs"/>
          <w:color w:val="000000"/>
          <w:sz w:val="28"/>
          <w:szCs w:val="28"/>
          <w:highlight w:val="white"/>
          <w:rtl/>
        </w:rPr>
        <w:t>وقایع</w:t>
      </w:r>
      <w:r w:rsidRPr="00C97D6F">
        <w:rPr>
          <w:rFonts w:ascii="Tahoma" w:hAnsi="Tahoma" w:cs="B Nazanin"/>
          <w:color w:val="000000"/>
          <w:sz w:val="28"/>
          <w:szCs w:val="28"/>
          <w:highlight w:val="white"/>
          <w:rtl/>
        </w:rPr>
        <w:t xml:space="preserve"> را به گونه</w:t>
      </w:r>
      <w:r w:rsidRPr="00C97D6F">
        <w:rPr>
          <w:rFonts w:ascii="Tahoma" w:hAnsi="Tahoma" w:cs="B Nazanin"/>
          <w:color w:val="000000"/>
          <w:sz w:val="28"/>
          <w:szCs w:val="28"/>
          <w:highlight w:val="white"/>
          <w:rtl/>
        </w:rPr>
        <w:softHyphen/>
        <w:t>ای که می</w:t>
      </w:r>
      <w:r w:rsidRPr="00C97D6F">
        <w:rPr>
          <w:rFonts w:ascii="Tahoma" w:hAnsi="Tahoma" w:cs="B Nazanin"/>
          <w:color w:val="000000"/>
          <w:sz w:val="28"/>
          <w:szCs w:val="28"/>
          <w:highlight w:val="white"/>
          <w:rtl/>
        </w:rPr>
        <w:softHyphen/>
        <w:t xml:space="preserve">خواهد به تصویر </w:t>
      </w:r>
      <w:r w:rsidRPr="00C97D6F">
        <w:rPr>
          <w:rFonts w:ascii="Tahoma" w:hAnsi="Tahoma" w:cs="B Nazanin" w:hint="cs"/>
          <w:color w:val="000000"/>
          <w:sz w:val="28"/>
          <w:szCs w:val="28"/>
          <w:highlight w:val="white"/>
          <w:rtl/>
        </w:rPr>
        <w:t>ب</w:t>
      </w:r>
      <w:r w:rsidRPr="00C97D6F">
        <w:rPr>
          <w:rFonts w:ascii="Tahoma" w:hAnsi="Tahoma" w:cs="B Nazanin"/>
          <w:color w:val="000000"/>
          <w:sz w:val="28"/>
          <w:szCs w:val="28"/>
          <w:highlight w:val="white"/>
          <w:rtl/>
        </w:rPr>
        <w:t>کشد. بسیاری از شبکه</w:t>
      </w:r>
      <w:r w:rsidRPr="00C97D6F">
        <w:rPr>
          <w:rFonts w:ascii="Tahoma" w:hAnsi="Tahoma" w:cs="B Nazanin"/>
          <w:color w:val="000000"/>
          <w:sz w:val="28"/>
          <w:szCs w:val="28"/>
          <w:highlight w:val="white"/>
          <w:rtl/>
        </w:rPr>
        <w:softHyphen/>
        <w:t xml:space="preserve">های خبری مهم دنیا تمایل دارند که با تأکید بر عوامل منفی، </w:t>
      </w:r>
      <w:r w:rsidRPr="00C97D6F">
        <w:rPr>
          <w:rFonts w:ascii="Tahoma" w:hAnsi="Tahoma" w:cs="B Nazanin" w:hint="cs"/>
          <w:color w:val="000000"/>
          <w:sz w:val="28"/>
          <w:szCs w:val="28"/>
          <w:highlight w:val="white"/>
          <w:rtl/>
        </w:rPr>
        <w:t>پایدار</w:t>
      </w:r>
      <w:r w:rsidRPr="00C97D6F">
        <w:rPr>
          <w:rFonts w:ascii="Tahoma" w:hAnsi="Tahoma" w:cs="B Nazanin"/>
          <w:color w:val="000000"/>
          <w:sz w:val="28"/>
          <w:szCs w:val="28"/>
          <w:highlight w:val="white"/>
          <w:rtl/>
        </w:rPr>
        <w:t xml:space="preserve"> و </w:t>
      </w:r>
      <w:r w:rsidRPr="00C97D6F">
        <w:rPr>
          <w:rFonts w:ascii="Tahoma" w:hAnsi="Tahoma" w:cs="B Nazanin" w:hint="cs"/>
          <w:color w:val="000000"/>
          <w:sz w:val="28"/>
          <w:szCs w:val="28"/>
          <w:highlight w:val="white"/>
          <w:rtl/>
        </w:rPr>
        <w:t>فراگیر</w:t>
      </w:r>
      <w:r w:rsidRPr="00C97D6F">
        <w:rPr>
          <w:rFonts w:ascii="Tahoma" w:hAnsi="Tahoma" w:cs="B Nazanin"/>
          <w:color w:val="000000"/>
          <w:sz w:val="28"/>
          <w:szCs w:val="28"/>
          <w:highlight w:val="white"/>
          <w:rtl/>
        </w:rPr>
        <w:t xml:space="preserve"> یک </w:t>
      </w:r>
      <w:r w:rsidRPr="00C97D6F">
        <w:rPr>
          <w:rFonts w:ascii="Tahoma" w:hAnsi="Tahoma" w:cs="B Nazanin" w:hint="cs"/>
          <w:color w:val="000000"/>
          <w:sz w:val="28"/>
          <w:szCs w:val="28"/>
          <w:highlight w:val="white"/>
          <w:rtl/>
        </w:rPr>
        <w:t>مساله</w:t>
      </w:r>
      <w:r w:rsidRPr="00C97D6F">
        <w:rPr>
          <w:rFonts w:ascii="Tahoma" w:hAnsi="Tahoma" w:cs="B Nazanin"/>
          <w:color w:val="000000"/>
          <w:sz w:val="28"/>
          <w:szCs w:val="28"/>
          <w:highlight w:val="white"/>
          <w:rtl/>
        </w:rPr>
        <w:t>،</w:t>
      </w:r>
      <w:r w:rsidRPr="00C97D6F">
        <w:rPr>
          <w:rFonts w:ascii="Tahoma" w:hAnsi="Tahoma" w:cs="Tahoma"/>
          <w:color w:val="000000"/>
          <w:sz w:val="28"/>
          <w:szCs w:val="28"/>
          <w:highlight w:val="white"/>
          <w:rtl/>
        </w:rPr>
        <w:t> </w:t>
      </w:r>
      <w:r w:rsidRPr="00C97D6F">
        <w:rPr>
          <w:rFonts w:ascii="Tahoma" w:hAnsi="Tahoma" w:cs="B Nazanin"/>
          <w:color w:val="000000"/>
          <w:sz w:val="28"/>
          <w:szCs w:val="28"/>
          <w:highlight w:val="white"/>
          <w:rtl/>
        </w:rPr>
        <w:t>در اهمیت آن اغراق کنند و متأسفانه تحریف رسانه</w:t>
      </w:r>
      <w:r w:rsidRPr="00C97D6F">
        <w:rPr>
          <w:rFonts w:ascii="Tahoma" w:hAnsi="Tahoma" w:cs="B Nazanin"/>
          <w:color w:val="000000"/>
          <w:sz w:val="28"/>
          <w:szCs w:val="28"/>
          <w:highlight w:val="white"/>
          <w:rtl/>
        </w:rPr>
        <w:softHyphen/>
        <w:t>ها در مورد تداوم و نفوذ روزافزون خشونت</w:t>
      </w:r>
      <w:r w:rsidRPr="00C97D6F">
        <w:rPr>
          <w:rFonts w:ascii="Tahoma" w:hAnsi="Tahoma" w:cs="B Nazanin" w:hint="cs"/>
          <w:color w:val="000000"/>
          <w:sz w:val="28"/>
          <w:szCs w:val="28"/>
          <w:highlight w:val="white"/>
          <w:rtl/>
        </w:rPr>
        <w:t xml:space="preserve"> و منفی</w:t>
      </w:r>
      <w:r w:rsidRPr="00C97D6F">
        <w:rPr>
          <w:rFonts w:ascii="Tahoma" w:hAnsi="Tahoma" w:cs="B Nazanin"/>
          <w:color w:val="000000"/>
          <w:sz w:val="28"/>
          <w:szCs w:val="28"/>
          <w:highlight w:val="white"/>
          <w:rtl/>
        </w:rPr>
        <w:softHyphen/>
      </w:r>
      <w:r w:rsidRPr="00C97D6F">
        <w:rPr>
          <w:rFonts w:ascii="Tahoma" w:hAnsi="Tahoma" w:cs="B Nazanin" w:hint="cs"/>
          <w:color w:val="000000"/>
          <w:sz w:val="28"/>
          <w:szCs w:val="28"/>
          <w:highlight w:val="white"/>
          <w:rtl/>
        </w:rPr>
        <w:t>گرایی موجب</w:t>
      </w:r>
      <w:r w:rsidRPr="00C97D6F">
        <w:rPr>
          <w:rFonts w:ascii="Tahoma" w:hAnsi="Tahoma" w:cs="B Nazanin"/>
          <w:color w:val="000000"/>
          <w:sz w:val="28"/>
          <w:szCs w:val="28"/>
          <w:highlight w:val="white"/>
          <w:rtl/>
        </w:rPr>
        <w:t xml:space="preserve"> می</w:t>
      </w:r>
      <w:r w:rsidRPr="00C97D6F">
        <w:rPr>
          <w:rFonts w:ascii="Tahoma" w:hAnsi="Tahoma" w:cs="B Nazanin"/>
          <w:color w:val="000000"/>
          <w:sz w:val="28"/>
          <w:szCs w:val="28"/>
          <w:highlight w:val="white"/>
          <w:rtl/>
        </w:rPr>
        <w:softHyphen/>
        <w:t>شود افراد کم سن</w:t>
      </w:r>
      <w:r w:rsidRPr="00C97D6F">
        <w:rPr>
          <w:rFonts w:ascii="Tahoma" w:hAnsi="Tahoma" w:cs="B Nazanin"/>
          <w:color w:val="000000"/>
          <w:sz w:val="28"/>
          <w:szCs w:val="28"/>
          <w:highlight w:val="white"/>
          <w:rtl/>
        </w:rPr>
        <w:softHyphen/>
        <w:t>تر به دلیل مواجهه دائم با این مسائل دیدگاه بدبینانه</w:t>
      </w:r>
      <w:r w:rsidRPr="00C97D6F">
        <w:rPr>
          <w:rFonts w:ascii="Tahoma" w:hAnsi="Tahoma" w:cs="B Nazanin"/>
          <w:color w:val="000000"/>
          <w:sz w:val="28"/>
          <w:szCs w:val="28"/>
          <w:highlight w:val="white"/>
          <w:rtl/>
        </w:rPr>
        <w:softHyphen/>
        <w:t>تری را در</w:t>
      </w:r>
      <w:r w:rsidRPr="00C97D6F">
        <w:rPr>
          <w:rFonts w:ascii="Tahoma" w:hAnsi="Tahoma" w:cs="B Nazanin" w:hint="cs"/>
          <w:color w:val="000000"/>
          <w:sz w:val="28"/>
          <w:szCs w:val="28"/>
          <w:highlight w:val="white"/>
          <w:rtl/>
        </w:rPr>
        <w:t xml:space="preserve">خصوص </w:t>
      </w:r>
      <w:r w:rsidRPr="00C97D6F">
        <w:rPr>
          <w:rFonts w:ascii="Tahoma" w:hAnsi="Tahoma" w:cs="B Nazanin"/>
          <w:color w:val="000000"/>
          <w:sz w:val="28"/>
          <w:szCs w:val="28"/>
          <w:highlight w:val="white"/>
          <w:rtl/>
        </w:rPr>
        <w:t>دنیای اطراف خود شکل دهند</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w:t>
      </w:r>
      <w:r w:rsidRPr="00C97D6F">
        <w:rPr>
          <w:rFonts w:ascii="Tahoma" w:hAnsi="Tahoma" w:cs="B Nazanin" w:hint="cs"/>
          <w:color w:val="000000"/>
          <w:sz w:val="28"/>
          <w:szCs w:val="28"/>
          <w:highlight w:val="white"/>
          <w:rtl/>
        </w:rPr>
        <w:t>گلستانی بخت</w:t>
      </w:r>
      <w:r w:rsidRPr="00C97D6F">
        <w:rPr>
          <w:rFonts w:ascii="Tahoma" w:hAnsi="Tahoma" w:cs="B Nazanin"/>
          <w:color w:val="000000"/>
          <w:sz w:val="28"/>
          <w:szCs w:val="28"/>
          <w:highlight w:val="white"/>
          <w:rtl/>
        </w:rPr>
        <w:t>، 1386).</w:t>
      </w:r>
    </w:p>
    <w:p w:rsidR="00EC7C17" w:rsidRPr="00C97D6F" w:rsidRDefault="00EC7C17" w:rsidP="00EC7C17">
      <w:pPr>
        <w:spacing w:after="200" w:line="360" w:lineRule="auto"/>
        <w:jc w:val="both"/>
        <w:rPr>
          <w:rFonts w:cs="B Nazanin"/>
          <w:b/>
          <w:bCs/>
          <w:sz w:val="28"/>
          <w:szCs w:val="28"/>
          <w:rtl/>
        </w:rPr>
      </w:pPr>
      <w:r w:rsidRPr="00C97D6F">
        <w:rPr>
          <w:rFonts w:cs="B Nazanin" w:hint="cs"/>
          <w:b/>
          <w:bCs/>
          <w:sz w:val="28"/>
          <w:szCs w:val="28"/>
          <w:rtl/>
        </w:rPr>
        <w:t>بدبینی،نظریه ها و عوامل سبب ساز</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 xml:space="preserve">سلیگمن در ارتباط با سبک اسناد بدبینانه اظهار می دارد که استفاده از دو مدل می تواند فرد را </w:t>
      </w:r>
      <w:r w:rsidRPr="00C97D6F">
        <w:rPr>
          <w:rFonts w:asciiTheme="minorBidi" w:hAnsiTheme="minorBidi" w:cs="B Nazanin" w:hint="cs"/>
          <w:sz w:val="28"/>
          <w:szCs w:val="28"/>
          <w:rtl/>
        </w:rPr>
        <w:t xml:space="preserve">در مقابل </w:t>
      </w:r>
      <w:r w:rsidRPr="00C97D6F">
        <w:rPr>
          <w:rFonts w:asciiTheme="minorBidi" w:hAnsiTheme="minorBidi" w:cs="B Nazanin"/>
          <w:sz w:val="28"/>
          <w:szCs w:val="28"/>
          <w:rtl/>
        </w:rPr>
        <w:t xml:space="preserve">داشتن اسناد بدبینانه </w:t>
      </w:r>
      <w:r w:rsidRPr="00C97D6F">
        <w:rPr>
          <w:rFonts w:asciiTheme="minorBidi" w:hAnsiTheme="minorBidi" w:cs="B Nazanin" w:hint="cs"/>
          <w:sz w:val="28"/>
          <w:szCs w:val="28"/>
          <w:rtl/>
        </w:rPr>
        <w:t>آسیب پذیر سازد: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 الف) </w:t>
      </w:r>
      <w:r w:rsidRPr="00C97D6F">
        <w:rPr>
          <w:rFonts w:asciiTheme="minorBidi" w:hAnsiTheme="minorBidi" w:cs="B Nazanin"/>
          <w:sz w:val="28"/>
          <w:szCs w:val="28"/>
          <w:rtl/>
        </w:rPr>
        <w:t>مدل شروع</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در این مدل بر این </w:t>
      </w:r>
      <w:r w:rsidRPr="00C97D6F">
        <w:rPr>
          <w:rFonts w:asciiTheme="minorBidi" w:hAnsiTheme="minorBidi" w:cs="B Nazanin" w:hint="cs"/>
          <w:sz w:val="28"/>
          <w:szCs w:val="28"/>
          <w:rtl/>
        </w:rPr>
        <w:t xml:space="preserve">نکته تأکید می شود </w:t>
      </w:r>
      <w:r w:rsidRPr="00C97D6F">
        <w:rPr>
          <w:rFonts w:asciiTheme="minorBidi" w:hAnsiTheme="minorBidi" w:cs="B Nazanin"/>
          <w:sz w:val="28"/>
          <w:szCs w:val="28"/>
          <w:rtl/>
        </w:rPr>
        <w:t>که تجربه مکرر حوادث منفی و عدم موفقیت منجر به ایجاد سبک اسناد بدبینانه در فرد می شود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ب) </w:t>
      </w:r>
      <w:r w:rsidRPr="00C97D6F">
        <w:rPr>
          <w:rFonts w:asciiTheme="minorBidi" w:hAnsiTheme="minorBidi" w:cs="B Nazanin"/>
          <w:sz w:val="28"/>
          <w:szCs w:val="28"/>
          <w:rtl/>
        </w:rPr>
        <w:t>مدل آسیب پذیری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در این مدل فرض </w:t>
      </w:r>
      <w:r w:rsidRPr="00C97D6F">
        <w:rPr>
          <w:rFonts w:asciiTheme="minorBidi" w:hAnsiTheme="minorBidi" w:cs="B Nazanin" w:hint="cs"/>
          <w:sz w:val="28"/>
          <w:szCs w:val="28"/>
          <w:rtl/>
        </w:rPr>
        <w:t>می شود</w:t>
      </w:r>
      <w:r w:rsidRPr="00C97D6F">
        <w:rPr>
          <w:rFonts w:asciiTheme="minorBidi" w:hAnsiTheme="minorBidi" w:cs="B Nazanin"/>
          <w:sz w:val="28"/>
          <w:szCs w:val="28"/>
          <w:rtl/>
        </w:rPr>
        <w:t xml:space="preserve"> که افراد خاصی شیوه اسناد آسیب پذیر دارند</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به عبارت دیگر مجموعه ای از باورهای علی و مستند از جمله انتساب رویدادهای مثبت به </w:t>
      </w:r>
      <w:r w:rsidRPr="00C97D6F">
        <w:rPr>
          <w:rFonts w:asciiTheme="minorBidi" w:hAnsiTheme="minorBidi" w:cs="B Nazanin" w:hint="cs"/>
          <w:sz w:val="28"/>
          <w:szCs w:val="28"/>
          <w:rtl/>
        </w:rPr>
        <w:t>عوامل</w:t>
      </w:r>
      <w:r w:rsidRPr="00C97D6F">
        <w:rPr>
          <w:rFonts w:asciiTheme="minorBidi" w:hAnsiTheme="minorBidi" w:cs="B Nazanin"/>
          <w:sz w:val="28"/>
          <w:szCs w:val="28"/>
          <w:rtl/>
        </w:rPr>
        <w:t xml:space="preserve"> بیرونی، </w:t>
      </w:r>
      <w:r w:rsidRPr="00C97D6F">
        <w:rPr>
          <w:rFonts w:asciiTheme="minorBidi" w:hAnsiTheme="minorBidi" w:cs="B Nazanin" w:hint="cs"/>
          <w:sz w:val="28"/>
          <w:szCs w:val="28"/>
          <w:rtl/>
        </w:rPr>
        <w:t>ناپایدار</w:t>
      </w:r>
      <w:r w:rsidRPr="00C97D6F">
        <w:rPr>
          <w:rFonts w:asciiTheme="minorBidi" w:hAnsiTheme="minorBidi" w:cs="B Nazanin"/>
          <w:sz w:val="28"/>
          <w:szCs w:val="28"/>
          <w:rtl/>
        </w:rPr>
        <w:t xml:space="preserve"> و اختصاصی و بالعکس انتساب شکست ها و موارد منفی به </w:t>
      </w:r>
      <w:r w:rsidRPr="00C97D6F">
        <w:rPr>
          <w:rFonts w:asciiTheme="minorBidi" w:hAnsiTheme="minorBidi" w:cs="B Nazanin" w:hint="cs"/>
          <w:sz w:val="28"/>
          <w:szCs w:val="28"/>
          <w:rtl/>
        </w:rPr>
        <w:t>عوامل</w:t>
      </w:r>
      <w:r w:rsidRPr="00C97D6F">
        <w:rPr>
          <w:rFonts w:asciiTheme="minorBidi" w:hAnsiTheme="minorBidi" w:cs="B Nazanin"/>
          <w:sz w:val="28"/>
          <w:szCs w:val="28"/>
          <w:rtl/>
        </w:rPr>
        <w:t xml:space="preserve"> درونی</w:t>
      </w:r>
      <w:r w:rsidRPr="00C97D6F">
        <w:rPr>
          <w:rFonts w:asciiTheme="minorBidi" w:hAnsiTheme="minorBidi" w:cs="B Nazanin" w:hint="cs"/>
          <w:sz w:val="28"/>
          <w:szCs w:val="28"/>
          <w:rtl/>
        </w:rPr>
        <w:t xml:space="preserve">، پایدار </w:t>
      </w:r>
      <w:r w:rsidRPr="00C97D6F">
        <w:rPr>
          <w:rFonts w:asciiTheme="minorBidi" w:hAnsiTheme="minorBidi" w:cs="B Nazanin"/>
          <w:sz w:val="28"/>
          <w:szCs w:val="28"/>
          <w:rtl/>
        </w:rPr>
        <w:t xml:space="preserve">و </w:t>
      </w:r>
      <w:r w:rsidRPr="00C97D6F">
        <w:rPr>
          <w:rFonts w:asciiTheme="minorBidi" w:hAnsiTheme="minorBidi" w:cs="B Nazanin"/>
          <w:sz w:val="28"/>
          <w:szCs w:val="28"/>
          <w:rtl/>
        </w:rPr>
        <w:lastRenderedPageBreak/>
        <w:t>فراگیر به</w:t>
      </w:r>
      <w:r w:rsidRPr="00C97D6F">
        <w:rPr>
          <w:rFonts w:asciiTheme="minorBidi" w:hAnsiTheme="minorBidi" w:cs="B Nazanin"/>
          <w:sz w:val="28"/>
          <w:szCs w:val="28"/>
        </w:rPr>
        <w:softHyphen/>
      </w:r>
      <w:r w:rsidRPr="00C97D6F">
        <w:rPr>
          <w:rFonts w:asciiTheme="minorBidi" w:hAnsiTheme="minorBidi" w:cs="B Nazanin"/>
          <w:sz w:val="28"/>
          <w:szCs w:val="28"/>
          <w:rtl/>
        </w:rPr>
        <w:t>نوبه</w:t>
      </w:r>
      <w:r w:rsidRPr="00C97D6F">
        <w:rPr>
          <w:rFonts w:asciiTheme="minorBidi" w:hAnsiTheme="minorBidi" w:cs="B Nazanin" w:hint="cs"/>
          <w:sz w:val="28"/>
          <w:szCs w:val="28"/>
          <w:rtl/>
        </w:rPr>
        <w:softHyphen/>
      </w:r>
      <w:r w:rsidRPr="00C97D6F">
        <w:rPr>
          <w:rFonts w:asciiTheme="minorBidi" w:hAnsiTheme="minorBidi" w:cs="B Nazanin"/>
          <w:sz w:val="28"/>
          <w:szCs w:val="28"/>
          <w:rtl/>
        </w:rPr>
        <w:t xml:space="preserve">خود منجر به ایجاد حالات هیجانی منفی در فرد می شود. </w:t>
      </w:r>
      <w:r w:rsidRPr="00C97D6F">
        <w:rPr>
          <w:rFonts w:asciiTheme="minorBidi" w:hAnsiTheme="minorBidi" w:cs="B Nazanin" w:hint="cs"/>
          <w:sz w:val="28"/>
          <w:szCs w:val="28"/>
          <w:rtl/>
        </w:rPr>
        <w:t>سلیگمن اعتقاد دارد که</w:t>
      </w:r>
      <w:r w:rsidRPr="00C97D6F">
        <w:rPr>
          <w:rFonts w:cs="B Nazanin" w:hint="cs"/>
          <w:sz w:val="28"/>
          <w:szCs w:val="28"/>
          <w:rtl/>
        </w:rPr>
        <w:t xml:space="preserve"> افراد بدبين بر اين باورند كه رويدادهاي ناگواری كه براي آن ها پيش مي‏آيد هميشگي هستند و بر همين اساس، استدلال مي‏كنند كه چون علتْ دائمي است، رويدادهاي ناگوار نيز به طور مداوم براي آن ها رخ مي‏دهد. هنگامی که افراد بدبين با ناكامي و رويداد ناخوشايند مواجه مي‏شوند علل فراگیر و همگاني  را در نظر مي‏گيرند و آن را به تمام جنبه‏هاي زندگي تعميم مي‏دهند، ولي علت موفقيت‏ها و رويدادهاي خوشايند را منحصر به يك موقعيت خاص مي‏دانند. به علاوه افراد بدبين در مورد شكست‏ها و رويدادهاي ناخوشايند خود را مقصر مي‏دانند، ولي در موفقيت‏ها و بروز رويدادهاي خوشايند ديگران را اثرگذار مي‏دانند. در نتيجه، نسبت به خود ديد منفي پيدا مي‏كنند </w:t>
      </w:r>
      <w:r w:rsidRPr="00C97D6F">
        <w:rPr>
          <w:rFonts w:asciiTheme="minorBidi" w:hAnsiTheme="minorBidi" w:cs="B Nazanin" w:hint="cs"/>
          <w:sz w:val="28"/>
          <w:szCs w:val="28"/>
          <w:rtl/>
        </w:rPr>
        <w:t>(سیف، 1388)</w:t>
      </w:r>
      <w:r w:rsidRPr="00C97D6F">
        <w:rPr>
          <w:rFonts w:asciiTheme="minorBidi" w:hAnsiTheme="minorBidi" w:cs="B Nazanin"/>
          <w:sz w:val="28"/>
          <w:szCs w:val="28"/>
          <w:rtl/>
        </w:rPr>
        <w:t>.</w:t>
      </w:r>
    </w:p>
    <w:p w:rsidR="00EC7C17" w:rsidRPr="00C97D6F" w:rsidRDefault="00EC7C17" w:rsidP="00EC7C17">
      <w:pPr>
        <w:spacing w:line="360" w:lineRule="auto"/>
        <w:jc w:val="both"/>
        <w:rPr>
          <w:rFonts w:asciiTheme="minorBidi" w:hAnsiTheme="minorBidi" w:cs="B Nazanin"/>
          <w:b/>
          <w:bCs/>
          <w:sz w:val="28"/>
          <w:szCs w:val="28"/>
          <w:rtl/>
        </w:rPr>
      </w:pPr>
      <w:r w:rsidRPr="00C97D6F">
        <w:rPr>
          <w:rFonts w:asciiTheme="minorBidi" w:hAnsiTheme="minorBidi" w:cs="B Nazanin"/>
          <w:sz w:val="28"/>
          <w:szCs w:val="28"/>
          <w:rtl/>
        </w:rPr>
        <w:t>نظریه پردازان یادگیری معتقدند که سبک اسناد بدبینانه به طور کلی بر اثر آموختن پاسخ های ناکاف</w:t>
      </w:r>
      <w:r w:rsidRPr="00C97D6F">
        <w:rPr>
          <w:rFonts w:asciiTheme="minorBidi" w:hAnsiTheme="minorBidi" w:cs="B Nazanin" w:hint="cs"/>
          <w:sz w:val="28"/>
          <w:szCs w:val="28"/>
          <w:rtl/>
        </w:rPr>
        <w:t>ی در هنگام مواجه شدن</w:t>
      </w:r>
      <w:r w:rsidRPr="00C97D6F">
        <w:rPr>
          <w:rFonts w:asciiTheme="minorBidi" w:hAnsiTheme="minorBidi" w:cs="B Nazanin"/>
          <w:sz w:val="28"/>
          <w:szCs w:val="28"/>
          <w:rtl/>
        </w:rPr>
        <w:t xml:space="preserve"> با مسائل زندگی و نیاموختن پاسخ های لازم برای حل مشکلات زندگی به وجود می‌آیند. این نظریه‌پردازان معتقدندکه</w:t>
      </w:r>
      <w:r w:rsidRPr="00C97D6F">
        <w:rPr>
          <w:rFonts w:asciiTheme="minorBidi" w:hAnsiTheme="minorBidi" w:cs="B Nazanin" w:hint="cs"/>
          <w:sz w:val="28"/>
          <w:szCs w:val="28"/>
          <w:rtl/>
        </w:rPr>
        <w:t xml:space="preserve"> برای </w:t>
      </w:r>
      <w:r w:rsidRPr="00C97D6F">
        <w:rPr>
          <w:rFonts w:asciiTheme="minorBidi" w:hAnsiTheme="minorBidi" w:cs="B Nazanin"/>
          <w:sz w:val="28"/>
          <w:szCs w:val="28"/>
          <w:rtl/>
        </w:rPr>
        <w:t>افراد بدبین در زمان یادگیری مراحل زیر</w:t>
      </w:r>
      <w:r w:rsidRPr="00C97D6F">
        <w:rPr>
          <w:rFonts w:asciiTheme="minorBidi" w:hAnsiTheme="minorBidi" w:cs="B Nazanin" w:hint="cs"/>
          <w:sz w:val="28"/>
          <w:szCs w:val="28"/>
          <w:rtl/>
        </w:rPr>
        <w:t xml:space="preserve"> اتفاق افتاده است</w:t>
      </w:r>
      <w:r w:rsidRPr="00C97D6F">
        <w:rPr>
          <w:rFonts w:asciiTheme="minorBidi" w:hAnsiTheme="minorBidi" w:cs="B Nazanin"/>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ـ رفتار فرد از جانب محیط تقویت و تشویق ن</w:t>
      </w:r>
      <w:r w:rsidRPr="00C97D6F">
        <w:rPr>
          <w:rFonts w:asciiTheme="minorBidi" w:hAnsiTheme="minorBidi" w:cs="B Nazanin" w:hint="cs"/>
          <w:sz w:val="28"/>
          <w:szCs w:val="28"/>
          <w:rtl/>
        </w:rPr>
        <w:t>شده است</w:t>
      </w:r>
      <w:r w:rsidRPr="00C97D6F">
        <w:rPr>
          <w:rFonts w:asciiTheme="minorBidi" w:hAnsiTheme="minorBidi" w:cs="B Nazanin"/>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 xml:space="preserve">ـ  به علت عدم تشویق و تقویت کمیت رفتار و فعالیت فرد به نحو چشمگیری کاهش </w:t>
      </w:r>
      <w:r w:rsidRPr="00C97D6F">
        <w:rPr>
          <w:rFonts w:asciiTheme="minorBidi" w:hAnsiTheme="minorBidi" w:cs="B Nazanin" w:hint="cs"/>
          <w:sz w:val="28"/>
          <w:szCs w:val="28"/>
          <w:rtl/>
        </w:rPr>
        <w:t>یافته است</w:t>
      </w:r>
      <w:r w:rsidRPr="00C97D6F">
        <w:rPr>
          <w:rFonts w:asciiTheme="minorBidi" w:hAnsiTheme="minorBidi" w:cs="B Nazanin"/>
          <w:sz w:val="28"/>
          <w:szCs w:val="28"/>
          <w:rtl/>
        </w:rPr>
        <w:t xml:space="preserve"> و این امر باز هم از تقویت و تشویق </w:t>
      </w:r>
      <w:r w:rsidRPr="00C97D6F">
        <w:rPr>
          <w:rFonts w:asciiTheme="minorBidi" w:hAnsiTheme="minorBidi" w:cs="B Nazanin" w:hint="cs"/>
          <w:sz w:val="28"/>
          <w:szCs w:val="28"/>
          <w:rtl/>
        </w:rPr>
        <w:t>می کاهد</w:t>
      </w:r>
      <w:r w:rsidRPr="00C97D6F">
        <w:rPr>
          <w:rFonts w:asciiTheme="minorBidi" w:hAnsiTheme="minorBidi" w:cs="B Nazanin"/>
          <w:sz w:val="28"/>
          <w:szCs w:val="28"/>
          <w:rtl/>
        </w:rPr>
        <w:t>.</w:t>
      </w:r>
      <w:r w:rsidRPr="00C97D6F">
        <w:rPr>
          <w:rFonts w:asciiTheme="minorBidi" w:hAnsiTheme="minorBidi" w:cs="B Nazanin" w:hint="cs"/>
          <w:sz w:val="28"/>
          <w:szCs w:val="28"/>
          <w:rtl/>
        </w:rPr>
        <w:t xml:space="preserve"> ا</w:t>
      </w:r>
      <w:r w:rsidRPr="00C97D6F">
        <w:rPr>
          <w:rFonts w:asciiTheme="minorBidi" w:hAnsiTheme="minorBidi" w:cs="B Nazanin"/>
          <w:sz w:val="28"/>
          <w:szCs w:val="28"/>
          <w:rtl/>
        </w:rPr>
        <w:t>گرچه پاره ای از افراد می‌توانند با کمبود تقویت به خوبی مقابله کنند و خلاء ناشی از این دگرگونیها را با انواع پاداش ها یا ارضاهای دیگر جبران نمایند</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گروهی دیگر که این توانایی را ندارند دچار دلسردی و یاس می‌شوند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و در اتخاذ رفتارهای سازنده ناتوان</w:t>
      </w:r>
      <w:r w:rsidRPr="00C97D6F">
        <w:rPr>
          <w:rFonts w:asciiTheme="minorBidi" w:hAnsiTheme="minorBidi" w:cs="B Nazanin" w:hint="cs"/>
          <w:sz w:val="28"/>
          <w:szCs w:val="28"/>
          <w:rtl/>
        </w:rPr>
        <w:t xml:space="preserve"> هست</w:t>
      </w:r>
      <w:r w:rsidRPr="00C97D6F">
        <w:rPr>
          <w:rFonts w:asciiTheme="minorBidi" w:hAnsiTheme="minorBidi" w:cs="B Nazanin"/>
          <w:sz w:val="28"/>
          <w:szCs w:val="28"/>
          <w:rtl/>
        </w:rPr>
        <w:t>ند. بر اثر کاهش سطح فعالیت</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تقویتهای </w:t>
      </w:r>
      <w:r w:rsidRPr="00C97D6F">
        <w:rPr>
          <w:rFonts w:asciiTheme="minorBidi" w:hAnsiTheme="minorBidi" w:cs="B Nazanin"/>
          <w:sz w:val="28"/>
          <w:szCs w:val="28"/>
          <w:rtl/>
        </w:rPr>
        <w:lastRenderedPageBreak/>
        <w:t>مثبت نیز بیشتر کاهش می‌یابند و همین امر باز هم رفتارهای مثبت کمتری را در پی دارد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(دادستان، 13</w:t>
      </w:r>
      <w:r w:rsidRPr="00C97D6F">
        <w:rPr>
          <w:rFonts w:asciiTheme="minorBidi" w:hAnsiTheme="minorBidi" w:cs="B Nazanin" w:hint="cs"/>
          <w:sz w:val="28"/>
          <w:szCs w:val="28"/>
          <w:rtl/>
        </w:rPr>
        <w:t>8</w:t>
      </w:r>
      <w:r w:rsidRPr="00C97D6F">
        <w:rPr>
          <w:rFonts w:asciiTheme="minorBidi" w:hAnsiTheme="minorBidi" w:cs="B Nazanin"/>
          <w:sz w:val="28"/>
          <w:szCs w:val="28"/>
          <w:rtl/>
        </w:rPr>
        <w:t>9).</w:t>
      </w:r>
      <w:r w:rsidRPr="00C97D6F">
        <w:rPr>
          <w:rFonts w:asciiTheme="minorBidi" w:hAnsiTheme="minorBidi" w:cs="B Nazanin" w:hint="cs"/>
          <w:sz w:val="28"/>
          <w:szCs w:val="28"/>
          <w:rtl/>
        </w:rPr>
        <w:t xml:space="preserve"> به علاوه </w:t>
      </w:r>
      <w:r w:rsidRPr="00C97D6F">
        <w:rPr>
          <w:rFonts w:asciiTheme="minorBidi" w:hAnsiTheme="minorBidi" w:cs="B Nazanin"/>
          <w:sz w:val="28"/>
          <w:szCs w:val="28"/>
          <w:rtl/>
        </w:rPr>
        <w:t>نق</w:t>
      </w:r>
      <w:r w:rsidRPr="00C97D6F">
        <w:rPr>
          <w:rFonts w:asciiTheme="minorBidi" w:hAnsiTheme="minorBidi" w:cs="B Nazanin" w:hint="cs"/>
          <w:sz w:val="28"/>
          <w:szCs w:val="28"/>
          <w:rtl/>
        </w:rPr>
        <w:t>ص</w:t>
      </w:r>
      <w:r w:rsidRPr="00C97D6F">
        <w:rPr>
          <w:rFonts w:asciiTheme="minorBidi" w:hAnsiTheme="minorBidi" w:cs="B Nazanin"/>
          <w:sz w:val="28"/>
          <w:szCs w:val="28"/>
          <w:rtl/>
        </w:rPr>
        <w:t xml:space="preserve"> واقعی در مهارتهای اجتماعی یکی از علل عمده میزان پایین تقویت مثبت به شمار می</w:t>
      </w:r>
      <w:r w:rsidRPr="00C97D6F">
        <w:rPr>
          <w:rFonts w:asciiTheme="minorBidi" w:hAnsiTheme="minorBidi" w:cs="B Nazanin" w:hint="cs"/>
          <w:sz w:val="28"/>
          <w:szCs w:val="28"/>
          <w:rtl/>
        </w:rPr>
        <w:t xml:space="preserve"> رود. افزون بر آن،</w:t>
      </w:r>
      <w:r w:rsidRPr="00C97D6F">
        <w:rPr>
          <w:rFonts w:asciiTheme="minorBidi" w:hAnsiTheme="minorBidi" w:cs="B Nazanin"/>
          <w:sz w:val="28"/>
          <w:szCs w:val="28"/>
          <w:rtl/>
        </w:rPr>
        <w:t xml:space="preserve"> به محض اینکه افراد بدبین می‌شوند رفتارشان آنها را کمتر دوست داشتنی می‌سازد بنابراین نوعی چرخه معیوب به وجود می‌آید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w:t>
      </w:r>
      <w:r w:rsidRPr="00C97D6F">
        <w:rPr>
          <w:rFonts w:asciiTheme="minorBidi" w:hAnsiTheme="minorBidi" w:cs="B Nazanin" w:hint="cs"/>
          <w:sz w:val="28"/>
          <w:szCs w:val="28"/>
          <w:rtl/>
        </w:rPr>
        <w:t>سید محمدی</w:t>
      </w:r>
      <w:r w:rsidRPr="00C97D6F">
        <w:rPr>
          <w:rFonts w:asciiTheme="minorBidi" w:hAnsiTheme="minorBidi" w:cs="B Nazanin"/>
          <w:sz w:val="28"/>
          <w:szCs w:val="28"/>
          <w:rtl/>
        </w:rPr>
        <w:t>، 138</w:t>
      </w:r>
      <w:r w:rsidRPr="00C97D6F">
        <w:rPr>
          <w:rFonts w:asciiTheme="minorBidi" w:hAnsiTheme="minorBidi" w:cs="B Nazanin" w:hint="cs"/>
          <w:sz w:val="28"/>
          <w:szCs w:val="28"/>
          <w:rtl/>
        </w:rPr>
        <w:t>5</w:t>
      </w:r>
      <w:r w:rsidRPr="00C97D6F">
        <w:rPr>
          <w:rFonts w:asciiTheme="minorBidi" w:hAnsiTheme="minorBidi" w:cs="B Nazanin"/>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تبیین های شناختی متعدد </w:t>
      </w:r>
      <w:r w:rsidRPr="00C97D6F">
        <w:rPr>
          <w:rFonts w:asciiTheme="minorBidi" w:hAnsiTheme="minorBidi" w:cs="B Nazanin"/>
          <w:sz w:val="28"/>
          <w:szCs w:val="28"/>
          <w:rtl/>
        </w:rPr>
        <w:t xml:space="preserve">در مورد </w:t>
      </w:r>
      <w:r w:rsidRPr="00C97D6F">
        <w:rPr>
          <w:rFonts w:asciiTheme="minorBidi" w:hAnsiTheme="minorBidi" w:cs="B Nazanin" w:hint="cs"/>
          <w:sz w:val="28"/>
          <w:szCs w:val="28"/>
          <w:rtl/>
        </w:rPr>
        <w:t xml:space="preserve">بدبینی ارائه شده اند که عبارتند از: </w:t>
      </w:r>
      <w:r w:rsidRPr="00C97D6F">
        <w:rPr>
          <w:rFonts w:asciiTheme="minorBidi" w:hAnsiTheme="minorBidi" w:cs="B Nazanin"/>
          <w:sz w:val="28"/>
          <w:szCs w:val="28"/>
          <w:rtl/>
        </w:rPr>
        <w:t>الگوی تحریف شناختی</w:t>
      </w:r>
      <w:r w:rsidRPr="00C97D6F">
        <w:rPr>
          <w:rStyle w:val="FootnoteReference"/>
          <w:rFonts w:asciiTheme="minorBidi" w:hAnsiTheme="minorBidi" w:cs="B Nazanin"/>
          <w:sz w:val="28"/>
          <w:szCs w:val="28"/>
          <w:rtl/>
        </w:rPr>
        <w:footnoteReference w:id="37"/>
      </w:r>
      <w:r w:rsidRPr="00C97D6F">
        <w:rPr>
          <w:rFonts w:asciiTheme="minorBidi" w:hAnsiTheme="minorBidi" w:cs="B Nazanin"/>
          <w:sz w:val="28"/>
          <w:szCs w:val="28"/>
          <w:rtl/>
        </w:rPr>
        <w:t xml:space="preserve"> بک</w:t>
      </w:r>
      <w:r w:rsidRPr="00C97D6F">
        <w:rPr>
          <w:rFonts w:asciiTheme="minorBidi" w:hAnsiTheme="minorBidi" w:cs="B Nazanin"/>
          <w:sz w:val="28"/>
          <w:szCs w:val="28"/>
        </w:rPr>
        <w:t xml:space="preserve"> </w:t>
      </w:r>
      <w:r w:rsidRPr="00C97D6F">
        <w:rPr>
          <w:rStyle w:val="FootnoteReference"/>
          <w:rFonts w:asciiTheme="minorBidi" w:hAnsiTheme="minorBidi" w:cs="B Nazanin"/>
          <w:sz w:val="28"/>
          <w:szCs w:val="28"/>
        </w:rPr>
        <w:footnoteReference w:id="38"/>
      </w:r>
      <w:r w:rsidRPr="00C97D6F">
        <w:rPr>
          <w:rFonts w:asciiTheme="minorBidi" w:hAnsiTheme="minorBidi" w:cs="B Nazanin"/>
          <w:sz w:val="28"/>
          <w:szCs w:val="28"/>
          <w:rtl/>
        </w:rPr>
        <w:t>، نظریه های اسنادی از قبیل درماندگی آموخته شده سلیگمن</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نظریه های</w:t>
      </w:r>
      <w:r w:rsidRPr="00C97D6F">
        <w:rPr>
          <w:rFonts w:asciiTheme="minorBidi" w:hAnsiTheme="minorBidi" w:cs="B Nazanin" w:hint="cs"/>
          <w:sz w:val="28"/>
          <w:szCs w:val="28"/>
          <w:rtl/>
        </w:rPr>
        <w:t>ی</w:t>
      </w:r>
      <w:r w:rsidRPr="00C97D6F">
        <w:rPr>
          <w:rFonts w:asciiTheme="minorBidi" w:hAnsiTheme="minorBidi" w:cs="B Nazanin"/>
          <w:sz w:val="28"/>
          <w:szCs w:val="28"/>
          <w:rtl/>
        </w:rPr>
        <w:t xml:space="preserve"> که بر جنبه های شناختی فشار روانی تاکید دارند و نظریه های پردازش اطلاعات</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(ساراسون </w:t>
      </w:r>
      <w:r w:rsidRPr="00C97D6F">
        <w:rPr>
          <w:rFonts w:asciiTheme="minorBidi" w:hAnsiTheme="minorBidi" w:cs="B Nazanin" w:hint="cs"/>
          <w:sz w:val="28"/>
          <w:szCs w:val="28"/>
          <w:rtl/>
        </w:rPr>
        <w:t>و</w:t>
      </w:r>
      <w:r w:rsidRPr="00C97D6F">
        <w:rPr>
          <w:rFonts w:asciiTheme="minorBidi" w:hAnsiTheme="minorBidi" w:cs="B Nazanin"/>
          <w:sz w:val="28"/>
          <w:szCs w:val="28"/>
          <w:rtl/>
        </w:rPr>
        <w:t xml:space="preserve"> ساراسون، 1382).</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ترکیبی از بازخوردهای س</w:t>
      </w:r>
      <w:r w:rsidRPr="00C97D6F">
        <w:rPr>
          <w:rFonts w:asciiTheme="minorBidi" w:hAnsiTheme="minorBidi" w:cs="B Nazanin" w:hint="cs"/>
          <w:sz w:val="28"/>
          <w:szCs w:val="28"/>
          <w:rtl/>
        </w:rPr>
        <w:t>از</w:t>
      </w:r>
      <w:r w:rsidRPr="00C97D6F">
        <w:rPr>
          <w:rFonts w:asciiTheme="minorBidi" w:hAnsiTheme="minorBidi" w:cs="B Nazanin"/>
          <w:sz w:val="28"/>
          <w:szCs w:val="28"/>
          <w:rtl/>
        </w:rPr>
        <w:t>ش نایافته به ایجاد منفی نگری فراگیر منتهی می‌شود. پدید آیی بدبینی مشروط به ساخت ها (روان بنه های شناختی</w:t>
      </w:r>
      <w:r w:rsidRPr="00C97D6F">
        <w:rPr>
          <w:rStyle w:val="FootnoteReference"/>
          <w:rFonts w:asciiTheme="minorBidi" w:hAnsiTheme="minorBidi" w:cs="B Nazanin"/>
          <w:sz w:val="28"/>
          <w:szCs w:val="28"/>
          <w:rtl/>
        </w:rPr>
        <w:footnoteReference w:id="39"/>
      </w:r>
      <w:r w:rsidRPr="00C97D6F">
        <w:rPr>
          <w:rFonts w:asciiTheme="minorBidi" w:hAnsiTheme="minorBidi" w:cs="B Nazanin"/>
          <w:sz w:val="28"/>
          <w:szCs w:val="28"/>
          <w:rtl/>
        </w:rPr>
        <w:t>) و فرایند ها</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شیوه های تفکر است که به ایجاد تغیرات کم و بیش مهمی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‌در واقعیت منجر می‌شود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(دادستان، 1</w:t>
      </w:r>
      <w:r w:rsidRPr="00C97D6F">
        <w:rPr>
          <w:rFonts w:asciiTheme="minorBidi" w:hAnsiTheme="minorBidi" w:cs="B Nazanin" w:hint="cs"/>
          <w:sz w:val="28"/>
          <w:szCs w:val="28"/>
          <w:rtl/>
        </w:rPr>
        <w:t>389</w:t>
      </w:r>
      <w:r w:rsidRPr="00C97D6F">
        <w:rPr>
          <w:rFonts w:asciiTheme="minorBidi" w:hAnsiTheme="minorBidi" w:cs="B Nazanin"/>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از دیدگاه بک دو مکانیزم</w:t>
      </w:r>
      <w:r w:rsidRPr="00C97D6F">
        <w:rPr>
          <w:rFonts w:asciiTheme="minorBidi" w:hAnsiTheme="minorBidi" w:cs="B Nazanin" w:hint="cs"/>
          <w:sz w:val="28"/>
          <w:szCs w:val="28"/>
          <w:rtl/>
        </w:rPr>
        <w:t xml:space="preserve"> عمده</w:t>
      </w:r>
      <w:r w:rsidRPr="00C97D6F">
        <w:rPr>
          <w:rFonts w:asciiTheme="minorBidi" w:hAnsiTheme="minorBidi" w:cs="B Nazanin"/>
          <w:sz w:val="28"/>
          <w:szCs w:val="28"/>
          <w:rtl/>
        </w:rPr>
        <w:t xml:space="preserve"> م</w:t>
      </w:r>
      <w:r w:rsidRPr="00C97D6F">
        <w:rPr>
          <w:rFonts w:asciiTheme="minorBidi" w:hAnsiTheme="minorBidi" w:cs="B Nazanin" w:hint="cs"/>
          <w:sz w:val="28"/>
          <w:szCs w:val="28"/>
          <w:rtl/>
        </w:rPr>
        <w:t>نجر به ایجاد</w:t>
      </w:r>
      <w:r w:rsidRPr="00C97D6F">
        <w:rPr>
          <w:rFonts w:asciiTheme="minorBidi" w:hAnsiTheme="minorBidi" w:cs="B Nazanin"/>
          <w:sz w:val="28"/>
          <w:szCs w:val="28"/>
          <w:rtl/>
        </w:rPr>
        <w:t xml:space="preserve"> بدبینی می‌شود:</w:t>
      </w:r>
      <w:r w:rsidRPr="00C97D6F">
        <w:rPr>
          <w:rFonts w:asciiTheme="minorBidi" w:hAnsiTheme="minorBidi" w:cs="B Nazanin" w:hint="cs"/>
          <w:sz w:val="28"/>
          <w:szCs w:val="28"/>
          <w:rtl/>
        </w:rPr>
        <w:t xml:space="preserve"> 1) داشتن </w:t>
      </w:r>
      <w:r w:rsidRPr="00C97D6F">
        <w:rPr>
          <w:rFonts w:asciiTheme="minorBidi" w:hAnsiTheme="minorBidi" w:cs="B Nazanin"/>
          <w:sz w:val="28"/>
          <w:szCs w:val="28"/>
          <w:rtl/>
        </w:rPr>
        <w:t>افکار منفی درباره خود، تجربه های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جاری و آینده که بک آن را مثلث شناختی افکار منفی</w:t>
      </w:r>
      <w:r w:rsidRPr="00C97D6F">
        <w:rPr>
          <w:rFonts w:asciiTheme="minorBidi" w:hAnsiTheme="minorBidi" w:cs="B Nazanin" w:hint="cs"/>
          <w:sz w:val="28"/>
          <w:szCs w:val="28"/>
          <w:rtl/>
        </w:rPr>
        <w:t xml:space="preserve"> می نامد و منجر به ایجاد بدبینی در فرد می شود</w:t>
      </w:r>
      <w:r w:rsidRPr="00C97D6F">
        <w:rPr>
          <w:rFonts w:asciiTheme="minorBidi" w:hAnsiTheme="minorBidi" w:cs="B Nazanin"/>
          <w:sz w:val="28"/>
          <w:szCs w:val="28"/>
          <w:rtl/>
        </w:rPr>
        <w:t>. افکار منفی درباره خود عبارت است از اعتقاد فرد</w:t>
      </w:r>
      <w:r w:rsidRPr="00C97D6F">
        <w:rPr>
          <w:rFonts w:asciiTheme="minorBidi" w:hAnsiTheme="minorBidi" w:cs="B Nazanin" w:hint="cs"/>
          <w:sz w:val="28"/>
          <w:szCs w:val="28"/>
          <w:rtl/>
        </w:rPr>
        <w:t xml:space="preserve"> مبنی بر اینکه </w:t>
      </w:r>
      <w:r w:rsidRPr="00C97D6F">
        <w:rPr>
          <w:rFonts w:asciiTheme="minorBidi" w:hAnsiTheme="minorBidi" w:cs="B Nazanin"/>
          <w:sz w:val="28"/>
          <w:szCs w:val="28"/>
          <w:rtl/>
        </w:rPr>
        <w:t xml:space="preserve">او </w:t>
      </w:r>
      <w:r w:rsidRPr="00C97D6F">
        <w:rPr>
          <w:rFonts w:asciiTheme="minorBidi" w:hAnsiTheme="minorBidi" w:cs="B Nazanin" w:hint="cs"/>
          <w:sz w:val="28"/>
          <w:szCs w:val="28"/>
          <w:rtl/>
        </w:rPr>
        <w:t>بی</w:t>
      </w:r>
      <w:r w:rsidRPr="00C97D6F">
        <w:rPr>
          <w:rFonts w:asciiTheme="minorBidi" w:hAnsiTheme="minorBidi" w:cs="B Nazanin"/>
          <w:sz w:val="28"/>
          <w:szCs w:val="28"/>
          <w:rtl/>
        </w:rPr>
        <w:softHyphen/>
      </w:r>
      <w:r w:rsidRPr="00C97D6F">
        <w:rPr>
          <w:rFonts w:asciiTheme="minorBidi" w:hAnsiTheme="minorBidi" w:cs="B Nazanin" w:hint="cs"/>
          <w:sz w:val="28"/>
          <w:szCs w:val="28"/>
          <w:rtl/>
        </w:rPr>
        <w:t>لیاقت</w:t>
      </w:r>
      <w:r w:rsidRPr="00C97D6F">
        <w:rPr>
          <w:rFonts w:asciiTheme="minorBidi" w:hAnsiTheme="minorBidi" w:cs="B Nazanin"/>
          <w:sz w:val="28"/>
          <w:szCs w:val="28"/>
          <w:rtl/>
        </w:rPr>
        <w:t xml:space="preserve"> و بی کفایت است</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فرد بدبین هرگونه بدبختی را به نقای</w:t>
      </w:r>
      <w:r w:rsidRPr="00C97D6F">
        <w:rPr>
          <w:rFonts w:asciiTheme="minorBidi" w:hAnsiTheme="minorBidi" w:cs="B Nazanin" w:hint="cs"/>
          <w:sz w:val="28"/>
          <w:szCs w:val="28"/>
          <w:rtl/>
        </w:rPr>
        <w:t>ص</w:t>
      </w:r>
      <w:r w:rsidRPr="00C97D6F">
        <w:rPr>
          <w:rFonts w:asciiTheme="minorBidi" w:hAnsiTheme="minorBidi" w:cs="B Nazanin"/>
          <w:sz w:val="28"/>
          <w:szCs w:val="28"/>
          <w:rtl/>
        </w:rPr>
        <w:t xml:space="preserve"> خود نسبت می‌دهد و هر گونه موقعیت مبهم را به عنوان گواهی از وجود نقص تعبیر می‌</w:t>
      </w:r>
      <w:r w:rsidRPr="00C97D6F">
        <w:rPr>
          <w:rFonts w:asciiTheme="minorBidi" w:hAnsiTheme="minorBidi" w:cs="B Nazanin" w:hint="cs"/>
          <w:sz w:val="28"/>
          <w:szCs w:val="28"/>
          <w:rtl/>
        </w:rPr>
        <w:t>کند</w:t>
      </w:r>
      <w:r w:rsidRPr="00C97D6F">
        <w:rPr>
          <w:rFonts w:asciiTheme="minorBidi" w:hAnsiTheme="minorBidi" w:cs="B Nazanin"/>
          <w:sz w:val="28"/>
          <w:szCs w:val="28"/>
          <w:rtl/>
        </w:rPr>
        <w:t>. بک معتقد است که افراد بدبین معمولاً خود را با دیگران مقایسه می‌کنند</w:t>
      </w:r>
      <w:r w:rsidRPr="00C97D6F">
        <w:rPr>
          <w:rFonts w:asciiTheme="minorBidi" w:hAnsiTheme="minorBidi" w:cs="B Nazanin" w:hint="cs"/>
          <w:sz w:val="28"/>
          <w:szCs w:val="28"/>
          <w:rtl/>
        </w:rPr>
        <w:t xml:space="preserve"> که </w:t>
      </w:r>
      <w:r w:rsidRPr="00C97D6F">
        <w:rPr>
          <w:rFonts w:asciiTheme="minorBidi" w:hAnsiTheme="minorBidi" w:cs="B Nazanin"/>
          <w:sz w:val="28"/>
          <w:szCs w:val="28"/>
          <w:rtl/>
        </w:rPr>
        <w:t xml:space="preserve"> این امر </w:t>
      </w:r>
      <w:r w:rsidRPr="00C97D6F">
        <w:rPr>
          <w:rFonts w:asciiTheme="minorBidi" w:hAnsiTheme="minorBidi" w:cs="B Nazanin" w:hint="cs"/>
          <w:sz w:val="28"/>
          <w:szCs w:val="28"/>
          <w:rtl/>
        </w:rPr>
        <w:t>حرمت خود را در آن ها</w:t>
      </w:r>
      <w:r w:rsidRPr="00C97D6F">
        <w:rPr>
          <w:rFonts w:asciiTheme="minorBidi" w:hAnsiTheme="minorBidi" w:cs="B Nazanin"/>
          <w:sz w:val="28"/>
          <w:szCs w:val="28"/>
          <w:rtl/>
        </w:rPr>
        <w:t xml:space="preserve"> ضعیف تر می‌کند، افکار منفی </w:t>
      </w:r>
      <w:r w:rsidRPr="00C97D6F">
        <w:rPr>
          <w:rFonts w:asciiTheme="minorBidi" w:hAnsiTheme="minorBidi" w:cs="B Nazanin"/>
          <w:sz w:val="28"/>
          <w:szCs w:val="28"/>
          <w:rtl/>
        </w:rPr>
        <w:lastRenderedPageBreak/>
        <w:t>فرد بدبین درباره تجربه</w:t>
      </w:r>
      <w:r w:rsidRPr="00C97D6F">
        <w:rPr>
          <w:rFonts w:asciiTheme="minorBidi" w:hAnsiTheme="minorBidi" w:cs="B Nazanin" w:hint="cs"/>
          <w:sz w:val="28"/>
          <w:szCs w:val="28"/>
          <w:rtl/>
        </w:rPr>
        <w:t xml:space="preserve"> در واقع همان</w:t>
      </w:r>
      <w:r w:rsidRPr="00C97D6F">
        <w:rPr>
          <w:rFonts w:asciiTheme="minorBidi" w:hAnsiTheme="minorBidi" w:cs="B Nazanin"/>
          <w:sz w:val="28"/>
          <w:szCs w:val="28"/>
          <w:rtl/>
        </w:rPr>
        <w:t xml:space="preserve"> تعبیر او </w:t>
      </w:r>
      <w:r w:rsidRPr="00C97D6F">
        <w:rPr>
          <w:rFonts w:asciiTheme="minorBidi" w:hAnsiTheme="minorBidi" w:cs="B Nazanin" w:hint="cs"/>
          <w:sz w:val="28"/>
          <w:szCs w:val="28"/>
          <w:rtl/>
        </w:rPr>
        <w:t xml:space="preserve">مبنی بر این است </w:t>
      </w:r>
      <w:r w:rsidRPr="00C97D6F">
        <w:rPr>
          <w:rFonts w:asciiTheme="minorBidi" w:hAnsiTheme="minorBidi" w:cs="B Nazanin"/>
          <w:sz w:val="28"/>
          <w:szCs w:val="28"/>
          <w:rtl/>
        </w:rPr>
        <w:t>که آنچه برای وی اتفاق می‌افتد ناگوار است</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او موانع جزئی را به صورت موانع غیر قابل گذر سوء تعبیر می‌کند و حتی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زمانی که دیدگاههای مثبت معقول تری درباره تجربه او وجود دارد به منفی ترین تعبیر ممکن در مورد آنچه برای او</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رخ داده است گرایش دارد. زمانی که فرد بدبین به آینده فکر می‌کند باور دارد وقایع منفی که اکنون برای او اتفاق می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افتد به خاطر نقایص شخصی او در آینده نیز ادامه خواهد یافت</w:t>
      </w:r>
      <w:r w:rsidRPr="00C97D6F">
        <w:rPr>
          <w:rFonts w:asciiTheme="minorBidi" w:hAnsiTheme="minorBidi" w:cs="B Nazanin" w:hint="cs"/>
          <w:sz w:val="28"/>
          <w:szCs w:val="28"/>
          <w:rtl/>
        </w:rPr>
        <w:t xml:space="preserve"> (امیدوار، 1385</w:t>
      </w:r>
      <w:r w:rsidRPr="00C97D6F">
        <w:rPr>
          <w:rFonts w:asciiTheme="minorBidi" w:hAnsiTheme="minorBidi" w:cs="B Nazanin"/>
          <w:sz w:val="28"/>
          <w:szCs w:val="28"/>
          <w:rtl/>
        </w:rPr>
        <w:t>)</w:t>
      </w:r>
      <w:r w:rsidRPr="00C97D6F">
        <w:rPr>
          <w:rFonts w:asciiTheme="minorBidi" w:hAnsiTheme="minorBidi" w:cs="B Nazanin" w:hint="cs"/>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2) داشتن </w:t>
      </w:r>
      <w:r w:rsidRPr="00C97D6F">
        <w:rPr>
          <w:rFonts w:asciiTheme="minorBidi" w:hAnsiTheme="minorBidi" w:cs="B Nazanin"/>
          <w:sz w:val="28"/>
          <w:szCs w:val="28"/>
          <w:rtl/>
        </w:rPr>
        <w:t>خطاهای منطق</w:t>
      </w:r>
      <w:r w:rsidRPr="00C97D6F">
        <w:rPr>
          <w:rFonts w:asciiTheme="minorBidi" w:hAnsiTheme="minorBidi" w:cs="B Nazanin" w:hint="cs"/>
          <w:sz w:val="28"/>
          <w:szCs w:val="28"/>
          <w:rtl/>
        </w:rPr>
        <w:t>ی نیز منجر به ایجاد بدبینی در افراد می شود. مطابق با این خطاها</w:t>
      </w:r>
      <w:r w:rsidRPr="00C97D6F">
        <w:rPr>
          <w:rFonts w:asciiTheme="minorBidi" w:hAnsiTheme="minorBidi" w:cs="B Nazanin"/>
          <w:sz w:val="28"/>
          <w:szCs w:val="28"/>
          <w:rtl/>
        </w:rPr>
        <w:t xml:space="preserve">  فرد بدبین مرتکب </w:t>
      </w:r>
      <w:r w:rsidRPr="00C97D6F">
        <w:rPr>
          <w:rFonts w:asciiTheme="minorBidi" w:hAnsiTheme="minorBidi" w:cs="B Nazanin" w:hint="cs"/>
          <w:sz w:val="28"/>
          <w:szCs w:val="28"/>
          <w:rtl/>
        </w:rPr>
        <w:t>5</w:t>
      </w:r>
      <w:r w:rsidRPr="00C97D6F">
        <w:rPr>
          <w:rFonts w:asciiTheme="minorBidi" w:hAnsiTheme="minorBidi" w:cs="B Nazanin"/>
          <w:sz w:val="28"/>
          <w:szCs w:val="28"/>
          <w:rtl/>
        </w:rPr>
        <w:t xml:space="preserve"> خطای منطقی متفاوت در تفکر </w:t>
      </w:r>
      <w:r w:rsidRPr="00C97D6F">
        <w:rPr>
          <w:rFonts w:asciiTheme="minorBidi" w:hAnsiTheme="minorBidi" w:cs="B Nazanin" w:hint="cs"/>
          <w:sz w:val="28"/>
          <w:szCs w:val="28"/>
          <w:rtl/>
        </w:rPr>
        <w:t>می باشد که</w:t>
      </w:r>
      <w:r w:rsidRPr="00C97D6F">
        <w:rPr>
          <w:rFonts w:asciiTheme="minorBidi" w:hAnsiTheme="minorBidi" w:cs="B Nazanin"/>
          <w:sz w:val="28"/>
          <w:szCs w:val="28"/>
          <w:rtl/>
        </w:rPr>
        <w:t xml:space="preserve"> هر یک از آنها تجربیات او را تیره و تار می‌کند</w:t>
      </w:r>
      <w:r w:rsidRPr="00C97D6F">
        <w:rPr>
          <w:rFonts w:asciiTheme="minorBidi" w:hAnsiTheme="minorBidi" w:cs="B Nazanin" w:hint="cs"/>
          <w:sz w:val="28"/>
          <w:szCs w:val="28"/>
          <w:rtl/>
        </w:rPr>
        <w:t xml:space="preserve">. این خطاها عبارتند از: 1) </w:t>
      </w:r>
      <w:r w:rsidRPr="00C97D6F">
        <w:rPr>
          <w:rFonts w:asciiTheme="minorBidi" w:hAnsiTheme="minorBidi" w:cs="B Nazanin"/>
          <w:sz w:val="28"/>
          <w:szCs w:val="28"/>
          <w:rtl/>
        </w:rPr>
        <w:t>استنباط دلخواه</w:t>
      </w:r>
      <w:r w:rsidRPr="00C97D6F">
        <w:rPr>
          <w:rFonts w:asciiTheme="minorBidi" w:hAnsiTheme="minorBidi" w:cs="B Nazanin" w:hint="cs"/>
          <w:sz w:val="28"/>
          <w:szCs w:val="28"/>
          <w:rtl/>
        </w:rPr>
        <w:t xml:space="preserve"> (به نوعی </w:t>
      </w:r>
      <w:r w:rsidRPr="00C97D6F">
        <w:rPr>
          <w:rFonts w:asciiTheme="minorBidi" w:hAnsiTheme="minorBidi" w:cs="B Nazanin"/>
          <w:sz w:val="28"/>
          <w:szCs w:val="28"/>
          <w:rtl/>
        </w:rPr>
        <w:t xml:space="preserve">نتیجه گیری اشاره دارد که شواهد ناچیزی برای حمایت آن وجود دارد یا اصلاً </w:t>
      </w:r>
      <w:r w:rsidRPr="00C97D6F">
        <w:rPr>
          <w:rFonts w:asciiTheme="minorBidi" w:hAnsiTheme="minorBidi" w:cs="B Nazanin" w:hint="cs"/>
          <w:sz w:val="28"/>
          <w:szCs w:val="28"/>
          <w:rtl/>
        </w:rPr>
        <w:t xml:space="preserve">هیچ شواهدی در حمایت از آن وجود ندارد)، 2) </w:t>
      </w:r>
      <w:r w:rsidRPr="00C97D6F">
        <w:rPr>
          <w:rFonts w:asciiTheme="minorBidi" w:hAnsiTheme="minorBidi" w:cs="B Nazanin"/>
          <w:sz w:val="28"/>
          <w:szCs w:val="28"/>
          <w:rtl/>
        </w:rPr>
        <w:t xml:space="preserve">انتزاع گزینشی </w:t>
      </w:r>
      <w:r w:rsidRPr="00C97D6F">
        <w:rPr>
          <w:rFonts w:asciiTheme="minorBidi" w:hAnsiTheme="minorBidi" w:cs="B Nazanin" w:hint="cs"/>
          <w:sz w:val="28"/>
          <w:szCs w:val="28"/>
          <w:rtl/>
        </w:rPr>
        <w:t>(ت</w:t>
      </w:r>
      <w:r w:rsidRPr="00C97D6F">
        <w:rPr>
          <w:rFonts w:asciiTheme="minorBidi" w:hAnsiTheme="minorBidi" w:cs="B Nazanin"/>
          <w:sz w:val="28"/>
          <w:szCs w:val="28"/>
          <w:rtl/>
        </w:rPr>
        <w:t>مرکز در یک امر جزئی بی اهمیت در عین حال نادیده گرفتن ویژگیهای مهمتر موقعی</w:t>
      </w:r>
      <w:r w:rsidRPr="00C97D6F">
        <w:rPr>
          <w:rFonts w:asciiTheme="minorBidi" w:hAnsiTheme="minorBidi" w:cs="B Nazanin" w:hint="cs"/>
          <w:sz w:val="28"/>
          <w:szCs w:val="28"/>
          <w:rtl/>
        </w:rPr>
        <w:t xml:space="preserve">ت)، 3) </w:t>
      </w:r>
      <w:r w:rsidRPr="00C97D6F">
        <w:rPr>
          <w:rFonts w:asciiTheme="minorBidi" w:hAnsiTheme="minorBidi" w:cs="B Nazanin"/>
          <w:sz w:val="28"/>
          <w:szCs w:val="28"/>
          <w:rtl/>
        </w:rPr>
        <w:t>تعمیم مفرط</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نتیجه گیری های کلی درباره ارزش، توانایی و یا عملکرد بر اساس یک واقعیت</w:t>
      </w:r>
      <w:r w:rsidRPr="00C97D6F">
        <w:rPr>
          <w:rFonts w:asciiTheme="minorBidi" w:hAnsiTheme="minorBidi" w:cs="B Nazanin" w:hint="cs"/>
          <w:sz w:val="28"/>
          <w:szCs w:val="28"/>
          <w:rtl/>
        </w:rPr>
        <w:t xml:space="preserve">)، 4) </w:t>
      </w:r>
      <w:r w:rsidRPr="00C97D6F">
        <w:rPr>
          <w:rFonts w:asciiTheme="minorBidi" w:hAnsiTheme="minorBidi" w:cs="B Nazanin"/>
          <w:sz w:val="28"/>
          <w:szCs w:val="28"/>
          <w:rtl/>
        </w:rPr>
        <w:t>بزرگ نمایی</w:t>
      </w:r>
      <w:r w:rsidRPr="00C97D6F">
        <w:rPr>
          <w:rFonts w:asciiTheme="minorBidi" w:hAnsiTheme="minorBidi" w:cs="B Nazanin" w:hint="cs"/>
          <w:sz w:val="28"/>
          <w:szCs w:val="28"/>
          <w:rtl/>
        </w:rPr>
        <w:t xml:space="preserve"> و کوچک نمایی (که </w:t>
      </w:r>
      <w:r w:rsidRPr="00C97D6F">
        <w:rPr>
          <w:rFonts w:asciiTheme="minorBidi" w:hAnsiTheme="minorBidi" w:cs="B Nazanin"/>
          <w:sz w:val="28"/>
          <w:szCs w:val="28"/>
          <w:rtl/>
        </w:rPr>
        <w:t>طی آن رویدادهای ناگوار جزئی</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بزرگ نمای</w:t>
      </w:r>
      <w:r w:rsidRPr="00C97D6F">
        <w:rPr>
          <w:rFonts w:asciiTheme="minorBidi" w:hAnsiTheme="minorBidi" w:cs="B Nazanin" w:hint="cs"/>
          <w:sz w:val="28"/>
          <w:szCs w:val="28"/>
          <w:rtl/>
        </w:rPr>
        <w:t>ی</w:t>
      </w:r>
      <w:r w:rsidRPr="00C97D6F">
        <w:rPr>
          <w:rFonts w:asciiTheme="minorBidi" w:hAnsiTheme="minorBidi" w:cs="B Nazanin"/>
          <w:sz w:val="28"/>
          <w:szCs w:val="28"/>
          <w:rtl/>
        </w:rPr>
        <w:t xml:space="preserve"> و رویدادهای خوب بزرگ‌، کوچک نمایی می‌شون</w:t>
      </w:r>
      <w:r w:rsidRPr="00C97D6F">
        <w:rPr>
          <w:rFonts w:asciiTheme="minorBidi" w:hAnsiTheme="minorBidi" w:cs="B Nazanin" w:hint="cs"/>
          <w:sz w:val="28"/>
          <w:szCs w:val="28"/>
          <w:rtl/>
        </w:rPr>
        <w:t xml:space="preserve">د)، 5) </w:t>
      </w:r>
      <w:r w:rsidRPr="00C97D6F">
        <w:rPr>
          <w:rFonts w:asciiTheme="minorBidi" w:hAnsiTheme="minorBidi" w:cs="B Nazanin"/>
          <w:sz w:val="28"/>
          <w:szCs w:val="28"/>
          <w:rtl/>
        </w:rPr>
        <w:t>شخصی‌سازی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فرد به</w:t>
      </w:r>
      <w:r w:rsidRPr="00C97D6F">
        <w:rPr>
          <w:rFonts w:asciiTheme="minorBidi" w:hAnsiTheme="minorBidi" w:cs="B Nazanin" w:hint="cs"/>
          <w:sz w:val="28"/>
          <w:szCs w:val="28"/>
          <w:rtl/>
        </w:rPr>
        <w:softHyphen/>
        <w:t>طور نادرست،</w:t>
      </w:r>
      <w:r w:rsidRPr="00C97D6F">
        <w:rPr>
          <w:rFonts w:asciiTheme="minorBidi" w:hAnsiTheme="minorBidi" w:cs="B Nazanin"/>
          <w:sz w:val="28"/>
          <w:szCs w:val="28"/>
          <w:rtl/>
        </w:rPr>
        <w:t xml:space="preserve"> خود را مسئول رویدادهای ناگوار در دنیا می‌داند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این روان بنه‌های شناختی و خطاهای فکری که</w:t>
      </w:r>
      <w:r w:rsidRPr="00C97D6F">
        <w:rPr>
          <w:rFonts w:asciiTheme="minorBidi" w:hAnsiTheme="minorBidi" w:cs="B Nazanin" w:hint="cs"/>
          <w:sz w:val="28"/>
          <w:szCs w:val="28"/>
          <w:rtl/>
        </w:rPr>
        <w:t xml:space="preserve"> ریشه</w:t>
      </w:r>
      <w:r w:rsidRPr="00C97D6F">
        <w:rPr>
          <w:rFonts w:asciiTheme="minorBidi" w:hAnsiTheme="minorBidi" w:cs="B Nazanin"/>
          <w:sz w:val="28"/>
          <w:szCs w:val="28"/>
          <w:rtl/>
        </w:rPr>
        <w:t xml:space="preserve"> در تجربه های نامساعد دور</w:t>
      </w:r>
      <w:r w:rsidRPr="00C97D6F">
        <w:rPr>
          <w:rFonts w:asciiTheme="minorBidi" w:hAnsiTheme="minorBidi" w:cs="B Nazanin" w:hint="cs"/>
          <w:sz w:val="28"/>
          <w:szCs w:val="28"/>
          <w:rtl/>
        </w:rPr>
        <w:t xml:space="preserve">ه </w:t>
      </w:r>
      <w:r w:rsidRPr="00C97D6F">
        <w:rPr>
          <w:rFonts w:asciiTheme="minorBidi" w:hAnsiTheme="minorBidi" w:cs="B Nazanin"/>
          <w:sz w:val="28"/>
          <w:szCs w:val="28"/>
          <w:rtl/>
        </w:rPr>
        <w:t>‌کودکی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دارند، می‌توانند در خلال سالهای</w:t>
      </w:r>
      <w:r w:rsidRPr="00C97D6F">
        <w:rPr>
          <w:rFonts w:asciiTheme="minorBidi" w:hAnsiTheme="minorBidi" w:cs="B Nazanin" w:hint="cs"/>
          <w:sz w:val="28"/>
          <w:szCs w:val="28"/>
          <w:rtl/>
        </w:rPr>
        <w:t>ی</w:t>
      </w:r>
      <w:r w:rsidRPr="00C97D6F">
        <w:rPr>
          <w:rFonts w:asciiTheme="minorBidi" w:hAnsiTheme="minorBidi" w:cs="B Nazanin"/>
          <w:sz w:val="28"/>
          <w:szCs w:val="28"/>
          <w:rtl/>
        </w:rPr>
        <w:t xml:space="preserve"> که فاقد اختلالهای اساسی هستند پنهان </w:t>
      </w:r>
      <w:r w:rsidRPr="00C97D6F">
        <w:rPr>
          <w:rFonts w:asciiTheme="minorBidi" w:hAnsiTheme="minorBidi" w:cs="B Nazanin" w:hint="cs"/>
          <w:sz w:val="28"/>
          <w:szCs w:val="28"/>
          <w:rtl/>
        </w:rPr>
        <w:t xml:space="preserve">بمانند </w:t>
      </w:r>
      <w:r w:rsidRPr="00C97D6F">
        <w:rPr>
          <w:rFonts w:asciiTheme="minorBidi" w:hAnsiTheme="minorBidi" w:cs="B Nazanin"/>
          <w:sz w:val="28"/>
          <w:szCs w:val="28"/>
          <w:rtl/>
        </w:rPr>
        <w:t>اما</w:t>
      </w:r>
      <w:r w:rsidRPr="00C97D6F">
        <w:rPr>
          <w:rFonts w:asciiTheme="minorBidi" w:hAnsiTheme="minorBidi" w:cs="B Nazanin" w:hint="cs"/>
          <w:sz w:val="28"/>
          <w:szCs w:val="28"/>
          <w:rtl/>
        </w:rPr>
        <w:t xml:space="preserve"> با وقوع</w:t>
      </w:r>
      <w:r w:rsidRPr="00C97D6F">
        <w:rPr>
          <w:rFonts w:asciiTheme="minorBidi" w:hAnsiTheme="minorBidi" w:cs="B Nazanin"/>
          <w:sz w:val="28"/>
          <w:szCs w:val="28"/>
          <w:rtl/>
        </w:rPr>
        <w:t xml:space="preserve"> یک موقعیت ضربه آمیز ـ بخصوص موقعیتی که شکست ها یا فقدان های زودرس را به یاد می‌آورد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افکار منفی فراگیر بروز می‌کنند و تجربه ها در حکم موانع یا </w:t>
      </w:r>
      <w:r w:rsidRPr="00C97D6F">
        <w:rPr>
          <w:rFonts w:asciiTheme="minorBidi" w:hAnsiTheme="minorBidi" w:cs="B Nazanin"/>
          <w:sz w:val="28"/>
          <w:szCs w:val="28"/>
          <w:rtl/>
        </w:rPr>
        <w:lastRenderedPageBreak/>
        <w:t xml:space="preserve">ضربه هایی تفسیر می‌شوند که به طور دائم شکست، محرومیت و ناتوانی را </w:t>
      </w:r>
      <w:r w:rsidRPr="00C97D6F">
        <w:rPr>
          <w:rFonts w:asciiTheme="minorBidi" w:hAnsiTheme="minorBidi" w:cs="B Nazanin" w:hint="cs"/>
          <w:sz w:val="28"/>
          <w:szCs w:val="28"/>
          <w:rtl/>
        </w:rPr>
        <w:t xml:space="preserve">برای فرد </w:t>
      </w:r>
      <w:r w:rsidRPr="00C97D6F">
        <w:rPr>
          <w:rFonts w:asciiTheme="minorBidi" w:hAnsiTheme="minorBidi" w:cs="B Nazanin"/>
          <w:sz w:val="28"/>
          <w:szCs w:val="28"/>
          <w:rtl/>
        </w:rPr>
        <w:t>در پی دارند. افراد بدبین خود را بی ارزش،‌</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بی جاذبه و ناتوان می‌پندارند، هیچ امیدی به آینده بهتر ندارند و مطمئن هستند که هرگز برای بدبختیها و مشکلات</w:t>
      </w:r>
      <w:r w:rsidRPr="00C97D6F">
        <w:rPr>
          <w:rFonts w:asciiTheme="minorBidi" w:hAnsiTheme="minorBidi" w:cs="B Nazanin" w:hint="cs"/>
          <w:sz w:val="28"/>
          <w:szCs w:val="28"/>
          <w:rtl/>
        </w:rPr>
        <w:t xml:space="preserve"> آنها،</w:t>
      </w:r>
      <w:r w:rsidRPr="00C97D6F">
        <w:rPr>
          <w:rFonts w:asciiTheme="minorBidi" w:hAnsiTheme="minorBidi" w:cs="B Nazanin"/>
          <w:sz w:val="28"/>
          <w:szCs w:val="28"/>
          <w:rtl/>
        </w:rPr>
        <w:t xml:space="preserve"> پایانی وجود ندارد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(دادستان، 13</w:t>
      </w:r>
      <w:r w:rsidRPr="00C97D6F">
        <w:rPr>
          <w:rFonts w:asciiTheme="minorBidi" w:hAnsiTheme="minorBidi" w:cs="B Nazanin" w:hint="cs"/>
          <w:sz w:val="28"/>
          <w:szCs w:val="28"/>
          <w:rtl/>
        </w:rPr>
        <w:t>8</w:t>
      </w:r>
      <w:r w:rsidRPr="00C97D6F">
        <w:rPr>
          <w:rFonts w:asciiTheme="minorBidi" w:hAnsiTheme="minorBidi" w:cs="B Nazanin"/>
          <w:sz w:val="28"/>
          <w:szCs w:val="28"/>
          <w:rtl/>
        </w:rPr>
        <w:t>9).</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به نظر بک</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علت اصلی ایجاد بدبینی طرز تفکر</w:t>
      </w:r>
      <w:r w:rsidRPr="00C97D6F">
        <w:rPr>
          <w:rFonts w:asciiTheme="minorBidi" w:hAnsiTheme="minorBidi" w:cs="B Nazanin" w:hint="cs"/>
          <w:sz w:val="28"/>
          <w:szCs w:val="28"/>
          <w:rtl/>
        </w:rPr>
        <w:t xml:space="preserve"> و باورهای</w:t>
      </w:r>
      <w:r w:rsidRPr="00C97D6F">
        <w:rPr>
          <w:rFonts w:asciiTheme="minorBidi" w:hAnsiTheme="minorBidi" w:cs="B Nazanin"/>
          <w:sz w:val="28"/>
          <w:szCs w:val="28"/>
          <w:rtl/>
        </w:rPr>
        <w:t xml:space="preserve"> افراد است. بنابراین طرز استدلال و تفکر افراد، تعیین کننده حالات عاطفی آنها</w:t>
      </w:r>
      <w:r w:rsidRPr="00C97D6F">
        <w:rPr>
          <w:rFonts w:asciiTheme="minorBidi" w:hAnsiTheme="minorBidi" w:cs="B Nazanin" w:hint="cs"/>
          <w:sz w:val="28"/>
          <w:szCs w:val="28"/>
          <w:rtl/>
        </w:rPr>
        <w:t xml:space="preserve"> می باشد. در واقع </w:t>
      </w:r>
      <w:r w:rsidRPr="00C97D6F">
        <w:rPr>
          <w:rFonts w:asciiTheme="minorBidi" w:hAnsiTheme="minorBidi" w:cs="B Nazanin"/>
          <w:sz w:val="28"/>
          <w:szCs w:val="28"/>
          <w:rtl/>
        </w:rPr>
        <w:t xml:space="preserve"> فرد بدبین محکوم طرز فکر غیر منطقی و قضاوت ناصحیح دربار</w:t>
      </w:r>
      <w:r w:rsidRPr="00C97D6F">
        <w:rPr>
          <w:rFonts w:asciiTheme="minorBidi" w:hAnsiTheme="minorBidi" w:cs="B Nazanin" w:hint="cs"/>
          <w:sz w:val="28"/>
          <w:szCs w:val="28"/>
          <w:rtl/>
        </w:rPr>
        <w:t>ه</w:t>
      </w:r>
      <w:r w:rsidRPr="00C97D6F">
        <w:rPr>
          <w:rFonts w:asciiTheme="minorBidi" w:hAnsiTheme="minorBidi" w:cs="B Nazanin"/>
          <w:sz w:val="28"/>
          <w:szCs w:val="28"/>
          <w:rtl/>
        </w:rPr>
        <w:t xml:space="preserve"> خود است</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w:t>
      </w:r>
      <w:r w:rsidRPr="00C97D6F">
        <w:rPr>
          <w:rFonts w:asciiTheme="minorBidi" w:hAnsiTheme="minorBidi" w:cs="B Nazanin" w:hint="cs"/>
          <w:sz w:val="28"/>
          <w:szCs w:val="28"/>
          <w:rtl/>
        </w:rPr>
        <w:t>سید محمدی</w:t>
      </w:r>
      <w:r w:rsidRPr="00C97D6F">
        <w:rPr>
          <w:rFonts w:asciiTheme="minorBidi" w:hAnsiTheme="minorBidi" w:cs="B Nazanin"/>
          <w:sz w:val="28"/>
          <w:szCs w:val="28"/>
          <w:rtl/>
        </w:rPr>
        <w:t>، 138</w:t>
      </w:r>
      <w:r w:rsidRPr="00C97D6F">
        <w:rPr>
          <w:rFonts w:asciiTheme="minorBidi" w:hAnsiTheme="minorBidi" w:cs="B Nazanin" w:hint="cs"/>
          <w:sz w:val="28"/>
          <w:szCs w:val="28"/>
          <w:rtl/>
        </w:rPr>
        <w:t>5</w:t>
      </w:r>
      <w:r w:rsidRPr="00C97D6F">
        <w:rPr>
          <w:rFonts w:asciiTheme="minorBidi" w:hAnsiTheme="minorBidi" w:cs="B Nazanin"/>
          <w:sz w:val="28"/>
          <w:szCs w:val="28"/>
          <w:rtl/>
        </w:rPr>
        <w:t>)</w:t>
      </w:r>
      <w:r w:rsidRPr="00C97D6F">
        <w:rPr>
          <w:rFonts w:asciiTheme="minorBidi" w:hAnsiTheme="minorBidi" w:cs="B Nazanin" w:hint="cs"/>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یکی دیگر از الگوهای شناختی در مورد بدبینی، </w:t>
      </w:r>
      <w:r w:rsidRPr="00C97D6F">
        <w:rPr>
          <w:rFonts w:asciiTheme="minorBidi" w:hAnsiTheme="minorBidi" w:cs="B Nazanin"/>
          <w:sz w:val="28"/>
          <w:szCs w:val="28"/>
          <w:rtl/>
        </w:rPr>
        <w:t>الگو</w:t>
      </w:r>
      <w:r w:rsidRPr="00C97D6F">
        <w:rPr>
          <w:rFonts w:asciiTheme="minorBidi" w:hAnsiTheme="minorBidi" w:cs="B Nazanin" w:hint="cs"/>
          <w:sz w:val="28"/>
          <w:szCs w:val="28"/>
          <w:rtl/>
        </w:rPr>
        <w:t xml:space="preserve">ی درماندگی آموخته شده </w:t>
      </w:r>
      <w:r w:rsidRPr="00C97D6F">
        <w:rPr>
          <w:rFonts w:asciiTheme="minorBidi" w:hAnsiTheme="minorBidi" w:cs="B Nazanin"/>
          <w:sz w:val="28"/>
          <w:szCs w:val="28"/>
          <w:rtl/>
        </w:rPr>
        <w:t>است</w:t>
      </w:r>
      <w:r w:rsidRPr="00C97D6F">
        <w:rPr>
          <w:rFonts w:asciiTheme="minorBidi" w:hAnsiTheme="minorBidi" w:cs="B Nazanin" w:hint="cs"/>
          <w:sz w:val="28"/>
          <w:szCs w:val="28"/>
          <w:rtl/>
        </w:rPr>
        <w:t xml:space="preserve">. مطابق با این الگو، </w:t>
      </w:r>
      <w:r w:rsidRPr="00C97D6F">
        <w:rPr>
          <w:rFonts w:asciiTheme="minorBidi" w:hAnsiTheme="minorBidi" w:cs="B Nazanin"/>
          <w:sz w:val="28"/>
          <w:szCs w:val="28"/>
          <w:rtl/>
        </w:rPr>
        <w:t>علت بدبینی انتظار است</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فرد انتظار دارد که رویدادهای ناگواری برای او اتفاق </w:t>
      </w:r>
      <w:r w:rsidRPr="00C97D6F">
        <w:rPr>
          <w:rFonts w:asciiTheme="minorBidi" w:hAnsiTheme="minorBidi" w:cs="B Nazanin" w:hint="cs"/>
          <w:sz w:val="28"/>
          <w:szCs w:val="28"/>
          <w:rtl/>
        </w:rPr>
        <w:t>افتد</w:t>
      </w:r>
      <w:r w:rsidRPr="00C97D6F">
        <w:rPr>
          <w:rFonts w:asciiTheme="minorBidi" w:hAnsiTheme="minorBidi" w:cs="B Nazanin"/>
          <w:sz w:val="28"/>
          <w:szCs w:val="28"/>
          <w:rtl/>
        </w:rPr>
        <w:t xml:space="preserve"> و او برای جلوگیری از وقوع آنها هیچ کاری نمی‌تواند انجام دهد.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فقدان رویدادهای مطبوع در محیط، انگیزه فرد را کاهش می‌دهد</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وی را بتدریج </w:t>
      </w:r>
      <w:r w:rsidRPr="00C97D6F">
        <w:rPr>
          <w:rFonts w:asciiTheme="minorBidi" w:hAnsiTheme="minorBidi" w:cs="B Nazanin" w:hint="cs"/>
          <w:sz w:val="28"/>
          <w:szCs w:val="28"/>
          <w:rtl/>
        </w:rPr>
        <w:t>منفعل</w:t>
      </w:r>
      <w:r w:rsidRPr="00C97D6F">
        <w:rPr>
          <w:rFonts w:asciiTheme="minorBidi" w:hAnsiTheme="minorBidi" w:cs="B Nazanin"/>
          <w:sz w:val="28"/>
          <w:szCs w:val="28"/>
          <w:rtl/>
        </w:rPr>
        <w:t xml:space="preserve"> و غمگین می‌سازد</w:t>
      </w:r>
      <w:r w:rsidRPr="00C97D6F">
        <w:rPr>
          <w:rFonts w:asciiTheme="minorBidi" w:hAnsiTheme="minorBidi" w:cs="B Nazanin" w:hint="cs"/>
          <w:sz w:val="28"/>
          <w:szCs w:val="28"/>
          <w:rtl/>
        </w:rPr>
        <w:t xml:space="preserve"> و </w:t>
      </w:r>
      <w:r w:rsidRPr="00C97D6F">
        <w:rPr>
          <w:rFonts w:asciiTheme="minorBidi" w:hAnsiTheme="minorBidi" w:cs="B Nazanin"/>
          <w:sz w:val="28"/>
          <w:szCs w:val="28"/>
          <w:rtl/>
        </w:rPr>
        <w:t>در نهایت رفتاری که فاقد پیامدهای مثبت باشد خاموش می‌شود</w:t>
      </w:r>
      <w:r w:rsidRPr="00C97D6F">
        <w:rPr>
          <w:rFonts w:asciiTheme="minorBidi" w:hAnsiTheme="minorBidi" w:cs="B Nazanin" w:hint="cs"/>
          <w:sz w:val="28"/>
          <w:szCs w:val="28"/>
          <w:rtl/>
        </w:rPr>
        <w:t xml:space="preserve">. زمانی که </w:t>
      </w:r>
      <w:r w:rsidRPr="00C97D6F">
        <w:rPr>
          <w:rFonts w:asciiTheme="minorBidi" w:hAnsiTheme="minorBidi" w:cs="B Nazanin"/>
          <w:sz w:val="28"/>
          <w:szCs w:val="28"/>
          <w:rtl/>
        </w:rPr>
        <w:t xml:space="preserve"> پیامدهای یک رفتار به طور منظم منفی باشند در نهایت این رفتار نیز از چهارچوب رفتارهای فرد حذف می‌شود</w:t>
      </w:r>
      <w:r w:rsidRPr="00C97D6F">
        <w:rPr>
          <w:rFonts w:asciiTheme="minorBidi" w:hAnsiTheme="minorBidi" w:cs="B Nazanin" w:hint="cs"/>
          <w:sz w:val="28"/>
          <w:szCs w:val="28"/>
          <w:rtl/>
        </w:rPr>
        <w:t xml:space="preserve"> و</w:t>
      </w:r>
      <w:r w:rsidRPr="00C97D6F">
        <w:rPr>
          <w:rFonts w:asciiTheme="minorBidi" w:hAnsiTheme="minorBidi" w:cs="B Nazanin"/>
          <w:sz w:val="28"/>
          <w:szCs w:val="28"/>
          <w:rtl/>
        </w:rPr>
        <w:t xml:space="preserve"> این </w:t>
      </w:r>
      <w:r w:rsidRPr="00C97D6F">
        <w:rPr>
          <w:rFonts w:asciiTheme="minorBidi" w:hAnsiTheme="minorBidi" w:cs="B Nazanin" w:hint="cs"/>
          <w:sz w:val="28"/>
          <w:szCs w:val="28"/>
          <w:rtl/>
        </w:rPr>
        <w:t xml:space="preserve"> مساله </w:t>
      </w:r>
      <w:r w:rsidRPr="00C97D6F">
        <w:rPr>
          <w:rFonts w:asciiTheme="minorBidi" w:hAnsiTheme="minorBidi" w:cs="B Nazanin"/>
          <w:sz w:val="28"/>
          <w:szCs w:val="28"/>
          <w:rtl/>
        </w:rPr>
        <w:t>یک الگوی تجربی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از افسردگی می‌‌باشد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(دادستان، 13</w:t>
      </w:r>
      <w:r w:rsidRPr="00C97D6F">
        <w:rPr>
          <w:rFonts w:asciiTheme="minorBidi" w:hAnsiTheme="minorBidi" w:cs="B Nazanin" w:hint="cs"/>
          <w:sz w:val="28"/>
          <w:szCs w:val="28"/>
          <w:rtl/>
        </w:rPr>
        <w:t>89</w:t>
      </w:r>
      <w:r w:rsidRPr="00C97D6F">
        <w:rPr>
          <w:rFonts w:asciiTheme="minorBidi" w:hAnsiTheme="minorBidi" w:cs="B Nazanin"/>
          <w:sz w:val="28"/>
          <w:szCs w:val="28"/>
          <w:rtl/>
        </w:rPr>
        <w:t>).</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بر اساس نظریه درماندگی </w:t>
      </w:r>
      <w:r w:rsidRPr="00C97D6F">
        <w:rPr>
          <w:rFonts w:asciiTheme="minorBidi" w:hAnsiTheme="minorBidi" w:cs="B Nazanin" w:hint="cs"/>
          <w:sz w:val="28"/>
          <w:szCs w:val="28"/>
          <w:rtl/>
        </w:rPr>
        <w:t xml:space="preserve">آموخته شده، </w:t>
      </w:r>
      <w:r w:rsidRPr="00C97D6F">
        <w:rPr>
          <w:rFonts w:asciiTheme="minorBidi" w:hAnsiTheme="minorBidi" w:cs="B Nazanin"/>
          <w:sz w:val="28"/>
          <w:szCs w:val="28"/>
          <w:rtl/>
        </w:rPr>
        <w:t xml:space="preserve"> افرادی که با وقایع </w:t>
      </w:r>
      <w:r w:rsidRPr="00C97D6F">
        <w:rPr>
          <w:rFonts w:asciiTheme="minorBidi" w:hAnsiTheme="minorBidi" w:cs="B Nazanin" w:hint="cs"/>
          <w:sz w:val="28"/>
          <w:szCs w:val="28"/>
          <w:rtl/>
        </w:rPr>
        <w:t>کنترل ناپذیر</w:t>
      </w:r>
      <w:r w:rsidRPr="00C97D6F">
        <w:rPr>
          <w:rFonts w:asciiTheme="minorBidi" w:hAnsiTheme="minorBidi" w:cs="B Nazanin"/>
          <w:sz w:val="28"/>
          <w:szCs w:val="28"/>
          <w:rtl/>
        </w:rPr>
        <w:t xml:space="preserve"> مواجه می‌شوند یاد می‌گیرند که پاسخ ها و پیامدها</w:t>
      </w:r>
      <w:r w:rsidRPr="00C97D6F">
        <w:rPr>
          <w:rFonts w:asciiTheme="minorBidi" w:hAnsiTheme="minorBidi" w:cs="B Nazanin" w:hint="cs"/>
          <w:sz w:val="28"/>
          <w:szCs w:val="28"/>
          <w:rtl/>
        </w:rPr>
        <w:t>ی پاسخ</w:t>
      </w:r>
      <w:r w:rsidRPr="00C97D6F">
        <w:rPr>
          <w:rFonts w:asciiTheme="minorBidi" w:hAnsiTheme="minorBidi" w:cs="B Nazanin"/>
          <w:sz w:val="28"/>
          <w:szCs w:val="28"/>
          <w:rtl/>
        </w:rPr>
        <w:t xml:space="preserve"> از یکدیگر مستقل هستند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این یادگیری می‌تواند</w:t>
      </w:r>
      <w:r w:rsidRPr="00C97D6F">
        <w:rPr>
          <w:rFonts w:asciiTheme="minorBidi" w:hAnsiTheme="minorBidi" w:cs="B Nazanin" w:hint="cs"/>
          <w:sz w:val="28"/>
          <w:szCs w:val="28"/>
          <w:rtl/>
        </w:rPr>
        <w:t xml:space="preserve"> انتظار بیهوده بودن</w:t>
      </w:r>
      <w:r w:rsidRPr="00C97D6F">
        <w:rPr>
          <w:rFonts w:asciiTheme="minorBidi" w:hAnsiTheme="minorBidi" w:cs="B Nazanin"/>
          <w:sz w:val="28"/>
          <w:szCs w:val="28"/>
          <w:rtl/>
        </w:rPr>
        <w:t xml:space="preserve"> پاسخ ها</w:t>
      </w:r>
      <w:r w:rsidRPr="00C97D6F">
        <w:rPr>
          <w:rFonts w:asciiTheme="minorBidi" w:hAnsiTheme="minorBidi" w:cs="B Nazanin" w:hint="cs"/>
          <w:sz w:val="28"/>
          <w:szCs w:val="28"/>
          <w:rtl/>
        </w:rPr>
        <w:t xml:space="preserve"> را در فرد به</w:t>
      </w:r>
      <w:r w:rsidRPr="00C97D6F">
        <w:rPr>
          <w:rFonts w:asciiTheme="minorBidi" w:hAnsiTheme="minorBidi" w:cs="B Nazanin"/>
          <w:sz w:val="28"/>
          <w:szCs w:val="28"/>
          <w:rtl/>
        </w:rPr>
        <w:softHyphen/>
      </w:r>
      <w:r w:rsidRPr="00C97D6F">
        <w:rPr>
          <w:rFonts w:asciiTheme="minorBidi" w:hAnsiTheme="minorBidi" w:cs="B Nazanin" w:hint="cs"/>
          <w:sz w:val="28"/>
          <w:szCs w:val="28"/>
          <w:rtl/>
        </w:rPr>
        <w:t>وجود آورد</w:t>
      </w:r>
      <w:r w:rsidRPr="00C97D6F">
        <w:rPr>
          <w:rFonts w:asciiTheme="minorBidi" w:hAnsiTheme="minorBidi" w:cs="B Nazanin"/>
          <w:sz w:val="28"/>
          <w:szCs w:val="28"/>
          <w:rtl/>
        </w:rPr>
        <w:t xml:space="preserve"> و </w:t>
      </w:r>
      <w:r w:rsidRPr="00C97D6F">
        <w:rPr>
          <w:rFonts w:asciiTheme="minorBidi" w:hAnsiTheme="minorBidi" w:cs="B Nazanin" w:hint="cs"/>
          <w:sz w:val="28"/>
          <w:szCs w:val="28"/>
          <w:rtl/>
        </w:rPr>
        <w:t xml:space="preserve"> حتی </w:t>
      </w:r>
      <w:r w:rsidRPr="00C97D6F">
        <w:rPr>
          <w:rFonts w:asciiTheme="minorBidi" w:hAnsiTheme="minorBidi" w:cs="B Nazanin"/>
          <w:sz w:val="28"/>
          <w:szCs w:val="28"/>
          <w:rtl/>
        </w:rPr>
        <w:t>به موقعیت های جدید نیز تعمیم یابد و باعث مداخله در یادگیری</w:t>
      </w:r>
      <w:r w:rsidRPr="00C97D6F">
        <w:rPr>
          <w:rFonts w:asciiTheme="minorBidi" w:hAnsiTheme="minorBidi" w:cs="B Nazanin"/>
          <w:sz w:val="28"/>
          <w:szCs w:val="28"/>
          <w:rtl/>
        </w:rPr>
        <w:softHyphen/>
      </w:r>
      <w:r w:rsidRPr="00C97D6F">
        <w:rPr>
          <w:rFonts w:asciiTheme="minorBidi" w:hAnsiTheme="minorBidi" w:cs="B Nazanin" w:hint="cs"/>
          <w:sz w:val="28"/>
          <w:szCs w:val="28"/>
          <w:rtl/>
        </w:rPr>
        <w:t>های</w:t>
      </w:r>
      <w:r w:rsidRPr="00C97D6F">
        <w:rPr>
          <w:rFonts w:asciiTheme="minorBidi" w:hAnsiTheme="minorBidi" w:cs="B Nazanin"/>
          <w:sz w:val="28"/>
          <w:szCs w:val="28"/>
          <w:rtl/>
        </w:rPr>
        <w:t xml:space="preserve"> آتی فرد </w:t>
      </w:r>
      <w:r w:rsidRPr="00C97D6F">
        <w:rPr>
          <w:rFonts w:asciiTheme="minorBidi" w:hAnsiTheme="minorBidi" w:cs="B Nazanin" w:hint="cs"/>
          <w:sz w:val="28"/>
          <w:szCs w:val="28"/>
          <w:rtl/>
        </w:rPr>
        <w:t xml:space="preserve">نیز </w:t>
      </w:r>
      <w:r w:rsidRPr="00C97D6F">
        <w:rPr>
          <w:rFonts w:asciiTheme="minorBidi" w:hAnsiTheme="minorBidi" w:cs="B Nazanin"/>
          <w:sz w:val="28"/>
          <w:szCs w:val="28"/>
          <w:rtl/>
        </w:rPr>
        <w:t>گردد.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مفاهیمی‌که با درماندگی آموخته شده معادل هستند </w:t>
      </w:r>
      <w:r w:rsidRPr="00C97D6F">
        <w:rPr>
          <w:rFonts w:asciiTheme="minorBidi" w:hAnsiTheme="minorBidi" w:cs="B Nazanin" w:hint="cs"/>
          <w:sz w:val="28"/>
          <w:szCs w:val="28"/>
          <w:rtl/>
        </w:rPr>
        <w:t xml:space="preserve">عبارتند از: </w:t>
      </w:r>
      <w:r w:rsidRPr="00C97D6F">
        <w:rPr>
          <w:rFonts w:asciiTheme="minorBidi" w:hAnsiTheme="minorBidi" w:cs="B Nazanin"/>
          <w:sz w:val="28"/>
          <w:szCs w:val="28"/>
          <w:rtl/>
        </w:rPr>
        <w:t>بی‌میلی برای انجام هر</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عمل به منظور کسب تقویت</w:t>
      </w:r>
      <w:r w:rsidRPr="00C97D6F">
        <w:rPr>
          <w:rFonts w:asciiTheme="minorBidi" w:hAnsiTheme="minorBidi" w:cs="B Nazanin" w:hint="cs"/>
          <w:sz w:val="28"/>
          <w:szCs w:val="28"/>
          <w:rtl/>
        </w:rPr>
        <w:t xml:space="preserve"> و </w:t>
      </w:r>
      <w:r w:rsidRPr="00C97D6F">
        <w:rPr>
          <w:rFonts w:asciiTheme="minorBidi" w:hAnsiTheme="minorBidi" w:cs="B Nazanin"/>
          <w:sz w:val="28"/>
          <w:szCs w:val="28"/>
          <w:rtl/>
        </w:rPr>
        <w:t>یا گریز از تنبیه،‌</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منفعل </w:t>
      </w:r>
      <w:r w:rsidRPr="00C97D6F">
        <w:rPr>
          <w:rFonts w:asciiTheme="minorBidi" w:hAnsiTheme="minorBidi" w:cs="B Nazanin"/>
          <w:sz w:val="28"/>
          <w:szCs w:val="28"/>
          <w:rtl/>
        </w:rPr>
        <w:lastRenderedPageBreak/>
        <w:t>بودن</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گوشه گیری</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ترس، افسردگی و پذیرا</w:t>
      </w:r>
      <w:r w:rsidRPr="00C97D6F">
        <w:rPr>
          <w:rFonts w:asciiTheme="minorBidi" w:hAnsiTheme="minorBidi" w:cs="B Nazanin" w:hint="cs"/>
          <w:sz w:val="28"/>
          <w:szCs w:val="28"/>
          <w:rtl/>
        </w:rPr>
        <w:softHyphen/>
      </w:r>
      <w:r w:rsidRPr="00C97D6F">
        <w:rPr>
          <w:rFonts w:asciiTheme="minorBidi" w:hAnsiTheme="minorBidi" w:cs="B Nazanin"/>
          <w:sz w:val="28"/>
          <w:szCs w:val="28"/>
          <w:rtl/>
        </w:rPr>
        <w:t xml:space="preserve">بودن </w:t>
      </w:r>
      <w:r w:rsidRPr="00C97D6F">
        <w:rPr>
          <w:rFonts w:asciiTheme="minorBidi" w:hAnsiTheme="minorBidi" w:cs="B Nazanin" w:hint="cs"/>
          <w:sz w:val="28"/>
          <w:szCs w:val="28"/>
          <w:rtl/>
        </w:rPr>
        <w:t xml:space="preserve">در ارتباط با </w:t>
      </w:r>
      <w:r w:rsidRPr="00C97D6F">
        <w:rPr>
          <w:rFonts w:asciiTheme="minorBidi" w:hAnsiTheme="minorBidi" w:cs="B Nazanin"/>
          <w:sz w:val="28"/>
          <w:szCs w:val="28"/>
          <w:rtl/>
        </w:rPr>
        <w:t>هر آنچه اتفاق می‌افتد</w:t>
      </w:r>
      <w:r w:rsidRPr="00C97D6F">
        <w:rPr>
          <w:rFonts w:asciiTheme="minorBidi" w:hAnsiTheme="minorBidi" w:cs="B Nazanin" w:hint="cs"/>
          <w:sz w:val="28"/>
          <w:szCs w:val="28"/>
          <w:rtl/>
        </w:rPr>
        <w:t xml:space="preserve">، که از این میان، </w:t>
      </w:r>
      <w:r w:rsidRPr="00C97D6F">
        <w:rPr>
          <w:rFonts w:asciiTheme="minorBidi" w:hAnsiTheme="minorBidi" w:cs="B Nazanin"/>
          <w:sz w:val="28"/>
          <w:szCs w:val="28"/>
          <w:rtl/>
        </w:rPr>
        <w:t>درماندگی معرف منفی</w:t>
      </w:r>
      <w:r w:rsidRPr="00C97D6F">
        <w:rPr>
          <w:rFonts w:asciiTheme="minorBidi" w:hAnsiTheme="minorBidi" w:cs="B Nazanin" w:hint="cs"/>
          <w:sz w:val="28"/>
          <w:szCs w:val="28"/>
          <w:rtl/>
        </w:rPr>
        <w:softHyphen/>
      </w:r>
      <w:r w:rsidRPr="00C97D6F">
        <w:rPr>
          <w:rFonts w:asciiTheme="minorBidi" w:hAnsiTheme="minorBidi" w:cs="B Nazanin"/>
          <w:sz w:val="28"/>
          <w:szCs w:val="28"/>
          <w:rtl/>
        </w:rPr>
        <w:t>ترین حالت مفهوم خود است</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(سیف، 138</w:t>
      </w:r>
      <w:r w:rsidRPr="00C97D6F">
        <w:rPr>
          <w:rFonts w:asciiTheme="minorBidi" w:hAnsiTheme="minorBidi" w:cs="B Nazanin" w:hint="cs"/>
          <w:sz w:val="28"/>
          <w:szCs w:val="28"/>
          <w:rtl/>
        </w:rPr>
        <w:t>8</w:t>
      </w:r>
      <w:r w:rsidRPr="00C97D6F">
        <w:rPr>
          <w:rFonts w:asciiTheme="minorBidi" w:hAnsiTheme="minorBidi" w:cs="B Nazanin"/>
          <w:sz w:val="28"/>
          <w:szCs w:val="28"/>
          <w:rtl/>
        </w:rPr>
        <w:t>)</w:t>
      </w:r>
      <w:r w:rsidRPr="00C97D6F">
        <w:rPr>
          <w:rFonts w:asciiTheme="minorBidi" w:hAnsiTheme="minorBidi" w:cs="B Nazanin" w:hint="cs"/>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باور</w:t>
      </w:r>
      <w:r w:rsidRPr="00C97D6F">
        <w:rPr>
          <w:rFonts w:asciiTheme="minorBidi" w:hAnsiTheme="minorBidi" w:cs="B Nazanin" w:hint="cs"/>
          <w:sz w:val="28"/>
          <w:szCs w:val="28"/>
          <w:rtl/>
        </w:rPr>
        <w:t xml:space="preserve"> به این</w:t>
      </w:r>
      <w:r w:rsidRPr="00C97D6F">
        <w:rPr>
          <w:rFonts w:asciiTheme="minorBidi" w:hAnsiTheme="minorBidi" w:cs="B Nazanin"/>
          <w:sz w:val="28"/>
          <w:szCs w:val="28"/>
          <w:rtl/>
        </w:rPr>
        <w:t xml:space="preserve"> که رویدادها از واکنش </w:t>
      </w:r>
      <w:r w:rsidRPr="00C97D6F">
        <w:rPr>
          <w:rFonts w:asciiTheme="minorBidi" w:hAnsiTheme="minorBidi" w:cs="B Nazanin" w:hint="cs"/>
          <w:sz w:val="28"/>
          <w:szCs w:val="28"/>
          <w:rtl/>
        </w:rPr>
        <w:t>موجود زنده</w:t>
      </w:r>
      <w:r w:rsidRPr="00C97D6F">
        <w:rPr>
          <w:rFonts w:asciiTheme="minorBidi" w:hAnsiTheme="minorBidi" w:cs="B Nazanin"/>
          <w:sz w:val="28"/>
          <w:szCs w:val="28"/>
          <w:rtl/>
        </w:rPr>
        <w:t xml:space="preserve"> مستقل است پ</w:t>
      </w:r>
      <w:r w:rsidRPr="00C97D6F">
        <w:rPr>
          <w:rFonts w:asciiTheme="minorBidi" w:hAnsiTheme="minorBidi" w:cs="B Nazanin" w:hint="cs"/>
          <w:sz w:val="28"/>
          <w:szCs w:val="28"/>
          <w:rtl/>
        </w:rPr>
        <w:t>یام</w:t>
      </w:r>
      <w:r w:rsidRPr="00C97D6F">
        <w:rPr>
          <w:rFonts w:asciiTheme="minorBidi" w:hAnsiTheme="minorBidi" w:cs="B Nazanin"/>
          <w:sz w:val="28"/>
          <w:szCs w:val="28"/>
          <w:rtl/>
        </w:rPr>
        <w:t xml:space="preserve">دهای عاطفی و شناختی و هیجانی </w:t>
      </w:r>
      <w:r w:rsidRPr="00C97D6F">
        <w:rPr>
          <w:rFonts w:asciiTheme="minorBidi" w:hAnsiTheme="minorBidi" w:cs="B Nazanin" w:hint="cs"/>
          <w:sz w:val="28"/>
          <w:szCs w:val="28"/>
          <w:rtl/>
        </w:rPr>
        <w:t>ذیل را به دنبال خواهد داشت:</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 xml:space="preserve">1ـ رویداد‌های </w:t>
      </w:r>
      <w:r w:rsidRPr="00C97D6F">
        <w:rPr>
          <w:rFonts w:asciiTheme="minorBidi" w:hAnsiTheme="minorBidi" w:cs="B Nazanin" w:hint="cs"/>
          <w:sz w:val="28"/>
          <w:szCs w:val="28"/>
          <w:rtl/>
        </w:rPr>
        <w:t>کنترل ناپذیر</w:t>
      </w:r>
      <w:r w:rsidRPr="00C97D6F">
        <w:rPr>
          <w:rFonts w:asciiTheme="minorBidi" w:hAnsiTheme="minorBidi" w:cs="B Nazanin"/>
          <w:sz w:val="28"/>
          <w:szCs w:val="28"/>
          <w:rtl/>
        </w:rPr>
        <w:t xml:space="preserve"> انگیز</w:t>
      </w:r>
      <w:r w:rsidRPr="00C97D6F">
        <w:rPr>
          <w:rFonts w:asciiTheme="minorBidi" w:hAnsiTheme="minorBidi" w:cs="B Nazanin" w:hint="cs"/>
          <w:sz w:val="28"/>
          <w:szCs w:val="28"/>
          <w:rtl/>
        </w:rPr>
        <w:t>ه موجود زنده</w:t>
      </w:r>
      <w:r w:rsidRPr="00C97D6F">
        <w:rPr>
          <w:rFonts w:asciiTheme="minorBidi" w:hAnsiTheme="minorBidi" w:cs="B Nazanin"/>
          <w:sz w:val="28"/>
          <w:szCs w:val="28"/>
          <w:rtl/>
        </w:rPr>
        <w:t xml:space="preserve"> را </w:t>
      </w:r>
      <w:r w:rsidRPr="00C97D6F">
        <w:rPr>
          <w:rFonts w:asciiTheme="minorBidi" w:hAnsiTheme="minorBidi" w:cs="B Nazanin" w:hint="cs"/>
          <w:sz w:val="28"/>
          <w:szCs w:val="28"/>
          <w:rtl/>
        </w:rPr>
        <w:t xml:space="preserve">در </w:t>
      </w:r>
      <w:r w:rsidRPr="00C97D6F">
        <w:rPr>
          <w:rFonts w:asciiTheme="minorBidi" w:hAnsiTheme="minorBidi" w:cs="B Nazanin"/>
          <w:sz w:val="28"/>
          <w:szCs w:val="28"/>
          <w:rtl/>
        </w:rPr>
        <w:t>بروز پاسخهایی که ممکن است موقعیت را تحت کنترل در آورد</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تضعیف می‌کند.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 xml:space="preserve">2ـ موجود زنده به دلیل </w:t>
      </w:r>
      <w:r w:rsidRPr="00C97D6F">
        <w:rPr>
          <w:rFonts w:asciiTheme="minorBidi" w:hAnsiTheme="minorBidi" w:cs="B Nazanin" w:hint="cs"/>
          <w:sz w:val="28"/>
          <w:szCs w:val="28"/>
          <w:rtl/>
        </w:rPr>
        <w:t>کنترل ناپذیر</w:t>
      </w:r>
      <w:r w:rsidRPr="00C97D6F">
        <w:rPr>
          <w:rFonts w:asciiTheme="minorBidi" w:hAnsiTheme="minorBidi" w:cs="B Nazanin"/>
          <w:sz w:val="28"/>
          <w:szCs w:val="28"/>
          <w:rtl/>
        </w:rPr>
        <w:t xml:space="preserve"> بودن رویدادهای قبلی به سختی یاد می‌گیرد که واکنش او می‌تواند بر رویدادهای دیگر</w:t>
      </w:r>
      <w:r w:rsidRPr="00C97D6F">
        <w:rPr>
          <w:rFonts w:asciiTheme="minorBidi" w:hAnsiTheme="minorBidi" w:cs="B Nazanin" w:hint="cs"/>
          <w:sz w:val="28"/>
          <w:szCs w:val="28"/>
          <w:rtl/>
        </w:rPr>
        <w:t xml:space="preserve"> نیز</w:t>
      </w:r>
      <w:r w:rsidRPr="00C97D6F">
        <w:rPr>
          <w:rFonts w:asciiTheme="minorBidi" w:hAnsiTheme="minorBidi" w:cs="B Nazanin"/>
          <w:sz w:val="28"/>
          <w:szCs w:val="28"/>
          <w:rtl/>
        </w:rPr>
        <w:t xml:space="preserve"> تاثیر داشته باشد.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3ـ تکرار تجاربی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از نوع رویدادهای </w:t>
      </w:r>
      <w:r w:rsidRPr="00C97D6F">
        <w:rPr>
          <w:rFonts w:asciiTheme="minorBidi" w:hAnsiTheme="minorBidi" w:cs="B Nazanin" w:hint="cs"/>
          <w:sz w:val="28"/>
          <w:szCs w:val="28"/>
          <w:rtl/>
        </w:rPr>
        <w:t>کنترل ناپذیر،</w:t>
      </w:r>
      <w:r w:rsidRPr="00C97D6F">
        <w:rPr>
          <w:rFonts w:asciiTheme="minorBidi" w:hAnsiTheme="minorBidi" w:cs="B Nazanin"/>
          <w:sz w:val="28"/>
          <w:szCs w:val="28"/>
          <w:rtl/>
        </w:rPr>
        <w:t xml:space="preserve"> سرانجام به حالتی عاطفی منجر می‌شود که شبیه افسردگی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در انسان است.</w:t>
      </w:r>
    </w:p>
    <w:p w:rsidR="00EC7C17" w:rsidRPr="00C97D6F" w:rsidRDefault="00EC7C17" w:rsidP="00EC7C17">
      <w:pPr>
        <w:spacing w:after="200" w:line="360" w:lineRule="auto"/>
        <w:jc w:val="both"/>
        <w:rPr>
          <w:rFonts w:asciiTheme="minorBidi" w:hAnsiTheme="minorBidi" w:cs="B Nazanin"/>
          <w:sz w:val="28"/>
          <w:szCs w:val="28"/>
        </w:rPr>
      </w:pPr>
      <w:r w:rsidRPr="00C97D6F">
        <w:rPr>
          <w:rFonts w:asciiTheme="minorBidi" w:hAnsiTheme="minorBidi" w:cs="B Nazanin"/>
          <w:sz w:val="28"/>
          <w:szCs w:val="28"/>
          <w:rtl/>
        </w:rPr>
        <w:t>انتظار عدم وابستگی بین پاسخ</w:t>
      </w:r>
      <w:r w:rsidRPr="00C97D6F">
        <w:rPr>
          <w:rFonts w:asciiTheme="minorBidi" w:hAnsiTheme="minorBidi" w:cs="B Nazanin" w:hint="cs"/>
          <w:sz w:val="28"/>
          <w:szCs w:val="28"/>
          <w:rtl/>
        </w:rPr>
        <w:softHyphen/>
      </w:r>
      <w:r w:rsidRPr="00C97D6F">
        <w:rPr>
          <w:rFonts w:asciiTheme="minorBidi" w:hAnsiTheme="minorBidi" w:cs="B Nazanin"/>
          <w:sz w:val="28"/>
          <w:szCs w:val="28"/>
          <w:rtl/>
        </w:rPr>
        <w:t>دهی و پیامدها</w:t>
      </w:r>
      <w:r w:rsidRPr="00C97D6F">
        <w:rPr>
          <w:rFonts w:asciiTheme="minorBidi" w:hAnsiTheme="minorBidi" w:cs="B Nazanin" w:hint="cs"/>
          <w:sz w:val="28"/>
          <w:szCs w:val="28"/>
          <w:rtl/>
        </w:rPr>
        <w:t xml:space="preserve"> منجر به ایجاد این باور در </w:t>
      </w:r>
      <w:r w:rsidRPr="00C97D6F">
        <w:rPr>
          <w:rFonts w:asciiTheme="minorBidi" w:hAnsiTheme="minorBidi" w:cs="B Nazanin"/>
          <w:sz w:val="28"/>
          <w:szCs w:val="28"/>
          <w:rtl/>
        </w:rPr>
        <w:t xml:space="preserve">موجود زنده </w:t>
      </w:r>
      <w:r w:rsidRPr="00C97D6F">
        <w:rPr>
          <w:rFonts w:asciiTheme="minorBidi" w:hAnsiTheme="minorBidi" w:cs="B Nazanin" w:hint="cs"/>
          <w:sz w:val="28"/>
          <w:szCs w:val="28"/>
          <w:rtl/>
        </w:rPr>
        <w:t>می شود که</w:t>
      </w:r>
      <w:r w:rsidRPr="00C97D6F">
        <w:rPr>
          <w:rFonts w:asciiTheme="minorBidi" w:hAnsiTheme="minorBidi" w:cs="B Nazanin"/>
          <w:sz w:val="28"/>
          <w:szCs w:val="28"/>
          <w:rtl/>
        </w:rPr>
        <w:t xml:space="preserve"> پاسخ‌های‌ آتی</w:t>
      </w:r>
      <w:r w:rsidRPr="00C97D6F">
        <w:rPr>
          <w:rFonts w:asciiTheme="minorBidi" w:hAnsiTheme="minorBidi" w:cs="B Nazanin" w:hint="cs"/>
          <w:sz w:val="28"/>
          <w:szCs w:val="28"/>
          <w:rtl/>
        </w:rPr>
        <w:t xml:space="preserve"> او نیز </w:t>
      </w:r>
      <w:r w:rsidRPr="00C97D6F">
        <w:rPr>
          <w:rFonts w:asciiTheme="minorBidi" w:hAnsiTheme="minorBidi" w:cs="B Nazanin"/>
          <w:sz w:val="28"/>
          <w:szCs w:val="28"/>
          <w:rtl/>
        </w:rPr>
        <w:t>بیهوده خواهد بود</w:t>
      </w:r>
      <w:r w:rsidRPr="00C97D6F">
        <w:rPr>
          <w:rFonts w:asciiTheme="minorBidi" w:hAnsiTheme="minorBidi" w:cs="B Nazanin" w:hint="cs"/>
          <w:sz w:val="28"/>
          <w:szCs w:val="28"/>
          <w:rtl/>
        </w:rPr>
        <w:t xml:space="preserve"> و این امر </w:t>
      </w:r>
      <w:r w:rsidRPr="00C97D6F">
        <w:rPr>
          <w:rFonts w:asciiTheme="minorBidi" w:hAnsiTheme="minorBidi" w:cs="B Nazanin"/>
          <w:sz w:val="28"/>
          <w:szCs w:val="28"/>
          <w:rtl/>
        </w:rPr>
        <w:t xml:space="preserve">موجب دو نوع </w:t>
      </w:r>
      <w:r w:rsidRPr="00C97D6F">
        <w:rPr>
          <w:rFonts w:asciiTheme="minorBidi" w:hAnsiTheme="minorBidi" w:cs="B Nazanin" w:hint="cs"/>
          <w:sz w:val="28"/>
          <w:szCs w:val="28"/>
          <w:rtl/>
        </w:rPr>
        <w:t xml:space="preserve">کاستی می شود، از جمله: </w:t>
      </w:r>
      <w:r w:rsidRPr="00C97D6F">
        <w:rPr>
          <w:rFonts w:asciiTheme="minorBidi" w:hAnsiTheme="minorBidi" w:cs="B Nazanin"/>
          <w:sz w:val="28"/>
          <w:szCs w:val="28"/>
          <w:rtl/>
        </w:rPr>
        <w:t>تضعیف انگیزش پاسخ دادن</w:t>
      </w:r>
      <w:r w:rsidRPr="00C97D6F">
        <w:rPr>
          <w:rFonts w:asciiTheme="minorBidi" w:hAnsiTheme="minorBidi" w:cs="B Nazanin" w:hint="cs"/>
          <w:sz w:val="28"/>
          <w:szCs w:val="28"/>
          <w:rtl/>
        </w:rPr>
        <w:t xml:space="preserve"> و ایجاد </w:t>
      </w:r>
      <w:r w:rsidRPr="00C97D6F">
        <w:rPr>
          <w:rFonts w:asciiTheme="minorBidi" w:hAnsiTheme="minorBidi" w:cs="B Nazanin"/>
          <w:sz w:val="28"/>
          <w:szCs w:val="28"/>
          <w:rtl/>
        </w:rPr>
        <w:t>کاستی</w:t>
      </w:r>
      <w:r w:rsidRPr="00C97D6F">
        <w:rPr>
          <w:rFonts w:asciiTheme="minorBidi" w:hAnsiTheme="minorBidi" w:cs="B Nazanin" w:hint="cs"/>
          <w:sz w:val="28"/>
          <w:szCs w:val="28"/>
          <w:rtl/>
        </w:rPr>
        <w:softHyphen/>
      </w:r>
      <w:r w:rsidRPr="00C97D6F">
        <w:rPr>
          <w:rFonts w:asciiTheme="minorBidi" w:hAnsiTheme="minorBidi" w:cs="B Nazanin"/>
          <w:sz w:val="28"/>
          <w:szCs w:val="28"/>
          <w:rtl/>
        </w:rPr>
        <w:t xml:space="preserve"> در پاسخدهی</w:t>
      </w:r>
      <w:r w:rsidRPr="00C97D6F">
        <w:rPr>
          <w:rFonts w:asciiTheme="minorBidi" w:hAnsiTheme="minorBidi" w:cs="B Nazanin" w:hint="cs"/>
          <w:sz w:val="28"/>
          <w:szCs w:val="28"/>
          <w:rtl/>
        </w:rPr>
        <w:t xml:space="preserve"> و ایجاد مشکل در فهم این مساله که پیامدها وابسته به پاسخ ها هستند </w:t>
      </w:r>
      <w:r w:rsidRPr="00C97D6F">
        <w:rPr>
          <w:rFonts w:asciiTheme="minorBidi" w:hAnsiTheme="minorBidi" w:cs="B Nazanin"/>
          <w:sz w:val="28"/>
          <w:szCs w:val="28"/>
          <w:rtl/>
        </w:rPr>
        <w:t xml:space="preserve">(سلیگمن، </w:t>
      </w:r>
      <w:r w:rsidRPr="00C97D6F">
        <w:rPr>
          <w:rFonts w:asciiTheme="minorBidi" w:hAnsiTheme="minorBidi" w:cs="B Nazanin" w:hint="cs"/>
          <w:sz w:val="28"/>
          <w:szCs w:val="28"/>
          <w:rtl/>
        </w:rPr>
        <w:t>2005).</w:t>
      </w:r>
    </w:p>
    <w:p w:rsidR="00EC7C17" w:rsidRPr="00C97D6F" w:rsidRDefault="00EC7C17" w:rsidP="00EC7C17">
      <w:pPr>
        <w:shd w:val="clear" w:color="auto" w:fill="FFFFFF"/>
        <w:spacing w:after="200" w:line="360" w:lineRule="auto"/>
        <w:jc w:val="both"/>
        <w:rPr>
          <w:rFonts w:cs="B Nazanin"/>
          <w:b/>
          <w:bCs/>
          <w:sz w:val="28"/>
          <w:szCs w:val="28"/>
          <w:rtl/>
        </w:rPr>
      </w:pPr>
      <w:r w:rsidRPr="00C97D6F">
        <w:rPr>
          <w:rFonts w:cs="B Nazanin" w:hint="cs"/>
          <w:b/>
          <w:bCs/>
          <w:sz w:val="28"/>
          <w:szCs w:val="28"/>
          <w:rtl/>
        </w:rPr>
        <w:t>سبک اسناد و سلامتی</w:t>
      </w:r>
    </w:p>
    <w:p w:rsidR="00EC7C17" w:rsidRPr="00C97D6F" w:rsidRDefault="00EC7C17" w:rsidP="00EC7C17">
      <w:pPr>
        <w:shd w:val="clear" w:color="auto" w:fill="FFFFFF"/>
        <w:spacing w:line="360" w:lineRule="auto"/>
        <w:jc w:val="both"/>
        <w:rPr>
          <w:rFonts w:asciiTheme="minorBidi" w:hAnsiTheme="minorBidi" w:cs="B Nazanin"/>
          <w:color w:val="000000" w:themeColor="text1"/>
          <w:sz w:val="28"/>
          <w:szCs w:val="28"/>
          <w:rtl/>
        </w:rPr>
      </w:pPr>
      <w:r w:rsidRPr="00C97D6F">
        <w:rPr>
          <w:rFonts w:cs="B Nazanin" w:hint="cs"/>
          <w:sz w:val="28"/>
          <w:szCs w:val="28"/>
          <w:rtl/>
        </w:rPr>
        <w:t xml:space="preserve">افراد خوش‏بين كمتر به بيماري‏هاي رواني مانند افسردگي و اضطراب مبتلا مي‏شوند و در واقع، مهم‏ترين عارضه بدبيني، افسردگي است. بنابراين، مي‏توان با ايجاد خوش‏بيني در افراد بزرگسال، افسردگي را در آنان كاهش داد و با آموزش آن به كودكان، آنان را در برابر افسردگي ايمن‏ ساخت (زیگلر، 2011). افراد خوش‏بين در مدرسه، كار و زمين ورزش </w:t>
      </w:r>
      <w:r w:rsidRPr="00C97D6F">
        <w:rPr>
          <w:rFonts w:cs="B Nazanin" w:hint="cs"/>
          <w:sz w:val="28"/>
          <w:szCs w:val="28"/>
          <w:rtl/>
        </w:rPr>
        <w:lastRenderedPageBreak/>
        <w:t>موفق‏تر از افراد بدبين هستند. افراد بدبين با تمركز بر موانع و محدوديت‏ها، فرصت‏ها، توانمندي‏ها و امكانات را نمي‏بينند. در نتيجه، به موفقيت دست نمي‏يابند (جیمز</w:t>
      </w:r>
      <w:r w:rsidRPr="00C97D6F">
        <w:rPr>
          <w:rStyle w:val="FootnoteReference"/>
          <w:rFonts w:cs="B Nazanin"/>
          <w:sz w:val="28"/>
          <w:szCs w:val="28"/>
          <w:rtl/>
        </w:rPr>
        <w:footnoteReference w:id="40"/>
      </w:r>
      <w:r w:rsidRPr="00C97D6F">
        <w:rPr>
          <w:rFonts w:cs="B Nazanin" w:hint="cs"/>
          <w:sz w:val="28"/>
          <w:szCs w:val="28"/>
          <w:rtl/>
        </w:rPr>
        <w:t>، 2009). افراد خوش‏بين سلامت جسماني بيشتري نسبت به افراد بدبين دارند. مگیارموئه (2009) تأثير خوش‏بيني، بدبيني و اضطراب صفتي را بر سطوح فشار خون و سطح خلق مورد پژوهش قرار داد. نتايج نشان داد كه افراد بدبين سطوح بالاتري از بيماري فشار خون را دارند و احساس منفي‏تري نسبت به افراد خوش‏بين نشان مي‏دهند. در مطالعه‏اي ديگر دوناهو</w:t>
      </w:r>
      <w:r w:rsidRPr="00C97D6F">
        <w:rPr>
          <w:rStyle w:val="FootnoteReference"/>
          <w:rFonts w:cs="B Nazanin"/>
          <w:sz w:val="28"/>
          <w:szCs w:val="28"/>
          <w:rtl/>
        </w:rPr>
        <w:footnoteReference w:id="41"/>
      </w:r>
      <w:r w:rsidRPr="00C97D6F">
        <w:rPr>
          <w:rFonts w:cs="B Nazanin" w:hint="cs"/>
          <w:sz w:val="28"/>
          <w:szCs w:val="28"/>
          <w:rtl/>
        </w:rPr>
        <w:t>(2010) نشان داد كه خوش‏بيني نقش ميانجي را در اثرگذاري متغيرهاي خانوادگي بر سلامت جسماني و بهزيستي رواني ايفا مي‏كند. در کنار سبک اسناد خوش بینانه، سبک اسناد بدبینانه</w:t>
      </w:r>
      <w:r w:rsidRPr="00C97D6F">
        <w:rPr>
          <w:rFonts w:asciiTheme="minorBidi" w:hAnsiTheme="minorBidi" w:cs="B Nazanin" w:hint="cs"/>
          <w:sz w:val="28"/>
          <w:szCs w:val="28"/>
          <w:rtl/>
        </w:rPr>
        <w:t xml:space="preserve"> نیز با ادراک استرس و به دنبال آن بیماری های جسمانی و روانی دارای ارتباطی ناگسستنی است و حتی آن را تسهیل می کند. مطابق با دیدگاه لازاروس ارزیابی های شناختی منفی و بدبینانه افراد از رویدادها بر ادراک استرس</w:t>
      </w:r>
      <w:r w:rsidRPr="00C97D6F">
        <w:rPr>
          <w:rFonts w:asciiTheme="minorBidi" w:hAnsiTheme="minorBidi" w:cs="B Nazanin"/>
          <w:sz w:val="28"/>
          <w:szCs w:val="28"/>
          <w:rtl/>
        </w:rPr>
        <w:softHyphen/>
      </w:r>
      <w:r w:rsidRPr="00C97D6F">
        <w:rPr>
          <w:rFonts w:asciiTheme="minorBidi" w:hAnsiTheme="minorBidi" w:cs="B Nazanin" w:hint="cs"/>
          <w:sz w:val="28"/>
          <w:szCs w:val="28"/>
          <w:rtl/>
        </w:rPr>
        <w:t>زای آنها از رویدادها تاثیر می گذارد و منجر به افزایش استرس در فرد شده و به جای اتخاذ رویکرد مساله مدار</w:t>
      </w:r>
      <w:r w:rsidRPr="00C97D6F">
        <w:rPr>
          <w:rStyle w:val="FootnoteReference"/>
          <w:rFonts w:asciiTheme="minorBidi" w:hAnsiTheme="minorBidi" w:cs="B Nazanin"/>
          <w:sz w:val="28"/>
          <w:szCs w:val="28"/>
          <w:rtl/>
        </w:rPr>
        <w:footnoteReference w:id="42"/>
      </w:r>
      <w:r w:rsidRPr="00C97D6F">
        <w:rPr>
          <w:rFonts w:asciiTheme="minorBidi" w:hAnsiTheme="minorBidi" w:cs="B Nazanin" w:hint="cs"/>
          <w:sz w:val="28"/>
          <w:szCs w:val="28"/>
          <w:rtl/>
        </w:rPr>
        <w:t xml:space="preserve">  فرد به هنگام مواجهه با مساله و یا مشکل به رویکرد هیجان مدار</w:t>
      </w:r>
      <w:r w:rsidRPr="00C97D6F">
        <w:rPr>
          <w:rStyle w:val="FootnoteReference"/>
          <w:rFonts w:asciiTheme="minorBidi" w:hAnsiTheme="minorBidi" w:cs="B Nazanin"/>
          <w:sz w:val="28"/>
          <w:szCs w:val="28"/>
          <w:rtl/>
        </w:rPr>
        <w:footnoteReference w:id="43"/>
      </w:r>
      <w:r w:rsidRPr="00C97D6F">
        <w:rPr>
          <w:rFonts w:asciiTheme="minorBidi" w:hAnsiTheme="minorBidi" w:cs="B Nazanin" w:hint="cs"/>
          <w:sz w:val="28"/>
          <w:szCs w:val="28"/>
          <w:rtl/>
        </w:rPr>
        <w:t xml:space="preserve"> متوسل می شود چرا که خود را فردی ناتوان و درمانده احساس می کند که در چرخه مشکلات اسیر است و منابع کافی برای گریز و یا حل مساله در اختیار ندارد. </w:t>
      </w:r>
      <w:r w:rsidRPr="00C97D6F">
        <w:rPr>
          <w:rFonts w:asciiTheme="minorBidi" w:hAnsiTheme="minorBidi" w:cs="B Nazanin"/>
          <w:color w:val="000000" w:themeColor="text1"/>
          <w:sz w:val="28"/>
          <w:szCs w:val="28"/>
          <w:rtl/>
        </w:rPr>
        <w:t>شواهد پژوهشی مختلف فرض کرده اند که افراد به طور طبیعی از یک خزانه قابل ملاحظه</w:t>
      </w:r>
      <w:r w:rsidRPr="00C97D6F">
        <w:rPr>
          <w:rFonts w:asciiTheme="minorBidi" w:hAnsiTheme="minorBidi" w:cs="B Nazanin" w:hint="cs"/>
          <w:color w:val="000000" w:themeColor="text1"/>
          <w:sz w:val="28"/>
          <w:szCs w:val="28"/>
          <w:rtl/>
        </w:rPr>
        <w:t xml:space="preserve"> ای از </w:t>
      </w:r>
      <w:r w:rsidRPr="00C97D6F">
        <w:rPr>
          <w:rFonts w:asciiTheme="minorBidi" w:hAnsiTheme="minorBidi" w:cs="B Nazanin"/>
          <w:color w:val="000000" w:themeColor="text1"/>
          <w:sz w:val="28"/>
          <w:szCs w:val="28"/>
          <w:rtl/>
        </w:rPr>
        <w:t>راهبردهای مقابله ای برخوردارند که به منظور پاسخ به رخدادهای خاص زندگی از آن استفاده می کنند. بنابراین، افراد د</w:t>
      </w:r>
      <w:r w:rsidRPr="00C97D6F">
        <w:rPr>
          <w:rFonts w:asciiTheme="minorBidi" w:hAnsiTheme="minorBidi" w:cs="B Nazanin" w:hint="cs"/>
          <w:color w:val="000000" w:themeColor="text1"/>
          <w:sz w:val="28"/>
          <w:szCs w:val="28"/>
          <w:rtl/>
        </w:rPr>
        <w:t>ارای سبک اسناد بدبینانه</w:t>
      </w:r>
      <w:r w:rsidRPr="00C97D6F">
        <w:rPr>
          <w:rFonts w:asciiTheme="minorBidi" w:hAnsiTheme="minorBidi" w:cs="B Nazanin"/>
          <w:color w:val="000000" w:themeColor="text1"/>
          <w:sz w:val="28"/>
          <w:szCs w:val="28"/>
          <w:rtl/>
        </w:rPr>
        <w:t xml:space="preserve">، به دلیل عدم دسترسی به یک خزانه </w:t>
      </w:r>
      <w:r w:rsidRPr="00C97D6F">
        <w:rPr>
          <w:rFonts w:asciiTheme="minorBidi" w:hAnsiTheme="minorBidi" w:cs="B Nazanin"/>
          <w:color w:val="000000" w:themeColor="text1"/>
          <w:sz w:val="28"/>
          <w:szCs w:val="28"/>
          <w:rtl/>
        </w:rPr>
        <w:lastRenderedPageBreak/>
        <w:t>مقابله ای</w:t>
      </w:r>
      <w:r w:rsidRPr="00C97D6F">
        <w:rPr>
          <w:rStyle w:val="FootnoteReference"/>
          <w:rFonts w:asciiTheme="minorBidi" w:hAnsiTheme="minorBidi" w:cs="B Nazanin"/>
          <w:color w:val="000000" w:themeColor="text1"/>
          <w:sz w:val="28"/>
          <w:szCs w:val="28"/>
          <w:rtl/>
        </w:rPr>
        <w:footnoteReference w:id="44"/>
      </w:r>
      <w:r w:rsidRPr="00C97D6F">
        <w:rPr>
          <w:rFonts w:asciiTheme="minorBidi" w:hAnsiTheme="minorBidi" w:cs="B Nazanin"/>
          <w:color w:val="000000" w:themeColor="text1"/>
          <w:sz w:val="28"/>
          <w:szCs w:val="28"/>
          <w:rtl/>
        </w:rPr>
        <w:t xml:space="preserve"> موثر، در مواجهه با رخدادهای منفی زندگی بیشتر از راهبردهای ناکار</w:t>
      </w:r>
      <w:r w:rsidRPr="00C97D6F">
        <w:rPr>
          <w:rFonts w:asciiTheme="minorBidi" w:hAnsiTheme="minorBidi" w:cs="B Nazanin" w:hint="cs"/>
          <w:color w:val="000000" w:themeColor="text1"/>
          <w:sz w:val="28"/>
          <w:szCs w:val="28"/>
          <w:rtl/>
        </w:rPr>
        <w:t>آ</w:t>
      </w:r>
      <w:r w:rsidRPr="00C97D6F">
        <w:rPr>
          <w:rFonts w:asciiTheme="minorBidi" w:hAnsiTheme="minorBidi" w:cs="B Nazanin"/>
          <w:color w:val="000000" w:themeColor="text1"/>
          <w:sz w:val="28"/>
          <w:szCs w:val="28"/>
          <w:rtl/>
        </w:rPr>
        <w:t>مد و غیرانطباقی استفاده می کنند</w:t>
      </w:r>
      <w:r w:rsidRPr="00C97D6F">
        <w:rPr>
          <w:rFonts w:asciiTheme="minorBidi" w:hAnsiTheme="minorBidi" w:cs="B Nazanin" w:hint="cs"/>
          <w:color w:val="000000" w:themeColor="text1"/>
          <w:sz w:val="28"/>
          <w:szCs w:val="28"/>
          <w:rtl/>
        </w:rPr>
        <w:t>.</w:t>
      </w:r>
    </w:p>
    <w:p w:rsidR="00EC7C17" w:rsidRPr="00291BDF" w:rsidRDefault="00EC7C17" w:rsidP="00EC7C17">
      <w:pPr>
        <w:shd w:val="clear" w:color="auto" w:fill="FFFFFF"/>
        <w:spacing w:line="360" w:lineRule="auto"/>
        <w:jc w:val="both"/>
        <w:rPr>
          <w:rStyle w:val="Strong"/>
          <w:rFonts w:cs="B Nazanin"/>
          <w:sz w:val="28"/>
          <w:szCs w:val="28"/>
          <w:rtl/>
        </w:rPr>
      </w:pPr>
      <w:r w:rsidRPr="00C97D6F">
        <w:rPr>
          <w:rFonts w:asciiTheme="minorBidi" w:hAnsiTheme="minorBidi" w:cs="B Nazanin" w:hint="cs"/>
          <w:color w:val="000000" w:themeColor="text1"/>
          <w:sz w:val="28"/>
          <w:szCs w:val="28"/>
          <w:rtl/>
        </w:rPr>
        <w:t xml:space="preserve"> رام</w:t>
      </w:r>
      <w:r w:rsidRPr="00C97D6F">
        <w:rPr>
          <w:rFonts w:asciiTheme="minorBidi" w:hAnsiTheme="minorBidi" w:cs="B Nazanin"/>
          <w:color w:val="000000" w:themeColor="text1"/>
          <w:sz w:val="28"/>
          <w:szCs w:val="28"/>
          <w:rtl/>
        </w:rPr>
        <w:t>وس</w:t>
      </w:r>
      <w:r w:rsidRPr="00C97D6F">
        <w:rPr>
          <w:rFonts w:asciiTheme="minorBidi" w:hAnsiTheme="minorBidi" w:cs="B Nazanin"/>
          <w:color w:val="000000" w:themeColor="text1"/>
          <w:sz w:val="28"/>
          <w:szCs w:val="28"/>
        </w:rPr>
        <w:t xml:space="preserve"> </w:t>
      </w:r>
      <w:r w:rsidRPr="00C97D6F">
        <w:rPr>
          <w:rFonts w:asciiTheme="minorBidi" w:hAnsiTheme="minorBidi" w:cs="B Nazanin"/>
          <w:color w:val="000000" w:themeColor="text1"/>
          <w:sz w:val="28"/>
          <w:szCs w:val="28"/>
          <w:rtl/>
        </w:rPr>
        <w:t>(2006)</w:t>
      </w:r>
      <w:r w:rsidRPr="00C97D6F">
        <w:rPr>
          <w:rFonts w:asciiTheme="minorBidi" w:hAnsiTheme="minorBidi" w:cs="B Nazanin" w:hint="cs"/>
          <w:color w:val="000000" w:themeColor="text1"/>
          <w:sz w:val="28"/>
          <w:szCs w:val="28"/>
          <w:rtl/>
        </w:rPr>
        <w:t xml:space="preserve"> </w:t>
      </w:r>
      <w:r w:rsidRPr="00C97D6F">
        <w:rPr>
          <w:rFonts w:asciiTheme="minorBidi" w:hAnsiTheme="minorBidi" w:cs="B Nazanin"/>
          <w:color w:val="000000" w:themeColor="text1"/>
          <w:sz w:val="28"/>
          <w:szCs w:val="28"/>
          <w:rtl/>
        </w:rPr>
        <w:t>استدلال کرد که درک و پیش بینی تفاوت های فردی در پاسخ به موقعیت های تنیدگی زا،</w:t>
      </w:r>
      <w:r w:rsidRPr="00C97D6F">
        <w:rPr>
          <w:rFonts w:asciiTheme="minorBidi" w:hAnsiTheme="minorBidi" w:cs="B Nazanin" w:hint="cs"/>
          <w:color w:val="000000" w:themeColor="text1"/>
          <w:sz w:val="28"/>
          <w:szCs w:val="28"/>
          <w:rtl/>
        </w:rPr>
        <w:t xml:space="preserve"> </w:t>
      </w:r>
      <w:r w:rsidRPr="00C97D6F">
        <w:rPr>
          <w:rFonts w:asciiTheme="minorBidi" w:hAnsiTheme="minorBidi" w:cs="B Nazanin"/>
          <w:color w:val="000000" w:themeColor="text1"/>
          <w:sz w:val="28"/>
          <w:szCs w:val="28"/>
          <w:rtl/>
        </w:rPr>
        <w:t>مستلزم آگاهی دقیق از ویژگی های شخصیتی افراد</w:t>
      </w:r>
      <w:r w:rsidRPr="00C97D6F">
        <w:rPr>
          <w:rFonts w:asciiTheme="minorBidi" w:hAnsiTheme="minorBidi" w:cs="B Nazanin" w:hint="cs"/>
          <w:color w:val="000000" w:themeColor="text1"/>
          <w:sz w:val="28"/>
          <w:szCs w:val="28"/>
          <w:rtl/>
        </w:rPr>
        <w:t xml:space="preserve">، </w:t>
      </w:r>
      <w:r w:rsidRPr="00C97D6F">
        <w:rPr>
          <w:rFonts w:asciiTheme="minorBidi" w:hAnsiTheme="minorBidi" w:cs="B Nazanin"/>
          <w:color w:val="000000" w:themeColor="text1"/>
          <w:sz w:val="28"/>
          <w:szCs w:val="28"/>
          <w:rtl/>
        </w:rPr>
        <w:t xml:space="preserve">نظام باورهای </w:t>
      </w:r>
      <w:r w:rsidRPr="00C97D6F">
        <w:rPr>
          <w:rFonts w:asciiTheme="minorBidi" w:hAnsiTheme="minorBidi" w:cs="B Nazanin" w:hint="cs"/>
          <w:color w:val="000000" w:themeColor="text1"/>
          <w:sz w:val="28"/>
          <w:szCs w:val="28"/>
          <w:rtl/>
        </w:rPr>
        <w:t>وی</w:t>
      </w:r>
      <w:r w:rsidRPr="00C97D6F">
        <w:rPr>
          <w:rFonts w:asciiTheme="minorBidi" w:hAnsiTheme="minorBidi" w:cs="B Nazanin"/>
          <w:color w:val="000000" w:themeColor="text1"/>
          <w:sz w:val="28"/>
          <w:szCs w:val="28"/>
          <w:rtl/>
        </w:rPr>
        <w:t xml:space="preserve"> در رابطه با </w:t>
      </w:r>
      <w:r w:rsidRPr="00C97D6F">
        <w:rPr>
          <w:rFonts w:asciiTheme="minorBidi" w:hAnsiTheme="minorBidi" w:cs="B Nazanin" w:hint="cs"/>
          <w:color w:val="000000" w:themeColor="text1"/>
          <w:sz w:val="28"/>
          <w:szCs w:val="28"/>
          <w:rtl/>
        </w:rPr>
        <w:t>خو</w:t>
      </w:r>
      <w:r w:rsidRPr="00C97D6F">
        <w:rPr>
          <w:rFonts w:asciiTheme="minorBidi" w:hAnsiTheme="minorBidi" w:cs="B Nazanin"/>
          <w:color w:val="000000" w:themeColor="text1"/>
          <w:sz w:val="28"/>
          <w:szCs w:val="28"/>
          <w:rtl/>
        </w:rPr>
        <w:t>د و روابط، درک نوع موقعیتی</w:t>
      </w:r>
      <w:r w:rsidRPr="00C97D6F">
        <w:rPr>
          <w:rFonts w:asciiTheme="minorBidi" w:hAnsiTheme="minorBidi" w:cs="B Nazanin" w:hint="cs"/>
          <w:color w:val="000000" w:themeColor="text1"/>
          <w:sz w:val="28"/>
          <w:szCs w:val="28"/>
          <w:rtl/>
        </w:rPr>
        <w:t xml:space="preserve"> که متاثر از سبک اسناد فرد است</w:t>
      </w:r>
      <w:r w:rsidRPr="00C97D6F">
        <w:rPr>
          <w:rFonts w:asciiTheme="minorBidi" w:hAnsiTheme="minorBidi" w:cs="B Nazanin"/>
          <w:color w:val="000000" w:themeColor="text1"/>
          <w:sz w:val="28"/>
          <w:szCs w:val="28"/>
          <w:rtl/>
        </w:rPr>
        <w:t xml:space="preserve"> و به دنبال آن راهبردهای مقابله</w:t>
      </w:r>
      <w:r w:rsidRPr="00C97D6F">
        <w:rPr>
          <w:rFonts w:asciiTheme="minorBidi" w:hAnsiTheme="minorBidi" w:cs="B Nazanin" w:hint="cs"/>
          <w:color w:val="000000" w:themeColor="text1"/>
          <w:sz w:val="28"/>
          <w:szCs w:val="28"/>
          <w:rtl/>
        </w:rPr>
        <w:softHyphen/>
      </w:r>
      <w:r w:rsidRPr="00C97D6F">
        <w:rPr>
          <w:rFonts w:asciiTheme="minorBidi" w:hAnsiTheme="minorBidi" w:cs="B Nazanin"/>
          <w:color w:val="000000" w:themeColor="text1"/>
          <w:sz w:val="28"/>
          <w:szCs w:val="28"/>
          <w:rtl/>
        </w:rPr>
        <w:t>ای در موا</w:t>
      </w:r>
      <w:r w:rsidRPr="00C97D6F">
        <w:rPr>
          <w:rFonts w:asciiTheme="minorBidi" w:hAnsiTheme="minorBidi" w:cs="B Nazanin" w:hint="cs"/>
          <w:color w:val="000000" w:themeColor="text1"/>
          <w:sz w:val="28"/>
          <w:szCs w:val="28"/>
          <w:rtl/>
        </w:rPr>
        <w:t>ج</w:t>
      </w:r>
      <w:r w:rsidRPr="00C97D6F">
        <w:rPr>
          <w:rFonts w:asciiTheme="minorBidi" w:hAnsiTheme="minorBidi" w:cs="B Nazanin"/>
          <w:color w:val="000000" w:themeColor="text1"/>
          <w:sz w:val="28"/>
          <w:szCs w:val="28"/>
          <w:rtl/>
        </w:rPr>
        <w:t>هه با یک رخداد منفی،</w:t>
      </w:r>
      <w:r w:rsidRPr="00C97D6F">
        <w:rPr>
          <w:rFonts w:asciiTheme="minorBidi" w:hAnsiTheme="minorBidi" w:cs="B Nazanin" w:hint="cs"/>
          <w:color w:val="000000" w:themeColor="text1"/>
          <w:sz w:val="28"/>
          <w:szCs w:val="28"/>
          <w:rtl/>
        </w:rPr>
        <w:t xml:space="preserve"> </w:t>
      </w:r>
      <w:r w:rsidRPr="00C97D6F">
        <w:rPr>
          <w:rFonts w:asciiTheme="minorBidi" w:hAnsiTheme="minorBidi" w:cs="B Nazanin"/>
          <w:color w:val="000000" w:themeColor="text1"/>
          <w:sz w:val="28"/>
          <w:szCs w:val="28"/>
          <w:rtl/>
        </w:rPr>
        <w:t>می باشد</w:t>
      </w:r>
      <w:r w:rsidRPr="00C97D6F">
        <w:rPr>
          <w:rFonts w:asciiTheme="minorBidi" w:hAnsiTheme="minorBidi" w:cs="B Nazanin" w:hint="cs"/>
          <w:color w:val="000000" w:themeColor="text1"/>
          <w:sz w:val="28"/>
          <w:szCs w:val="28"/>
          <w:rtl/>
        </w:rPr>
        <w:t xml:space="preserve">. </w:t>
      </w:r>
      <w:r w:rsidRPr="00C97D6F">
        <w:rPr>
          <w:rFonts w:cs="B Nazanin" w:hint="cs"/>
          <w:sz w:val="28"/>
          <w:szCs w:val="28"/>
          <w:rtl/>
        </w:rPr>
        <w:t>برخی از صاحب نظران معتقدند که سبک های اسنادی در مواقعی می توانند واکنش های هیجانی افراد را تعدیل کنند. سلیگمن بر این باور است که اسناد موفقیت ها به عوامل درونی منجر به افزایش حرمت خود در فرد شده و هیجان غرور را به دنبال دارد. در عوض انتساب موفقیت به عوامل بیرونی منجر به ایجاد حس سپاسگزاری و قدردانی می شود. اسناد موفقیت ها به عوامل پایدار به هیجان امید می</w:t>
      </w:r>
      <w:r w:rsidRPr="00C97D6F">
        <w:rPr>
          <w:rFonts w:cs="B Nazanin"/>
          <w:sz w:val="28"/>
          <w:szCs w:val="28"/>
          <w:rtl/>
        </w:rPr>
        <w:softHyphen/>
      </w:r>
      <w:r w:rsidRPr="00C97D6F">
        <w:rPr>
          <w:rFonts w:cs="B Nazanin" w:hint="cs"/>
          <w:sz w:val="28"/>
          <w:szCs w:val="28"/>
          <w:rtl/>
        </w:rPr>
        <w:t xml:space="preserve">انجامد و انتظار تکرار موفقیت ها متعاقب آن افزایش می یابد. همچنان که شکست های منتسب به قصور و ناتوانی فرد در صورت قابل پیشگیری فرض شدن،  منجر به احساس گناه در فرد می شود، با انتساب شکست ها به شرایط خارجی و کنترل ناپذیر احساس خشم و تاسف در فرد ایجاد می شود. فورسایت معتقد است نوع اسناد موفقیت و شکست متاثر از حرمت خود فرد است و ریو، اسنادها را متاثر از سوگیری های خود باور می داند که منجر به حفظ حرمت خود در فرد می شود. در واقع ریو، بر این باور است که شخص با بزرگ کردن سهم خود از رویدادهای مثبت، حرمت خود را افزایش می دهد و با سرزنش کردن دیگران و برجسته کردن عوامل موقعیتی سهم خود را از پیامدها به حداقل می رساند و حرمت خود را حفظ می کند. در عین حال در بعضی از </w:t>
      </w:r>
      <w:r w:rsidRPr="00C97D6F">
        <w:rPr>
          <w:rFonts w:cs="B Nazanin" w:hint="cs"/>
          <w:sz w:val="28"/>
          <w:szCs w:val="28"/>
          <w:rtl/>
        </w:rPr>
        <w:lastRenderedPageBreak/>
        <w:t>مواقع احساس کنترل بر محیط تا اندازه ای در فرد قوی است که فرد به خاطر پیامدهای منفی رفتار، خود را سرزنش می کند</w:t>
      </w:r>
      <w:r w:rsidRPr="00291BDF">
        <w:rPr>
          <w:rFonts w:cs="B Nazanin" w:hint="cs"/>
          <w:b/>
          <w:bCs/>
          <w:sz w:val="28"/>
          <w:szCs w:val="28"/>
          <w:rtl/>
        </w:rPr>
        <w:t xml:space="preserve">. </w:t>
      </w:r>
      <w:r w:rsidRPr="00291BDF">
        <w:rPr>
          <w:rStyle w:val="Strong"/>
          <w:rFonts w:cs="B Nazanin"/>
          <w:b w:val="0"/>
          <w:bCs w:val="0"/>
          <w:sz w:val="28"/>
          <w:szCs w:val="28"/>
          <w:rtl/>
          <w:lang w:bidi="ar-SA"/>
        </w:rPr>
        <w:t xml:space="preserve">شواهد </w:t>
      </w:r>
      <w:r w:rsidRPr="00291BDF">
        <w:rPr>
          <w:rStyle w:val="Strong"/>
          <w:rFonts w:cs="B Nazanin" w:hint="cs"/>
          <w:b w:val="0"/>
          <w:bCs w:val="0"/>
          <w:sz w:val="28"/>
          <w:szCs w:val="28"/>
          <w:rtl/>
          <w:lang w:bidi="ar-SA"/>
        </w:rPr>
        <w:t xml:space="preserve"> نشان می دهند که</w:t>
      </w:r>
      <w:r w:rsidRPr="00291BDF">
        <w:rPr>
          <w:rStyle w:val="Strong"/>
          <w:rFonts w:cs="B Nazanin"/>
          <w:b w:val="0"/>
          <w:bCs w:val="0"/>
          <w:sz w:val="28"/>
          <w:szCs w:val="28"/>
          <w:rtl/>
          <w:lang w:bidi="ar-SA"/>
        </w:rPr>
        <w:t xml:space="preserve"> سبك</w:t>
      </w:r>
      <w:r w:rsidRPr="00291BDF">
        <w:rPr>
          <w:rStyle w:val="Strong"/>
          <w:rFonts w:cs="B Nazanin" w:hint="cs"/>
          <w:b w:val="0"/>
          <w:bCs w:val="0"/>
          <w:sz w:val="28"/>
          <w:szCs w:val="28"/>
          <w:rtl/>
        </w:rPr>
        <w:t xml:space="preserve"> اسناد</w:t>
      </w:r>
      <w:r w:rsidRPr="00291BDF">
        <w:rPr>
          <w:rStyle w:val="Strong"/>
          <w:rFonts w:cs="B Nazanin"/>
          <w:b w:val="0"/>
          <w:bCs w:val="0"/>
          <w:sz w:val="28"/>
          <w:szCs w:val="28"/>
          <w:rtl/>
          <w:lang w:bidi="ar-SA"/>
        </w:rPr>
        <w:t xml:space="preserve"> خوش</w:t>
      </w:r>
      <w:r w:rsidRPr="00291BDF">
        <w:rPr>
          <w:rStyle w:val="Strong"/>
          <w:rFonts w:cs="B Nazanin" w:hint="cs"/>
          <w:b w:val="0"/>
          <w:bCs w:val="0"/>
          <w:sz w:val="28"/>
          <w:szCs w:val="28"/>
          <w:rtl/>
          <w:lang w:bidi="ar-SA"/>
        </w:rPr>
        <w:softHyphen/>
      </w:r>
      <w:r w:rsidRPr="00291BDF">
        <w:rPr>
          <w:rStyle w:val="Strong"/>
          <w:rFonts w:cs="B Nazanin"/>
          <w:b w:val="0"/>
          <w:bCs w:val="0"/>
          <w:sz w:val="28"/>
          <w:szCs w:val="28"/>
          <w:rtl/>
          <w:lang w:bidi="ar-SA"/>
        </w:rPr>
        <w:t>بينانه</w:t>
      </w:r>
      <w:r w:rsidRPr="00291BDF">
        <w:rPr>
          <w:rStyle w:val="Strong"/>
          <w:rFonts w:cs="B Nazanin" w:hint="cs"/>
          <w:b w:val="0"/>
          <w:bCs w:val="0"/>
          <w:sz w:val="28"/>
          <w:szCs w:val="28"/>
          <w:rtl/>
          <w:lang w:bidi="ar-SA"/>
        </w:rPr>
        <w:t xml:space="preserve"> همواره</w:t>
      </w:r>
      <w:r w:rsidRPr="00291BDF">
        <w:rPr>
          <w:rStyle w:val="Strong"/>
          <w:rFonts w:cs="B Nazanin"/>
          <w:b w:val="0"/>
          <w:bCs w:val="0"/>
          <w:sz w:val="28"/>
          <w:szCs w:val="28"/>
          <w:rtl/>
          <w:lang w:bidi="ar-SA"/>
        </w:rPr>
        <w:t xml:space="preserve"> ارزشمند</w:t>
      </w:r>
      <w:r w:rsidRPr="00291BDF">
        <w:rPr>
          <w:rStyle w:val="Strong"/>
          <w:rFonts w:cs="B Nazanin" w:hint="cs"/>
          <w:b w:val="0"/>
          <w:bCs w:val="0"/>
          <w:sz w:val="28"/>
          <w:szCs w:val="28"/>
          <w:rtl/>
          <w:lang w:bidi="ar-SA"/>
        </w:rPr>
        <w:t xml:space="preserve"> نمی باشد</w:t>
      </w:r>
      <w:r w:rsidRPr="00291BDF">
        <w:rPr>
          <w:rStyle w:val="Strong"/>
          <w:rFonts w:cs="B Nazanin" w:hint="cs"/>
          <w:b w:val="0"/>
          <w:bCs w:val="0"/>
          <w:sz w:val="28"/>
          <w:szCs w:val="28"/>
          <w:rtl/>
        </w:rPr>
        <w:t xml:space="preserve">. </w:t>
      </w:r>
      <w:r w:rsidRPr="00291BDF">
        <w:rPr>
          <w:rStyle w:val="Strong"/>
          <w:rFonts w:cs="B Nazanin"/>
          <w:b w:val="0"/>
          <w:bCs w:val="0"/>
          <w:sz w:val="28"/>
          <w:szCs w:val="28"/>
          <w:rtl/>
          <w:lang w:bidi="ar-SA"/>
        </w:rPr>
        <w:t>برخي از</w:t>
      </w:r>
      <w:r w:rsidRPr="00291BDF">
        <w:rPr>
          <w:rStyle w:val="Strong"/>
          <w:rFonts w:cs="B Nazanin" w:hint="cs"/>
          <w:b w:val="0"/>
          <w:bCs w:val="0"/>
          <w:sz w:val="28"/>
          <w:szCs w:val="28"/>
          <w:rtl/>
          <w:lang w:bidi="ar-SA"/>
        </w:rPr>
        <w:t xml:space="preserve"> </w:t>
      </w:r>
      <w:r w:rsidRPr="00291BDF">
        <w:rPr>
          <w:rStyle w:val="Strong"/>
          <w:rFonts w:cs="B Nazanin"/>
          <w:b w:val="0"/>
          <w:bCs w:val="0"/>
          <w:sz w:val="28"/>
          <w:szCs w:val="28"/>
          <w:rtl/>
          <w:lang w:bidi="ar-SA"/>
        </w:rPr>
        <w:t>افراد خوش</w:t>
      </w:r>
      <w:r w:rsidRPr="00291BDF">
        <w:rPr>
          <w:rStyle w:val="Strong"/>
          <w:rFonts w:cs="B Nazanin" w:hint="cs"/>
          <w:b w:val="0"/>
          <w:bCs w:val="0"/>
          <w:sz w:val="28"/>
          <w:szCs w:val="28"/>
          <w:rtl/>
          <w:lang w:bidi="ar-SA"/>
        </w:rPr>
        <w:softHyphen/>
      </w:r>
      <w:r w:rsidRPr="00291BDF">
        <w:rPr>
          <w:rStyle w:val="Strong"/>
          <w:rFonts w:cs="B Nazanin"/>
          <w:b w:val="0"/>
          <w:bCs w:val="0"/>
          <w:sz w:val="28"/>
          <w:szCs w:val="28"/>
          <w:rtl/>
          <w:lang w:bidi="ar-SA"/>
        </w:rPr>
        <w:t xml:space="preserve">بين ممكن است نظر غيرواقع‌بينانه‌اي درباره آسيب </w:t>
      </w:r>
      <w:r w:rsidRPr="00291BDF">
        <w:rPr>
          <w:rStyle w:val="Strong"/>
          <w:rFonts w:cs="B Nazanin" w:hint="cs"/>
          <w:b w:val="0"/>
          <w:bCs w:val="0"/>
          <w:sz w:val="28"/>
          <w:szCs w:val="28"/>
          <w:rtl/>
        </w:rPr>
        <w:t>نا</w:t>
      </w:r>
      <w:r w:rsidRPr="00291BDF">
        <w:rPr>
          <w:rStyle w:val="Strong"/>
          <w:rFonts w:cs="B Nazanin"/>
          <w:b w:val="0"/>
          <w:bCs w:val="0"/>
          <w:sz w:val="28"/>
          <w:szCs w:val="28"/>
          <w:rtl/>
          <w:lang w:bidi="ar-SA"/>
        </w:rPr>
        <w:t>پذيري</w:t>
      </w:r>
      <w:r w:rsidRPr="00291BDF">
        <w:rPr>
          <w:rStyle w:val="Strong"/>
          <w:rFonts w:cs="B Nazanin" w:hint="cs"/>
          <w:b w:val="0"/>
          <w:bCs w:val="0"/>
          <w:sz w:val="28"/>
          <w:szCs w:val="28"/>
          <w:rtl/>
          <w:lang w:bidi="ar-SA"/>
        </w:rPr>
        <w:t xml:space="preserve"> خود </w:t>
      </w:r>
      <w:r w:rsidRPr="00291BDF">
        <w:rPr>
          <w:rStyle w:val="Strong"/>
          <w:rFonts w:cs="B Nazanin"/>
          <w:b w:val="0"/>
          <w:bCs w:val="0"/>
          <w:sz w:val="28"/>
          <w:szCs w:val="28"/>
          <w:rtl/>
          <w:lang w:bidi="ar-SA"/>
        </w:rPr>
        <w:t>نسبت به عواقب رفتارشان داشته باشند</w:t>
      </w:r>
      <w:r w:rsidRPr="00291BDF">
        <w:rPr>
          <w:rStyle w:val="Strong"/>
          <w:rFonts w:cs="B Nazanin"/>
          <w:b w:val="0"/>
          <w:bCs w:val="0"/>
          <w:sz w:val="28"/>
          <w:szCs w:val="28"/>
          <w:rtl/>
        </w:rPr>
        <w:t xml:space="preserve">. </w:t>
      </w:r>
      <w:r w:rsidRPr="00291BDF">
        <w:rPr>
          <w:rStyle w:val="Strong"/>
          <w:rFonts w:cs="B Nazanin"/>
          <w:b w:val="0"/>
          <w:bCs w:val="0"/>
          <w:sz w:val="28"/>
          <w:szCs w:val="28"/>
          <w:rtl/>
          <w:lang w:bidi="ar-SA"/>
        </w:rPr>
        <w:t>براي مثال امكان دارد كه آنها به خودشان بگويند كه اين رفتارها نمي‌تواند به آنها صدمه بزند زيرا نگرش آنها خيلي مثبت است</w:t>
      </w:r>
      <w:r w:rsidRPr="00291BDF">
        <w:rPr>
          <w:rStyle w:val="Strong"/>
          <w:rFonts w:cs="B Nazanin" w:hint="cs"/>
          <w:b w:val="0"/>
          <w:bCs w:val="0"/>
          <w:sz w:val="28"/>
          <w:szCs w:val="28"/>
          <w:rtl/>
          <w:lang w:bidi="ar-SA"/>
        </w:rPr>
        <w:t>.</w:t>
      </w:r>
      <w:r w:rsidRPr="00291BDF">
        <w:rPr>
          <w:rStyle w:val="Strong"/>
          <w:rFonts w:cs="B Nazanin"/>
          <w:b w:val="0"/>
          <w:bCs w:val="0"/>
          <w:sz w:val="28"/>
          <w:szCs w:val="28"/>
          <w:rtl/>
          <w:lang w:bidi="ar-SA"/>
        </w:rPr>
        <w:t xml:space="preserve"> ازسوي ديگ</w:t>
      </w:r>
      <w:r w:rsidRPr="00291BDF">
        <w:rPr>
          <w:rStyle w:val="Strong"/>
          <w:rFonts w:cs="B Nazanin" w:hint="cs"/>
          <w:b w:val="0"/>
          <w:bCs w:val="0"/>
          <w:sz w:val="28"/>
          <w:szCs w:val="28"/>
          <w:rtl/>
        </w:rPr>
        <w:t xml:space="preserve">ر داشتن </w:t>
      </w:r>
      <w:r w:rsidRPr="00291BDF">
        <w:rPr>
          <w:rStyle w:val="Strong"/>
          <w:rFonts w:cs="B Nazanin"/>
          <w:b w:val="0"/>
          <w:bCs w:val="0"/>
          <w:sz w:val="28"/>
          <w:szCs w:val="28"/>
          <w:rtl/>
          <w:lang w:bidi="ar-SA"/>
        </w:rPr>
        <w:t>بدبيني غيرواقع</w:t>
      </w:r>
      <w:r w:rsidRPr="00291BDF">
        <w:rPr>
          <w:rStyle w:val="Strong"/>
          <w:rFonts w:cs="B Nazanin" w:hint="cs"/>
          <w:b w:val="0"/>
          <w:bCs w:val="0"/>
          <w:sz w:val="28"/>
          <w:szCs w:val="28"/>
          <w:rtl/>
          <w:lang w:bidi="ar-SA"/>
        </w:rPr>
        <w:softHyphen/>
      </w:r>
      <w:r w:rsidRPr="00291BDF">
        <w:rPr>
          <w:rStyle w:val="Strong"/>
          <w:rFonts w:cs="B Nazanin"/>
          <w:b w:val="0"/>
          <w:bCs w:val="0"/>
          <w:sz w:val="28"/>
          <w:szCs w:val="28"/>
          <w:rtl/>
          <w:lang w:bidi="ar-SA"/>
        </w:rPr>
        <w:t>بينانه</w:t>
      </w:r>
      <w:r w:rsidRPr="00291BDF">
        <w:rPr>
          <w:rStyle w:val="Strong"/>
          <w:rFonts w:cs="B Nazanin" w:hint="cs"/>
          <w:b w:val="0"/>
          <w:bCs w:val="0"/>
          <w:sz w:val="28"/>
          <w:szCs w:val="28"/>
          <w:rtl/>
        </w:rPr>
        <w:t xml:space="preserve"> نیز موجب می شود </w:t>
      </w:r>
      <w:r w:rsidRPr="00291BDF">
        <w:rPr>
          <w:rStyle w:val="Strong"/>
          <w:rFonts w:cs="B Nazanin"/>
          <w:b w:val="0"/>
          <w:bCs w:val="0"/>
          <w:sz w:val="28"/>
          <w:szCs w:val="28"/>
          <w:rtl/>
          <w:lang w:bidi="ar-SA"/>
        </w:rPr>
        <w:t xml:space="preserve">در صورت روبروشدن با </w:t>
      </w:r>
      <w:r w:rsidRPr="00291BDF">
        <w:rPr>
          <w:rStyle w:val="Strong"/>
          <w:rFonts w:cs="B Nazanin" w:hint="cs"/>
          <w:b w:val="0"/>
          <w:bCs w:val="0"/>
          <w:sz w:val="28"/>
          <w:szCs w:val="28"/>
          <w:rtl/>
        </w:rPr>
        <w:t xml:space="preserve">موارد منفی و اتفاقات ناگوار، فرد به این باور برسد که </w:t>
      </w:r>
      <w:r w:rsidRPr="00291BDF">
        <w:rPr>
          <w:rStyle w:val="Strong"/>
          <w:rFonts w:cs="B Nazanin"/>
          <w:b w:val="0"/>
          <w:bCs w:val="0"/>
          <w:sz w:val="28"/>
          <w:szCs w:val="28"/>
          <w:rtl/>
        </w:rPr>
        <w:t>هرگز قادر نخواه</w:t>
      </w:r>
      <w:r w:rsidRPr="00291BDF">
        <w:rPr>
          <w:rStyle w:val="Strong"/>
          <w:rFonts w:cs="B Nazanin"/>
          <w:b w:val="0"/>
          <w:bCs w:val="0"/>
          <w:sz w:val="28"/>
          <w:szCs w:val="28"/>
          <w:rtl/>
          <w:lang w:bidi="ar-SA"/>
        </w:rPr>
        <w:t>د بود بر</w:t>
      </w:r>
      <w:r w:rsidRPr="00291BDF">
        <w:rPr>
          <w:rStyle w:val="Strong"/>
          <w:rFonts w:cs="B Nazanin"/>
          <w:b w:val="0"/>
          <w:bCs w:val="0"/>
          <w:sz w:val="28"/>
          <w:szCs w:val="28"/>
          <w:lang w:bidi="ar-SA"/>
        </w:rPr>
        <w:t xml:space="preserve"> </w:t>
      </w:r>
      <w:r w:rsidRPr="00291BDF">
        <w:rPr>
          <w:rStyle w:val="Strong"/>
          <w:rFonts w:cs="B Nazanin"/>
          <w:b w:val="0"/>
          <w:bCs w:val="0"/>
          <w:sz w:val="28"/>
          <w:szCs w:val="28"/>
          <w:rtl/>
          <w:lang w:bidi="ar-SA"/>
        </w:rPr>
        <w:t xml:space="preserve">اين وضعيت چيره شود </w:t>
      </w:r>
      <w:r w:rsidRPr="00291BDF">
        <w:rPr>
          <w:rStyle w:val="Strong"/>
          <w:rFonts w:cs="B Nazanin" w:hint="cs"/>
          <w:b w:val="0"/>
          <w:bCs w:val="0"/>
          <w:sz w:val="28"/>
          <w:szCs w:val="28"/>
          <w:rtl/>
        </w:rPr>
        <w:t xml:space="preserve">و دچار درماندگی، انفعال و افسردگی گردد </w:t>
      </w:r>
      <w:r w:rsidRPr="00291BDF">
        <w:rPr>
          <w:rFonts w:asciiTheme="minorBidi" w:hAnsiTheme="minorBidi" w:cs="B Nazanin" w:hint="cs"/>
          <w:color w:val="000000" w:themeColor="text1"/>
          <w:sz w:val="28"/>
          <w:szCs w:val="28"/>
          <w:rtl/>
        </w:rPr>
        <w:t>(سلیگمن، 2005)</w:t>
      </w:r>
      <w:r w:rsidRPr="00291BDF">
        <w:rPr>
          <w:rStyle w:val="Strong"/>
          <w:rFonts w:cs="B Nazanin" w:hint="cs"/>
          <w:sz w:val="28"/>
          <w:szCs w:val="28"/>
          <w:rtl/>
        </w:rPr>
        <w:t>.</w:t>
      </w:r>
    </w:p>
    <w:p w:rsidR="00EC7C17" w:rsidRPr="00C97D6F" w:rsidRDefault="00EC7C17" w:rsidP="00EC7C17">
      <w:pPr>
        <w:shd w:val="clear" w:color="auto" w:fill="FFFFFF"/>
        <w:spacing w:line="360" w:lineRule="auto"/>
        <w:jc w:val="both"/>
        <w:rPr>
          <w:rFonts w:ascii="Tahoma" w:hAnsi="Tahoma" w:cs="B Nazanin"/>
          <w:sz w:val="28"/>
          <w:szCs w:val="28"/>
          <w:rtl/>
        </w:rPr>
      </w:pPr>
      <w:r w:rsidRPr="00291BDF">
        <w:rPr>
          <w:rFonts w:ascii="Tahoma" w:hAnsi="Tahoma" w:cs="B Nazanin"/>
          <w:sz w:val="28"/>
          <w:szCs w:val="28"/>
          <w:rtl/>
        </w:rPr>
        <w:t>نتایج تحقیقات گوناگون نشان داده است که سبک</w:t>
      </w:r>
      <w:r w:rsidRPr="00291BDF">
        <w:rPr>
          <w:rFonts w:ascii="Tahoma" w:hAnsi="Tahoma" w:cs="B Nazanin" w:hint="cs"/>
          <w:sz w:val="28"/>
          <w:szCs w:val="28"/>
          <w:rtl/>
        </w:rPr>
        <w:t xml:space="preserve"> اسناد</w:t>
      </w:r>
      <w:r w:rsidRPr="00291BDF">
        <w:rPr>
          <w:rFonts w:ascii="Tahoma" w:hAnsi="Tahoma" w:cs="B Nazanin"/>
          <w:sz w:val="28"/>
          <w:szCs w:val="28"/>
          <w:rtl/>
        </w:rPr>
        <w:t xml:space="preserve"> بر عملکرد افراد تأثیر بسزایی دارد. در پژوهش</w:t>
      </w:r>
      <w:r w:rsidRPr="00291BDF">
        <w:rPr>
          <w:rFonts w:ascii="Tahoma" w:hAnsi="Tahoma" w:cs="B Nazanin" w:hint="cs"/>
          <w:sz w:val="28"/>
          <w:szCs w:val="28"/>
          <w:rtl/>
        </w:rPr>
        <w:t>ی</w:t>
      </w:r>
      <w:r w:rsidRPr="00291BDF">
        <w:rPr>
          <w:rFonts w:ascii="Tahoma" w:hAnsi="Tahoma" w:cs="B Nazanin"/>
          <w:sz w:val="28"/>
          <w:szCs w:val="28"/>
          <w:rtl/>
        </w:rPr>
        <w:t xml:space="preserve"> که</w:t>
      </w:r>
      <w:r w:rsidRPr="00C97D6F">
        <w:rPr>
          <w:rFonts w:ascii="Tahoma" w:hAnsi="Tahoma" w:cs="B Nazanin"/>
          <w:sz w:val="28"/>
          <w:szCs w:val="28"/>
          <w:rtl/>
        </w:rPr>
        <w:t xml:space="preserve"> بر 63 زن و مرد ورزشکار (عضو تیم شنای دانشگاه کالیفرنیا) انجام گرفت، افراد دارای سبک </w:t>
      </w:r>
      <w:r w:rsidRPr="00C97D6F">
        <w:rPr>
          <w:rFonts w:ascii="Tahoma" w:hAnsi="Tahoma" w:cs="B Nazanin" w:hint="cs"/>
          <w:sz w:val="28"/>
          <w:szCs w:val="28"/>
          <w:rtl/>
        </w:rPr>
        <w:t>اسناد</w:t>
      </w:r>
      <w:r w:rsidRPr="00C97D6F">
        <w:rPr>
          <w:rFonts w:ascii="Tahoma" w:hAnsi="Tahoma" w:cs="B Nazanin"/>
          <w:sz w:val="28"/>
          <w:szCs w:val="28"/>
          <w:rtl/>
        </w:rPr>
        <w:t xml:space="preserve"> خوش</w:t>
      </w:r>
      <w:r w:rsidRPr="00C97D6F">
        <w:rPr>
          <w:rFonts w:ascii="Tahoma" w:hAnsi="Tahoma" w:cs="B Nazanin"/>
          <w:sz w:val="28"/>
          <w:szCs w:val="28"/>
          <w:rtl/>
        </w:rPr>
        <w:softHyphen/>
        <w:t>بینانه هنگامی که در اولین مسابقة خود شکست می</w:t>
      </w:r>
      <w:r w:rsidRPr="00C97D6F">
        <w:rPr>
          <w:rFonts w:ascii="Tahoma" w:hAnsi="Tahoma" w:cs="B Nazanin"/>
          <w:sz w:val="28"/>
          <w:szCs w:val="28"/>
          <w:rtl/>
        </w:rPr>
        <w:softHyphen/>
        <w:t>خوردند، نگرش مثبت خود را نسبت به آینده حفظ کرده، بیشتر تلاش می</w:t>
      </w:r>
      <w:r w:rsidRPr="00C97D6F">
        <w:rPr>
          <w:rFonts w:ascii="Tahoma" w:hAnsi="Tahoma" w:cs="B Nazanin"/>
          <w:sz w:val="28"/>
          <w:szCs w:val="28"/>
          <w:rtl/>
        </w:rPr>
        <w:softHyphen/>
        <w:t xml:space="preserve">کردند و بنابراین در مسابقة بعدی نتایج بهتری کسب </w:t>
      </w:r>
      <w:r w:rsidRPr="00C97D6F">
        <w:rPr>
          <w:rFonts w:ascii="Tahoma" w:hAnsi="Tahoma" w:cs="B Nazanin"/>
          <w:sz w:val="28"/>
          <w:szCs w:val="28"/>
          <w:rtl/>
        </w:rPr>
        <w:softHyphen/>
        <w:t xml:space="preserve">کردند. اما هنگامی که افراد دارای سبک </w:t>
      </w:r>
      <w:r w:rsidRPr="00C97D6F">
        <w:rPr>
          <w:rFonts w:ascii="Tahoma" w:hAnsi="Tahoma" w:cs="B Nazanin" w:hint="cs"/>
          <w:sz w:val="28"/>
          <w:szCs w:val="28"/>
          <w:rtl/>
        </w:rPr>
        <w:t>اسناد</w:t>
      </w:r>
      <w:r w:rsidRPr="00C97D6F">
        <w:rPr>
          <w:rFonts w:ascii="Tahoma" w:hAnsi="Tahoma" w:cs="B Nazanin"/>
          <w:sz w:val="28"/>
          <w:szCs w:val="28"/>
          <w:rtl/>
        </w:rPr>
        <w:t xml:space="preserve"> بدبینانه در مسابقة اول شکست می</w:t>
      </w:r>
      <w:r w:rsidRPr="00C97D6F">
        <w:rPr>
          <w:rFonts w:ascii="Tahoma" w:hAnsi="Tahoma" w:cs="B Nazanin"/>
          <w:sz w:val="28"/>
          <w:szCs w:val="28"/>
          <w:rtl/>
        </w:rPr>
        <w:softHyphen/>
        <w:t>خوردند، ناامید شده، دست از تلاش می</w:t>
      </w:r>
      <w:r w:rsidRPr="00C97D6F">
        <w:rPr>
          <w:rFonts w:ascii="Tahoma" w:hAnsi="Tahoma" w:cs="B Nazanin"/>
          <w:sz w:val="28"/>
          <w:szCs w:val="28"/>
          <w:rtl/>
        </w:rPr>
        <w:softHyphen/>
        <w:t xml:space="preserve">کشیدند و بنابراین </w:t>
      </w:r>
      <w:r w:rsidRPr="00C97D6F">
        <w:rPr>
          <w:rFonts w:ascii="Tahoma" w:hAnsi="Tahoma" w:cs="B Nazanin"/>
          <w:sz w:val="28"/>
          <w:szCs w:val="28"/>
          <w:highlight w:val="white"/>
          <w:rtl/>
        </w:rPr>
        <w:t>در مسابقة بعدی نیز نتیجة مطلوبی کسب نمی</w:t>
      </w:r>
      <w:r w:rsidRPr="00C97D6F">
        <w:rPr>
          <w:rFonts w:ascii="Tahoma" w:hAnsi="Tahoma" w:cs="B Nazanin"/>
          <w:sz w:val="28"/>
          <w:szCs w:val="28"/>
          <w:highlight w:val="white"/>
          <w:rtl/>
        </w:rPr>
        <w:softHyphen/>
        <w:t>کردند (</w:t>
      </w:r>
      <w:r w:rsidRPr="00C97D6F">
        <w:rPr>
          <w:rFonts w:ascii="Tahoma" w:hAnsi="Tahoma" w:cs="B Nazanin" w:hint="cs"/>
          <w:sz w:val="28"/>
          <w:szCs w:val="28"/>
          <w:highlight w:val="white"/>
          <w:rtl/>
        </w:rPr>
        <w:t>آبلا</w:t>
      </w:r>
      <w:r w:rsidRPr="00C97D6F">
        <w:rPr>
          <w:rStyle w:val="FootnoteReference"/>
          <w:rFonts w:ascii="Tahoma" w:hAnsi="Tahoma" w:cs="B Nazanin"/>
          <w:sz w:val="28"/>
          <w:szCs w:val="28"/>
          <w:rtl/>
        </w:rPr>
        <w:footnoteReference w:id="45"/>
      </w:r>
      <w:r w:rsidRPr="00C97D6F">
        <w:rPr>
          <w:rFonts w:ascii="Tahoma" w:hAnsi="Tahoma" w:cs="B Nazanin" w:hint="cs"/>
          <w:sz w:val="28"/>
          <w:szCs w:val="28"/>
          <w:highlight w:val="white"/>
          <w:rtl/>
        </w:rPr>
        <w:t>، 2010</w:t>
      </w:r>
      <w:r w:rsidRPr="00C97D6F">
        <w:rPr>
          <w:rFonts w:ascii="Tahoma" w:hAnsi="Tahoma" w:cs="B Nazanin"/>
          <w:sz w:val="28"/>
          <w:szCs w:val="28"/>
          <w:highlight w:val="white"/>
          <w:rtl/>
        </w:rPr>
        <w:t>). در پژوهش دیگری مشاهده شد بسکتبالیست</w:t>
      </w:r>
      <w:r w:rsidRPr="00C97D6F">
        <w:rPr>
          <w:rFonts w:ascii="Tahoma" w:hAnsi="Tahoma" w:cs="B Nazanin"/>
          <w:sz w:val="28"/>
          <w:szCs w:val="28"/>
          <w:highlight w:val="white"/>
          <w:rtl/>
        </w:rPr>
        <w:softHyphen/>
        <w:t>هایی که دارای سبک</w:t>
      </w:r>
      <w:r w:rsidRPr="00C97D6F">
        <w:rPr>
          <w:rFonts w:ascii="Tahoma" w:hAnsi="Tahoma" w:cs="B Nazanin" w:hint="cs"/>
          <w:sz w:val="28"/>
          <w:szCs w:val="28"/>
          <w:highlight w:val="white"/>
          <w:rtl/>
        </w:rPr>
        <w:t xml:space="preserve"> اسناد </w:t>
      </w:r>
      <w:r w:rsidRPr="00C97D6F">
        <w:rPr>
          <w:rFonts w:ascii="Tahoma" w:hAnsi="Tahoma" w:cs="B Nazanin"/>
          <w:sz w:val="28"/>
          <w:szCs w:val="28"/>
          <w:highlight w:val="white"/>
          <w:rtl/>
        </w:rPr>
        <w:t>بدبینانه بودند، اگر در مسابقة اول شکست می</w:t>
      </w:r>
      <w:r w:rsidRPr="00C97D6F">
        <w:rPr>
          <w:rFonts w:ascii="Tahoma" w:hAnsi="Tahoma" w:cs="B Nazanin"/>
          <w:sz w:val="28"/>
          <w:szCs w:val="28"/>
          <w:highlight w:val="white"/>
          <w:rtl/>
        </w:rPr>
        <w:softHyphen/>
        <w:t>خوردند، در مسابقة بعدی انتظار موفقیت را نداشتند، دچار اضطراب زیادی شده و عملکردشان تضعیف می</w:t>
      </w:r>
      <w:r w:rsidRPr="00C97D6F">
        <w:rPr>
          <w:rFonts w:ascii="Tahoma" w:hAnsi="Tahoma" w:cs="B Nazanin"/>
          <w:sz w:val="28"/>
          <w:szCs w:val="28"/>
          <w:highlight w:val="white"/>
          <w:rtl/>
        </w:rPr>
        <w:softHyphen/>
        <w:t>شد. در مقابل بازیکنان خوش</w:t>
      </w:r>
      <w:r w:rsidRPr="00C97D6F">
        <w:rPr>
          <w:rFonts w:ascii="Tahoma" w:hAnsi="Tahoma" w:cs="B Nazanin"/>
          <w:sz w:val="28"/>
          <w:szCs w:val="28"/>
          <w:highlight w:val="white"/>
          <w:rtl/>
        </w:rPr>
        <w:softHyphen/>
        <w:t xml:space="preserve">بین در مسابقة بعدی اضطراب </w:t>
      </w:r>
      <w:r w:rsidRPr="00C97D6F">
        <w:rPr>
          <w:rFonts w:ascii="Tahoma" w:hAnsi="Tahoma" w:cs="B Nazanin"/>
          <w:sz w:val="28"/>
          <w:szCs w:val="28"/>
          <w:highlight w:val="white"/>
          <w:rtl/>
        </w:rPr>
        <w:lastRenderedPageBreak/>
        <w:t>کمتری داشته، اعتماد به نفس</w:t>
      </w:r>
      <w:r w:rsidRPr="00C97D6F">
        <w:rPr>
          <w:rFonts w:ascii="Tahoma" w:hAnsi="Tahoma" w:cs="B Nazanin" w:hint="cs"/>
          <w:sz w:val="28"/>
          <w:szCs w:val="28"/>
          <w:highlight w:val="white"/>
          <w:rtl/>
        </w:rPr>
        <w:t xml:space="preserve"> آنها </w:t>
      </w:r>
      <w:r w:rsidRPr="00C97D6F">
        <w:rPr>
          <w:rFonts w:ascii="Tahoma" w:hAnsi="Tahoma" w:cs="B Nazanin"/>
          <w:sz w:val="28"/>
          <w:szCs w:val="28"/>
          <w:highlight w:val="white"/>
          <w:rtl/>
        </w:rPr>
        <w:t>کاهش نمی</w:t>
      </w:r>
      <w:r w:rsidRPr="00C97D6F">
        <w:rPr>
          <w:rFonts w:ascii="Tahoma" w:hAnsi="Tahoma" w:cs="B Nazanin"/>
          <w:sz w:val="28"/>
          <w:szCs w:val="28"/>
          <w:highlight w:val="white"/>
          <w:rtl/>
        </w:rPr>
        <w:softHyphen/>
        <w:t>یافت و عملکرد مطلوب خود را حفظ می</w:t>
      </w:r>
      <w:r w:rsidRPr="00C97D6F">
        <w:rPr>
          <w:rFonts w:ascii="Tahoma" w:hAnsi="Tahoma" w:cs="B Nazanin"/>
          <w:sz w:val="28"/>
          <w:szCs w:val="28"/>
          <w:highlight w:val="white"/>
          <w:rtl/>
        </w:rPr>
        <w:softHyphen/>
        <w:t>کردند (</w:t>
      </w:r>
      <w:r w:rsidRPr="00C97D6F">
        <w:rPr>
          <w:rFonts w:ascii="Tahoma" w:hAnsi="Tahoma" w:cs="B Nazanin" w:hint="cs"/>
          <w:sz w:val="28"/>
          <w:szCs w:val="28"/>
          <w:highlight w:val="white"/>
          <w:rtl/>
        </w:rPr>
        <w:t>رودولف</w:t>
      </w:r>
      <w:r w:rsidRPr="00C97D6F">
        <w:rPr>
          <w:rStyle w:val="FootnoteReference"/>
          <w:rFonts w:ascii="Tahoma" w:hAnsi="Tahoma" w:cs="B Nazanin"/>
          <w:sz w:val="28"/>
          <w:szCs w:val="28"/>
          <w:rtl/>
        </w:rPr>
        <w:footnoteReference w:id="46"/>
      </w:r>
      <w:r w:rsidRPr="00C97D6F">
        <w:rPr>
          <w:rFonts w:ascii="Tahoma" w:hAnsi="Tahoma" w:cs="B Nazanin" w:hint="cs"/>
          <w:sz w:val="28"/>
          <w:szCs w:val="28"/>
          <w:highlight w:val="white"/>
          <w:rtl/>
        </w:rPr>
        <w:t>، 2009)</w:t>
      </w:r>
      <w:r w:rsidRPr="00C97D6F">
        <w:rPr>
          <w:rFonts w:ascii="Tahoma" w:hAnsi="Tahoma" w:cs="B Nazanin"/>
          <w:sz w:val="28"/>
          <w:szCs w:val="28"/>
          <w:highlight w:val="white"/>
          <w:rtl/>
        </w:rPr>
        <w:t>.</w:t>
      </w:r>
      <w:r w:rsidRPr="00C97D6F">
        <w:rPr>
          <w:rFonts w:ascii="Tahoma" w:hAnsi="Tahoma" w:cs="B Nazanin" w:hint="cs"/>
          <w:sz w:val="28"/>
          <w:szCs w:val="28"/>
          <w:highlight w:val="white"/>
          <w:rtl/>
        </w:rPr>
        <w:t xml:space="preserve"> </w:t>
      </w:r>
      <w:r w:rsidRPr="00C97D6F">
        <w:rPr>
          <w:rFonts w:ascii="Tahoma" w:hAnsi="Tahoma" w:cs="B Nazanin"/>
          <w:sz w:val="28"/>
          <w:szCs w:val="28"/>
          <w:highlight w:val="white"/>
          <w:rtl/>
        </w:rPr>
        <w:t>نتایج پژوهش</w:t>
      </w:r>
      <w:r w:rsidRPr="00C97D6F">
        <w:rPr>
          <w:rFonts w:ascii="Tahoma" w:hAnsi="Tahoma" w:cs="B Nazanin" w:hint="cs"/>
          <w:sz w:val="28"/>
          <w:szCs w:val="28"/>
          <w:highlight w:val="white"/>
          <w:rtl/>
        </w:rPr>
        <w:t>ی</w:t>
      </w:r>
      <w:r w:rsidRPr="00C97D6F">
        <w:rPr>
          <w:rFonts w:ascii="Tahoma" w:hAnsi="Tahoma" w:cs="B Nazanin"/>
          <w:sz w:val="28"/>
          <w:szCs w:val="28"/>
          <w:highlight w:val="white"/>
          <w:rtl/>
        </w:rPr>
        <w:t xml:space="preserve"> که بر روی دانشجویان کالج</w:t>
      </w:r>
      <w:r w:rsidRPr="00C97D6F">
        <w:rPr>
          <w:rFonts w:ascii="Tahoma" w:hAnsi="Tahoma" w:cs="B Nazanin" w:hint="cs"/>
          <w:sz w:val="28"/>
          <w:szCs w:val="28"/>
          <w:highlight w:val="white"/>
          <w:rtl/>
        </w:rPr>
        <w:t xml:space="preserve"> سلطنتی روان</w:t>
      </w:r>
      <w:r w:rsidRPr="00C97D6F">
        <w:rPr>
          <w:rFonts w:ascii="Tahoma" w:hAnsi="Tahoma" w:cs="B Nazanin"/>
          <w:sz w:val="28"/>
          <w:szCs w:val="28"/>
          <w:highlight w:val="white"/>
          <w:rtl/>
        </w:rPr>
        <w:softHyphen/>
      </w:r>
      <w:r w:rsidRPr="00C97D6F">
        <w:rPr>
          <w:rFonts w:ascii="Tahoma" w:hAnsi="Tahoma" w:cs="B Nazanin" w:hint="cs"/>
          <w:sz w:val="28"/>
          <w:szCs w:val="28"/>
          <w:highlight w:val="white"/>
          <w:rtl/>
        </w:rPr>
        <w:t>پزشکان</w:t>
      </w:r>
      <w:r w:rsidRPr="00C97D6F">
        <w:rPr>
          <w:rStyle w:val="FootnoteReference"/>
          <w:rFonts w:ascii="Tahoma" w:hAnsi="Tahoma" w:cs="B Nazanin"/>
          <w:sz w:val="28"/>
          <w:szCs w:val="28"/>
          <w:rtl/>
        </w:rPr>
        <w:footnoteReference w:id="47"/>
      </w:r>
      <w:r w:rsidRPr="00C97D6F">
        <w:rPr>
          <w:rFonts w:ascii="Tahoma" w:hAnsi="Tahoma" w:cs="B Nazanin" w:hint="cs"/>
          <w:sz w:val="28"/>
          <w:szCs w:val="28"/>
          <w:highlight w:val="white"/>
          <w:rtl/>
        </w:rPr>
        <w:t xml:space="preserve"> در انگلستان در سال 2011 </w:t>
      </w:r>
      <w:r w:rsidRPr="00C97D6F">
        <w:rPr>
          <w:rFonts w:ascii="Tahoma" w:hAnsi="Tahoma" w:cs="B Nazanin"/>
          <w:sz w:val="28"/>
          <w:szCs w:val="28"/>
          <w:highlight w:val="white"/>
          <w:rtl/>
        </w:rPr>
        <w:t>انجام ش</w:t>
      </w:r>
      <w:r w:rsidRPr="00C97D6F">
        <w:rPr>
          <w:rFonts w:ascii="Tahoma" w:hAnsi="Tahoma" w:cs="B Nazanin" w:hint="cs"/>
          <w:sz w:val="28"/>
          <w:szCs w:val="28"/>
          <w:highlight w:val="white"/>
          <w:rtl/>
        </w:rPr>
        <w:t xml:space="preserve">د </w:t>
      </w:r>
      <w:r w:rsidRPr="00C97D6F">
        <w:rPr>
          <w:rFonts w:ascii="Tahoma" w:hAnsi="Tahoma" w:cs="B Nazanin"/>
          <w:sz w:val="28"/>
          <w:szCs w:val="28"/>
          <w:highlight w:val="white"/>
          <w:rtl/>
        </w:rPr>
        <w:t>نشان داد زمانی که به دانشجویان بدبین گفته شد در یک</w:t>
      </w:r>
      <w:r w:rsidRPr="00C97D6F">
        <w:rPr>
          <w:rFonts w:ascii="Tahoma" w:hAnsi="Tahoma" w:cs="B Nazanin"/>
          <w:sz w:val="28"/>
          <w:szCs w:val="28"/>
          <w:rtl/>
        </w:rPr>
        <w:t xml:space="preserve"> امتحان میان ترم نمرة </w:t>
      </w:r>
      <w:r w:rsidRPr="00C97D6F">
        <w:rPr>
          <w:rFonts w:ascii="Tahoma" w:hAnsi="Tahoma" w:cs="B Nazanin" w:hint="cs"/>
          <w:sz w:val="28"/>
          <w:szCs w:val="28"/>
          <w:rtl/>
        </w:rPr>
        <w:t>پایین</w:t>
      </w:r>
      <w:r w:rsidRPr="00C97D6F">
        <w:rPr>
          <w:rFonts w:ascii="Tahoma" w:hAnsi="Tahoma" w:cs="B Nazanin"/>
          <w:sz w:val="28"/>
          <w:szCs w:val="28"/>
          <w:rtl/>
        </w:rPr>
        <w:t xml:space="preserve"> گرفته</w:t>
      </w:r>
      <w:r w:rsidRPr="00C97D6F">
        <w:rPr>
          <w:rFonts w:ascii="Tahoma" w:hAnsi="Tahoma" w:cs="B Nazanin"/>
          <w:sz w:val="28"/>
          <w:szCs w:val="28"/>
          <w:rtl/>
        </w:rPr>
        <w:softHyphen/>
        <w:t>اند، آنها دچار افسردگی شد</w:t>
      </w:r>
      <w:r w:rsidRPr="00C97D6F">
        <w:rPr>
          <w:rFonts w:ascii="Tahoma" w:hAnsi="Tahoma" w:cs="B Nazanin" w:hint="cs"/>
          <w:sz w:val="28"/>
          <w:szCs w:val="28"/>
          <w:rtl/>
        </w:rPr>
        <w:t>ند</w:t>
      </w:r>
      <w:r w:rsidRPr="00C97D6F">
        <w:rPr>
          <w:rFonts w:ascii="Tahoma" w:hAnsi="Tahoma" w:cs="B Nazanin"/>
          <w:sz w:val="28"/>
          <w:szCs w:val="28"/>
          <w:rtl/>
        </w:rPr>
        <w:t xml:space="preserve"> و عملکردشان در آزمون بعدی نیز مطلوب نبود. اما دانشجویان خوش</w:t>
      </w:r>
      <w:r w:rsidRPr="00C97D6F">
        <w:rPr>
          <w:rFonts w:ascii="Tahoma" w:hAnsi="Tahoma" w:cs="B Nazanin"/>
          <w:sz w:val="28"/>
          <w:szCs w:val="28"/>
          <w:rtl/>
        </w:rPr>
        <w:softHyphen/>
        <w:t xml:space="preserve">بین که نمرة بد خود را به عوامل بیرونی، موقت و </w:t>
      </w:r>
      <w:r w:rsidRPr="00C97D6F">
        <w:rPr>
          <w:rFonts w:ascii="Tahoma" w:hAnsi="Tahoma" w:cs="B Nazanin" w:hint="cs"/>
          <w:sz w:val="28"/>
          <w:szCs w:val="28"/>
          <w:rtl/>
        </w:rPr>
        <w:t>ناپایدار</w:t>
      </w:r>
      <w:r w:rsidRPr="00C97D6F">
        <w:rPr>
          <w:rFonts w:ascii="Tahoma" w:hAnsi="Tahoma" w:cs="B Nazanin"/>
          <w:sz w:val="28"/>
          <w:szCs w:val="28"/>
          <w:rtl/>
        </w:rPr>
        <w:t xml:space="preserve"> نسبت می</w:t>
      </w:r>
      <w:r w:rsidRPr="00C97D6F">
        <w:rPr>
          <w:rFonts w:ascii="Tahoma" w:hAnsi="Tahoma" w:cs="B Nazanin"/>
          <w:sz w:val="28"/>
          <w:szCs w:val="28"/>
          <w:rtl/>
        </w:rPr>
        <w:softHyphen/>
        <w:t>دادند، دچار</w:t>
      </w:r>
      <w:r w:rsidRPr="00C97D6F">
        <w:rPr>
          <w:rFonts w:ascii="Tahoma" w:hAnsi="Tahoma" w:cs="B Nazanin" w:hint="cs"/>
          <w:sz w:val="28"/>
          <w:szCs w:val="28"/>
          <w:rtl/>
        </w:rPr>
        <w:t xml:space="preserve"> </w:t>
      </w:r>
      <w:r w:rsidRPr="00C97D6F">
        <w:rPr>
          <w:rFonts w:ascii="Tahoma" w:hAnsi="Tahoma" w:cs="B Nazanin"/>
          <w:sz w:val="28"/>
          <w:szCs w:val="28"/>
          <w:rtl/>
        </w:rPr>
        <w:t>افسردگی نشد</w:t>
      </w:r>
      <w:r w:rsidRPr="00C97D6F">
        <w:rPr>
          <w:rFonts w:ascii="Tahoma" w:hAnsi="Tahoma" w:cs="B Nazanin" w:hint="cs"/>
          <w:sz w:val="28"/>
          <w:szCs w:val="28"/>
          <w:rtl/>
        </w:rPr>
        <w:t>ند</w:t>
      </w:r>
      <w:r w:rsidRPr="00C97D6F">
        <w:rPr>
          <w:rFonts w:ascii="Tahoma" w:hAnsi="Tahoma" w:cs="B Nazanin"/>
          <w:sz w:val="28"/>
          <w:szCs w:val="28"/>
          <w:rtl/>
        </w:rPr>
        <w:t xml:space="preserve"> و در امتحان بعدی عملکرد مطلوبی داشتند</w:t>
      </w:r>
      <w:r w:rsidRPr="00C97D6F">
        <w:rPr>
          <w:rFonts w:ascii="Tahoma" w:hAnsi="Tahoma" w:cs="B Nazanin" w:hint="cs"/>
          <w:sz w:val="28"/>
          <w:szCs w:val="28"/>
          <w:rtl/>
        </w:rPr>
        <w:t xml:space="preserve">. </w:t>
      </w:r>
      <w:r w:rsidRPr="00C97D6F">
        <w:rPr>
          <w:rFonts w:ascii="Tahoma" w:hAnsi="Tahoma" w:cs="B Nazanin"/>
          <w:sz w:val="28"/>
          <w:szCs w:val="28"/>
          <w:rtl/>
        </w:rPr>
        <w:t>نتایج پژوهش سلیگمن</w:t>
      </w:r>
      <w:r w:rsidRPr="00C97D6F">
        <w:rPr>
          <w:rFonts w:ascii="Tahoma" w:hAnsi="Tahoma" w:cs="B Nazanin" w:hint="cs"/>
          <w:sz w:val="28"/>
          <w:szCs w:val="28"/>
          <w:rtl/>
        </w:rPr>
        <w:t xml:space="preserve"> (2005)</w:t>
      </w:r>
      <w:r w:rsidRPr="00C97D6F">
        <w:rPr>
          <w:rFonts w:ascii="Tahoma" w:hAnsi="Tahoma" w:cs="B Nazanin"/>
          <w:sz w:val="28"/>
          <w:szCs w:val="28"/>
          <w:rtl/>
        </w:rPr>
        <w:t xml:space="preserve"> دربارة بازاریابان بیمة عمر نشان داد </w:t>
      </w:r>
      <w:r w:rsidRPr="00C97D6F">
        <w:rPr>
          <w:rFonts w:ascii="Tahoma" w:hAnsi="Tahoma" w:cs="B Nazanin" w:hint="cs"/>
          <w:sz w:val="28"/>
          <w:szCs w:val="28"/>
          <w:rtl/>
        </w:rPr>
        <w:t>افراد</w:t>
      </w:r>
      <w:r w:rsidRPr="00C97D6F">
        <w:rPr>
          <w:rFonts w:ascii="Tahoma" w:hAnsi="Tahoma" w:cs="B Nazanin"/>
          <w:sz w:val="28"/>
          <w:szCs w:val="28"/>
          <w:rtl/>
        </w:rPr>
        <w:t xml:space="preserve"> دارای سبک</w:t>
      </w:r>
      <w:r w:rsidRPr="00C97D6F">
        <w:rPr>
          <w:rFonts w:ascii="Tahoma" w:hAnsi="Tahoma" w:cs="B Nazanin" w:hint="cs"/>
          <w:sz w:val="28"/>
          <w:szCs w:val="28"/>
          <w:rtl/>
        </w:rPr>
        <w:t xml:space="preserve"> اسناد</w:t>
      </w:r>
      <w:r w:rsidRPr="00C97D6F">
        <w:rPr>
          <w:rFonts w:ascii="Tahoma" w:hAnsi="Tahoma" w:cs="B Nazanin"/>
          <w:sz w:val="28"/>
          <w:szCs w:val="28"/>
          <w:rtl/>
        </w:rPr>
        <w:t xml:space="preserve"> خوش</w:t>
      </w:r>
      <w:r w:rsidRPr="00C97D6F">
        <w:rPr>
          <w:rFonts w:ascii="Tahoma" w:hAnsi="Tahoma" w:cs="B Nazanin"/>
          <w:sz w:val="28"/>
          <w:szCs w:val="28"/>
          <w:rtl/>
        </w:rPr>
        <w:softHyphen/>
        <w:t xml:space="preserve">بینانه بسیار کمتر از </w:t>
      </w:r>
      <w:r w:rsidRPr="00C97D6F">
        <w:rPr>
          <w:rFonts w:ascii="Tahoma" w:hAnsi="Tahoma" w:cs="B Nazanin" w:hint="cs"/>
          <w:sz w:val="28"/>
          <w:szCs w:val="28"/>
          <w:rtl/>
        </w:rPr>
        <w:t>افراد</w:t>
      </w:r>
      <w:r w:rsidRPr="00C97D6F">
        <w:rPr>
          <w:rFonts w:ascii="Tahoma" w:hAnsi="Tahoma" w:cs="B Nazanin"/>
          <w:sz w:val="28"/>
          <w:szCs w:val="28"/>
          <w:rtl/>
        </w:rPr>
        <w:t xml:space="preserve"> دارای سبک </w:t>
      </w:r>
      <w:r w:rsidRPr="00C97D6F">
        <w:rPr>
          <w:rFonts w:ascii="Tahoma" w:hAnsi="Tahoma" w:cs="B Nazanin" w:hint="cs"/>
          <w:sz w:val="28"/>
          <w:szCs w:val="28"/>
          <w:rtl/>
        </w:rPr>
        <w:t xml:space="preserve">اسناد </w:t>
      </w:r>
      <w:r w:rsidRPr="00C97D6F">
        <w:rPr>
          <w:rFonts w:ascii="Tahoma" w:hAnsi="Tahoma" w:cs="B Nazanin"/>
          <w:sz w:val="28"/>
          <w:szCs w:val="28"/>
          <w:rtl/>
        </w:rPr>
        <w:t>بدبینانه</w:t>
      </w:r>
      <w:r w:rsidRPr="00C97D6F">
        <w:rPr>
          <w:rFonts w:ascii="Tahoma" w:hAnsi="Tahoma" w:cs="B Nazanin" w:hint="cs"/>
          <w:sz w:val="28"/>
          <w:szCs w:val="28"/>
          <w:rtl/>
        </w:rPr>
        <w:t>،</w:t>
      </w:r>
      <w:r w:rsidRPr="00C97D6F">
        <w:rPr>
          <w:rFonts w:ascii="Tahoma" w:hAnsi="Tahoma" w:cs="B Nazanin"/>
          <w:sz w:val="28"/>
          <w:szCs w:val="28"/>
          <w:rtl/>
        </w:rPr>
        <w:t xml:space="preserve"> کار خود را رها می</w:t>
      </w:r>
      <w:r w:rsidRPr="00C97D6F">
        <w:rPr>
          <w:rFonts w:ascii="Tahoma" w:hAnsi="Tahoma" w:cs="B Nazanin"/>
          <w:sz w:val="28"/>
          <w:szCs w:val="28"/>
          <w:rtl/>
        </w:rPr>
        <w:softHyphen/>
        <w:t xml:space="preserve">کردند. همچنین آنها در سال اول فعالیت خود 21% و در سال دوم 57% نسبت به همکاران بدبین خود بیشتر </w:t>
      </w:r>
      <w:r w:rsidRPr="00C97D6F">
        <w:rPr>
          <w:rFonts w:ascii="Tahoma" w:hAnsi="Tahoma" w:cs="B Nazanin" w:hint="cs"/>
          <w:sz w:val="28"/>
          <w:szCs w:val="28"/>
          <w:rtl/>
        </w:rPr>
        <w:t xml:space="preserve">توانستند کالا بفروشند. </w:t>
      </w:r>
    </w:p>
    <w:p w:rsidR="00EC7C17" w:rsidRPr="00C97D6F" w:rsidRDefault="00EC7C17" w:rsidP="00EC7C17">
      <w:pPr>
        <w:shd w:val="clear" w:color="auto" w:fill="FFFFFF"/>
        <w:spacing w:line="360" w:lineRule="auto"/>
        <w:jc w:val="both"/>
        <w:rPr>
          <w:rFonts w:cs="B Nazanin"/>
          <w:sz w:val="28"/>
          <w:szCs w:val="28"/>
          <w:rtl/>
        </w:rPr>
      </w:pPr>
      <w:r w:rsidRPr="00291BDF">
        <w:rPr>
          <w:rStyle w:val="Strong"/>
          <w:rFonts w:cs="B Nazanin"/>
          <w:b w:val="0"/>
          <w:bCs w:val="0"/>
          <w:sz w:val="28"/>
          <w:szCs w:val="28"/>
          <w:rtl/>
        </w:rPr>
        <w:t>خوشبيني و بدبيني مي‌توانند ب</w:t>
      </w:r>
      <w:r w:rsidRPr="00291BDF">
        <w:rPr>
          <w:rStyle w:val="Strong"/>
          <w:rFonts w:cs="B Nazanin" w:hint="cs"/>
          <w:b w:val="0"/>
          <w:bCs w:val="0"/>
          <w:sz w:val="28"/>
          <w:szCs w:val="28"/>
          <w:rtl/>
        </w:rPr>
        <w:t>ر</w:t>
      </w:r>
      <w:r w:rsidRPr="00291BDF">
        <w:rPr>
          <w:rStyle w:val="Strong"/>
          <w:rFonts w:cs="B Nazanin"/>
          <w:b w:val="0"/>
          <w:bCs w:val="0"/>
          <w:sz w:val="28"/>
          <w:szCs w:val="28"/>
          <w:rtl/>
          <w:lang w:bidi="ar-SA"/>
        </w:rPr>
        <w:t xml:space="preserve"> عملكرد شناختي </w:t>
      </w:r>
      <w:r w:rsidRPr="00291BDF">
        <w:rPr>
          <w:rStyle w:val="Strong"/>
          <w:rFonts w:cs="B Nazanin" w:hint="cs"/>
          <w:b w:val="0"/>
          <w:bCs w:val="0"/>
          <w:sz w:val="28"/>
          <w:szCs w:val="28"/>
          <w:rtl/>
        </w:rPr>
        <w:t xml:space="preserve">افراد </w:t>
      </w:r>
      <w:r w:rsidRPr="00291BDF">
        <w:rPr>
          <w:rStyle w:val="Strong"/>
          <w:rFonts w:cs="B Nazanin"/>
          <w:b w:val="0"/>
          <w:bCs w:val="0"/>
          <w:sz w:val="28"/>
          <w:szCs w:val="28"/>
          <w:rtl/>
        </w:rPr>
        <w:t>نيز تأثير بگذار</w:t>
      </w:r>
      <w:r w:rsidRPr="00291BDF">
        <w:rPr>
          <w:rStyle w:val="Strong"/>
          <w:rFonts w:cs="B Nazanin"/>
          <w:b w:val="0"/>
          <w:bCs w:val="0"/>
          <w:sz w:val="28"/>
          <w:szCs w:val="28"/>
          <w:rtl/>
          <w:lang w:bidi="ar-SA"/>
        </w:rPr>
        <w:t>د</w:t>
      </w:r>
      <w:r w:rsidRPr="00291BDF">
        <w:rPr>
          <w:rStyle w:val="Strong"/>
          <w:rFonts w:cs="B Nazanin"/>
          <w:b w:val="0"/>
          <w:bCs w:val="0"/>
          <w:sz w:val="28"/>
          <w:szCs w:val="28"/>
          <w:rtl/>
        </w:rPr>
        <w:t xml:space="preserve">. </w:t>
      </w:r>
      <w:r w:rsidRPr="00291BDF">
        <w:rPr>
          <w:rStyle w:val="Strong"/>
          <w:rFonts w:cs="B Nazanin"/>
          <w:b w:val="0"/>
          <w:bCs w:val="0"/>
          <w:sz w:val="28"/>
          <w:szCs w:val="28"/>
          <w:rtl/>
          <w:lang w:bidi="ar-SA"/>
        </w:rPr>
        <w:t>در</w:t>
      </w:r>
      <w:r w:rsidRPr="00291BDF">
        <w:rPr>
          <w:rStyle w:val="Strong"/>
          <w:rFonts w:cs="B Nazanin" w:hint="cs"/>
          <w:b w:val="0"/>
          <w:bCs w:val="0"/>
          <w:sz w:val="28"/>
          <w:szCs w:val="28"/>
          <w:rtl/>
          <w:lang w:bidi="ar-SA"/>
        </w:rPr>
        <w:t xml:space="preserve"> </w:t>
      </w:r>
      <w:r w:rsidRPr="00291BDF">
        <w:rPr>
          <w:rStyle w:val="Strong"/>
          <w:rFonts w:cs="B Nazanin"/>
          <w:b w:val="0"/>
          <w:bCs w:val="0"/>
          <w:sz w:val="28"/>
          <w:szCs w:val="28"/>
          <w:rtl/>
          <w:lang w:bidi="ar-SA"/>
        </w:rPr>
        <w:t>بررسي پاسخ‌هاي</w:t>
      </w:r>
      <w:r w:rsidRPr="00291BDF">
        <w:rPr>
          <w:rStyle w:val="Strong"/>
          <w:rFonts w:cs="B Nazanin" w:hint="cs"/>
          <w:b w:val="0"/>
          <w:bCs w:val="0"/>
          <w:sz w:val="28"/>
          <w:szCs w:val="28"/>
          <w:rtl/>
        </w:rPr>
        <w:t xml:space="preserve"> تعدادی از دانشجویان کالج، سلیگمن بیان کرد </w:t>
      </w:r>
      <w:r w:rsidRPr="00291BDF">
        <w:rPr>
          <w:rStyle w:val="Strong"/>
          <w:rFonts w:cs="B Nazanin"/>
          <w:b w:val="0"/>
          <w:bCs w:val="0"/>
          <w:sz w:val="28"/>
          <w:szCs w:val="28"/>
          <w:rtl/>
          <w:lang w:bidi="ar-SA"/>
        </w:rPr>
        <w:t>دانشجوياني كه در بدبيني نمره بالايي گرفتند به احتمال بيشتري به محرك‌هاي منفي توجه كرده‌اند</w:t>
      </w:r>
      <w:r w:rsidRPr="00291BDF">
        <w:rPr>
          <w:rStyle w:val="Strong"/>
          <w:rFonts w:cs="B Nazanin" w:hint="cs"/>
          <w:b w:val="0"/>
          <w:bCs w:val="0"/>
          <w:sz w:val="28"/>
          <w:szCs w:val="28"/>
          <w:rtl/>
        </w:rPr>
        <w:t xml:space="preserve"> در حالی که </w:t>
      </w:r>
      <w:r w:rsidRPr="00291BDF">
        <w:rPr>
          <w:rStyle w:val="Strong"/>
          <w:rFonts w:cs="B Nazanin" w:hint="cs"/>
          <w:b w:val="0"/>
          <w:bCs w:val="0"/>
          <w:sz w:val="28"/>
          <w:szCs w:val="28"/>
          <w:rtl/>
          <w:lang w:bidi="ar-SA"/>
        </w:rPr>
        <w:t>دانشجویان دارای نمره بالا در</w:t>
      </w:r>
      <w:r w:rsidRPr="00291BDF">
        <w:rPr>
          <w:rStyle w:val="Strong"/>
          <w:rFonts w:cs="B Nazanin"/>
          <w:b w:val="0"/>
          <w:bCs w:val="0"/>
          <w:sz w:val="28"/>
          <w:szCs w:val="28"/>
          <w:rtl/>
          <w:lang w:bidi="ar-SA"/>
        </w:rPr>
        <w:t xml:space="preserve"> خوش</w:t>
      </w:r>
      <w:r w:rsidRPr="00291BDF">
        <w:rPr>
          <w:rStyle w:val="Strong"/>
          <w:rFonts w:cs="B Nazanin" w:hint="cs"/>
          <w:b w:val="0"/>
          <w:bCs w:val="0"/>
          <w:sz w:val="28"/>
          <w:szCs w:val="28"/>
          <w:rtl/>
          <w:lang w:bidi="ar-SA"/>
        </w:rPr>
        <w:softHyphen/>
      </w:r>
      <w:r w:rsidRPr="00291BDF">
        <w:rPr>
          <w:rStyle w:val="Strong"/>
          <w:rFonts w:cs="B Nazanin"/>
          <w:b w:val="0"/>
          <w:bCs w:val="0"/>
          <w:sz w:val="28"/>
          <w:szCs w:val="28"/>
          <w:rtl/>
          <w:lang w:bidi="ar-SA"/>
        </w:rPr>
        <w:t>بين</w:t>
      </w:r>
      <w:r w:rsidRPr="00291BDF">
        <w:rPr>
          <w:rStyle w:val="Strong"/>
          <w:rFonts w:cs="B Nazanin" w:hint="cs"/>
          <w:b w:val="0"/>
          <w:bCs w:val="0"/>
          <w:sz w:val="28"/>
          <w:szCs w:val="28"/>
          <w:rtl/>
          <w:lang w:bidi="ar-SA"/>
        </w:rPr>
        <w:t xml:space="preserve">ی، </w:t>
      </w:r>
      <w:r w:rsidRPr="00291BDF">
        <w:rPr>
          <w:rStyle w:val="Strong"/>
          <w:rFonts w:cs="B Nazanin"/>
          <w:b w:val="0"/>
          <w:bCs w:val="0"/>
          <w:sz w:val="28"/>
          <w:szCs w:val="28"/>
          <w:rtl/>
          <w:lang w:bidi="ar-SA"/>
        </w:rPr>
        <w:t>به هر دو محرك مثبت ومنفي توجه كردند</w:t>
      </w:r>
      <w:r w:rsidRPr="00291BDF">
        <w:rPr>
          <w:rStyle w:val="Strong"/>
          <w:rFonts w:cs="B Nazanin"/>
          <w:b w:val="0"/>
          <w:bCs w:val="0"/>
          <w:sz w:val="28"/>
          <w:szCs w:val="28"/>
          <w:rtl/>
        </w:rPr>
        <w:t xml:space="preserve">. </w:t>
      </w:r>
      <w:r w:rsidRPr="00291BDF">
        <w:rPr>
          <w:rFonts w:ascii="Tahoma" w:hAnsi="Tahoma" w:cs="B Nazanin"/>
          <w:color w:val="000000"/>
          <w:sz w:val="28"/>
          <w:szCs w:val="28"/>
          <w:highlight w:val="white"/>
          <w:rtl/>
        </w:rPr>
        <w:t>نتایج یک پژوهش طولی 35ساله، که آزمودنی</w:t>
      </w:r>
      <w:r w:rsidRPr="00291BDF">
        <w:rPr>
          <w:rFonts w:ascii="Tahoma" w:hAnsi="Tahoma" w:cs="B Nazanin"/>
          <w:color w:val="000000"/>
          <w:sz w:val="28"/>
          <w:szCs w:val="28"/>
          <w:highlight w:val="white"/>
          <w:rtl/>
        </w:rPr>
        <w:softHyphen/>
        <w:t>های آن را 99 نفر از فارغ</w:t>
      </w:r>
      <w:r w:rsidRPr="00291BDF">
        <w:rPr>
          <w:rFonts w:ascii="Tahoma" w:hAnsi="Tahoma" w:cs="B Nazanin"/>
          <w:color w:val="000000"/>
          <w:sz w:val="28"/>
          <w:szCs w:val="28"/>
          <w:highlight w:val="white"/>
          <w:rtl/>
        </w:rPr>
        <w:softHyphen/>
        <w:t>التحصیلان دانشگاه هاروارد تشکیل می</w:t>
      </w:r>
      <w:r w:rsidRPr="00291BDF">
        <w:rPr>
          <w:rFonts w:ascii="Tahoma" w:hAnsi="Tahoma" w:cs="B Nazanin"/>
          <w:color w:val="000000"/>
          <w:sz w:val="28"/>
          <w:szCs w:val="28"/>
          <w:highlight w:val="white"/>
          <w:rtl/>
        </w:rPr>
        <w:softHyphen/>
        <w:t>دادند نشان داد</w:t>
      </w:r>
      <w:r w:rsidRPr="00291BDF">
        <w:rPr>
          <w:rFonts w:ascii="Tahoma" w:hAnsi="Tahoma" w:cs="B Nazanin" w:hint="cs"/>
          <w:color w:val="000000"/>
          <w:sz w:val="28"/>
          <w:szCs w:val="28"/>
          <w:highlight w:val="white"/>
          <w:rtl/>
        </w:rPr>
        <w:t>ه شد</w:t>
      </w:r>
      <w:r w:rsidRPr="00291BDF">
        <w:rPr>
          <w:rFonts w:ascii="Tahoma" w:hAnsi="Tahoma" w:cs="B Nazanin"/>
          <w:color w:val="000000"/>
          <w:sz w:val="28"/>
          <w:szCs w:val="28"/>
          <w:highlight w:val="white"/>
          <w:rtl/>
        </w:rPr>
        <w:t xml:space="preserve"> افرادی که سبک </w:t>
      </w:r>
      <w:r w:rsidRPr="00291BDF">
        <w:rPr>
          <w:rFonts w:ascii="Tahoma" w:hAnsi="Tahoma" w:cs="B Nazanin" w:hint="cs"/>
          <w:color w:val="000000"/>
          <w:sz w:val="28"/>
          <w:szCs w:val="28"/>
          <w:highlight w:val="white"/>
          <w:rtl/>
        </w:rPr>
        <w:t>اسناد</w:t>
      </w:r>
      <w:r w:rsidRPr="00291BDF">
        <w:rPr>
          <w:rFonts w:ascii="Tahoma" w:hAnsi="Tahoma" w:cs="B Nazanin"/>
          <w:color w:val="000000"/>
          <w:sz w:val="28"/>
          <w:szCs w:val="28"/>
          <w:highlight w:val="white"/>
          <w:rtl/>
        </w:rPr>
        <w:t xml:space="preserve"> بدبینانه داشتند در سن 45 تا 60 سالگی از مشکلات جسمانی بیشتری رنج</w:t>
      </w:r>
      <w:r w:rsidRPr="00C97D6F">
        <w:rPr>
          <w:rFonts w:ascii="Tahoma" w:hAnsi="Tahoma" w:cs="B Nazanin"/>
          <w:color w:val="000000"/>
          <w:sz w:val="28"/>
          <w:szCs w:val="28"/>
          <w:highlight w:val="white"/>
          <w:rtl/>
        </w:rPr>
        <w:t xml:space="preserve"> می</w:t>
      </w:r>
      <w:r w:rsidRPr="00C97D6F">
        <w:rPr>
          <w:rFonts w:ascii="Tahoma" w:hAnsi="Tahoma" w:cs="B Nazanin"/>
          <w:color w:val="000000"/>
          <w:sz w:val="28"/>
          <w:szCs w:val="28"/>
          <w:highlight w:val="white"/>
          <w:rtl/>
        </w:rPr>
        <w:softHyphen/>
        <w:t xml:space="preserve">بردند. یعنی سبک </w:t>
      </w:r>
      <w:r w:rsidRPr="00C97D6F">
        <w:rPr>
          <w:rFonts w:ascii="Tahoma" w:hAnsi="Tahoma" w:cs="B Nazanin" w:hint="cs"/>
          <w:color w:val="000000"/>
          <w:sz w:val="28"/>
          <w:szCs w:val="28"/>
          <w:highlight w:val="white"/>
          <w:rtl/>
        </w:rPr>
        <w:t>اسناد</w:t>
      </w:r>
      <w:r w:rsidRPr="00C97D6F">
        <w:rPr>
          <w:rFonts w:ascii="Tahoma" w:hAnsi="Tahoma" w:cs="B Nazanin"/>
          <w:color w:val="000000"/>
          <w:sz w:val="28"/>
          <w:szCs w:val="28"/>
          <w:highlight w:val="white"/>
          <w:rtl/>
        </w:rPr>
        <w:t xml:space="preserve"> بدبینانه در </w:t>
      </w:r>
      <w:r w:rsidRPr="00C97D6F">
        <w:rPr>
          <w:rFonts w:ascii="Tahoma" w:hAnsi="Tahoma" w:cs="B Nazanin" w:hint="cs"/>
          <w:color w:val="000000"/>
          <w:sz w:val="28"/>
          <w:szCs w:val="28"/>
          <w:highlight w:val="white"/>
          <w:rtl/>
        </w:rPr>
        <w:t>کودکی و نوجوانی</w:t>
      </w:r>
      <w:r w:rsidRPr="00C97D6F">
        <w:rPr>
          <w:rFonts w:ascii="Tahoma" w:hAnsi="Tahoma" w:cs="B Nazanin"/>
          <w:color w:val="000000"/>
          <w:sz w:val="28"/>
          <w:szCs w:val="28"/>
          <w:highlight w:val="white"/>
          <w:rtl/>
        </w:rPr>
        <w:t xml:space="preserve"> یک عامل خطرزا برای ابتلا به بیماری</w:t>
      </w:r>
      <w:r w:rsidRPr="00C97D6F">
        <w:rPr>
          <w:rFonts w:ascii="Tahoma" w:hAnsi="Tahoma" w:cs="B Nazanin"/>
          <w:color w:val="000000"/>
          <w:sz w:val="28"/>
          <w:szCs w:val="28"/>
          <w:highlight w:val="white"/>
          <w:rtl/>
        </w:rPr>
        <w:softHyphen/>
        <w:t xml:space="preserve">های جسمانی در سنین میانسالی و پیری به </w:t>
      </w:r>
      <w:r w:rsidRPr="00C97D6F">
        <w:rPr>
          <w:rFonts w:ascii="Tahoma" w:hAnsi="Tahoma" w:cs="B Nazanin"/>
          <w:color w:val="000000"/>
          <w:sz w:val="28"/>
          <w:szCs w:val="28"/>
          <w:highlight w:val="white"/>
          <w:rtl/>
        </w:rPr>
        <w:lastRenderedPageBreak/>
        <w:t>شمار می</w:t>
      </w:r>
      <w:r w:rsidRPr="00C97D6F">
        <w:rPr>
          <w:rFonts w:ascii="Tahoma" w:hAnsi="Tahoma" w:cs="B Nazanin"/>
          <w:color w:val="000000"/>
          <w:sz w:val="28"/>
          <w:szCs w:val="28"/>
          <w:highlight w:val="white"/>
          <w:rtl/>
        </w:rPr>
        <w:softHyphen/>
        <w:t>رود (</w:t>
      </w:r>
      <w:r w:rsidRPr="00C97D6F">
        <w:rPr>
          <w:rFonts w:ascii="Tahoma" w:hAnsi="Tahoma" w:cs="B Nazanin" w:hint="cs"/>
          <w:color w:val="000000"/>
          <w:sz w:val="28"/>
          <w:szCs w:val="28"/>
          <w:highlight w:val="white"/>
          <w:rtl/>
        </w:rPr>
        <w:t>رودولف، 2009</w:t>
      </w:r>
      <w:r w:rsidRPr="00C97D6F">
        <w:rPr>
          <w:rFonts w:ascii="Tahoma" w:hAnsi="Tahoma" w:cs="B Nazanin"/>
          <w:color w:val="000000"/>
          <w:sz w:val="28"/>
          <w:szCs w:val="28"/>
          <w:highlight w:val="white"/>
          <w:rtl/>
        </w:rPr>
        <w:t xml:space="preserve">). سلیگمن و همکارانش به بررسی رابطة </w:t>
      </w:r>
      <w:r w:rsidRPr="00C97D6F">
        <w:rPr>
          <w:rFonts w:ascii="Tahoma" w:hAnsi="Tahoma" w:cs="B Nazanin" w:hint="cs"/>
          <w:color w:val="000000"/>
          <w:sz w:val="28"/>
          <w:szCs w:val="28"/>
          <w:highlight w:val="white"/>
          <w:rtl/>
        </w:rPr>
        <w:t>سبک تبیین خوش</w:t>
      </w:r>
      <w:r w:rsidRPr="00C97D6F">
        <w:rPr>
          <w:rFonts w:ascii="Tahoma" w:hAnsi="Tahoma" w:cs="B Nazanin"/>
          <w:color w:val="000000"/>
          <w:sz w:val="28"/>
          <w:szCs w:val="28"/>
          <w:highlight w:val="white"/>
          <w:rtl/>
        </w:rPr>
        <w:softHyphen/>
      </w:r>
      <w:r w:rsidRPr="00C97D6F">
        <w:rPr>
          <w:rFonts w:ascii="Tahoma" w:hAnsi="Tahoma" w:cs="B Nazanin" w:hint="cs"/>
          <w:color w:val="000000"/>
          <w:sz w:val="28"/>
          <w:szCs w:val="28"/>
          <w:highlight w:val="white"/>
          <w:rtl/>
        </w:rPr>
        <w:t>بینانه</w:t>
      </w:r>
      <w:r w:rsidRPr="00C97D6F">
        <w:rPr>
          <w:rFonts w:ascii="Tahoma" w:hAnsi="Tahoma" w:cs="B Nazanin"/>
          <w:color w:val="000000"/>
          <w:sz w:val="28"/>
          <w:szCs w:val="28"/>
          <w:highlight w:val="white"/>
          <w:rtl/>
        </w:rPr>
        <w:t xml:space="preserve"> و عملکرد دستگاه ایمنی پرداختند. نتایج نشان داد که سبک </w:t>
      </w:r>
      <w:r w:rsidRPr="00C97D6F">
        <w:rPr>
          <w:rFonts w:ascii="Tahoma" w:hAnsi="Tahoma" w:cs="B Nazanin" w:hint="cs"/>
          <w:color w:val="000000"/>
          <w:sz w:val="28"/>
          <w:szCs w:val="28"/>
          <w:highlight w:val="white"/>
          <w:rtl/>
        </w:rPr>
        <w:t xml:space="preserve">اسناد </w:t>
      </w:r>
      <w:r w:rsidRPr="00C97D6F">
        <w:rPr>
          <w:rFonts w:ascii="Tahoma" w:hAnsi="Tahoma" w:cs="B Nazanin"/>
          <w:color w:val="000000"/>
          <w:sz w:val="28"/>
          <w:szCs w:val="28"/>
          <w:highlight w:val="white"/>
          <w:rtl/>
        </w:rPr>
        <w:t>بدبینانه با</w:t>
      </w:r>
      <w:r w:rsidRPr="00C97D6F">
        <w:rPr>
          <w:rFonts w:ascii="Tahoma" w:hAnsi="Tahoma" w:cs="B Nazanin" w:hint="cs"/>
          <w:color w:val="000000"/>
          <w:sz w:val="28"/>
          <w:szCs w:val="28"/>
          <w:highlight w:val="white"/>
          <w:rtl/>
        </w:rPr>
        <w:t xml:space="preserve"> </w:t>
      </w:r>
      <w:r w:rsidRPr="00C97D6F">
        <w:rPr>
          <w:rFonts w:ascii="Tahoma" w:hAnsi="Tahoma" w:cs="B Nazanin"/>
          <w:color w:val="000000"/>
          <w:sz w:val="28"/>
          <w:szCs w:val="28"/>
          <w:highlight w:val="white"/>
          <w:rtl/>
        </w:rPr>
        <w:t xml:space="preserve">عملکرد ضعیف دستگاه ایمنی در بزرگسالان ارتباط دارد. میان سبک </w:t>
      </w:r>
      <w:r w:rsidRPr="00C97D6F">
        <w:rPr>
          <w:rFonts w:ascii="Tahoma" w:hAnsi="Tahoma" w:cs="B Nazanin" w:hint="cs"/>
          <w:color w:val="000000"/>
          <w:sz w:val="28"/>
          <w:szCs w:val="28"/>
          <w:highlight w:val="white"/>
          <w:rtl/>
        </w:rPr>
        <w:t>اسناد</w:t>
      </w:r>
      <w:r w:rsidRPr="00C97D6F">
        <w:rPr>
          <w:rFonts w:ascii="Tahoma" w:hAnsi="Tahoma" w:cs="B Nazanin"/>
          <w:color w:val="000000"/>
          <w:sz w:val="28"/>
          <w:szCs w:val="28"/>
          <w:highlight w:val="white"/>
          <w:rtl/>
        </w:rPr>
        <w:t xml:space="preserve"> بدبینانه و تعداد کم</w:t>
      </w:r>
      <w:r w:rsidRPr="00C97D6F">
        <w:rPr>
          <w:rFonts w:ascii="Tahoma" w:hAnsi="Tahoma" w:cs="B Nazanin" w:hint="cs"/>
          <w:color w:val="000000"/>
          <w:sz w:val="28"/>
          <w:szCs w:val="28"/>
          <w:highlight w:val="white"/>
          <w:rtl/>
        </w:rPr>
        <w:t xml:space="preserve"> </w:t>
      </w:r>
      <w:r w:rsidRPr="00C97D6F">
        <w:rPr>
          <w:rFonts w:ascii="Tahoma" w:hAnsi="Tahoma" w:cs="B Nazanin"/>
          <w:sz w:val="28"/>
          <w:szCs w:val="28"/>
          <w:highlight w:val="white"/>
          <w:rtl/>
        </w:rPr>
        <w:t>لنفوسیت</w:t>
      </w:r>
      <w:r w:rsidRPr="00C97D6F">
        <w:rPr>
          <w:rFonts w:ascii="Tahoma" w:hAnsi="Tahoma" w:cs="B Nazanin"/>
          <w:sz w:val="28"/>
          <w:szCs w:val="28"/>
          <w:highlight w:val="white"/>
          <w:rtl/>
        </w:rPr>
        <w:softHyphen/>
        <w:t xml:space="preserve">های </w:t>
      </w:r>
      <w:r w:rsidRPr="00C97D6F">
        <w:rPr>
          <w:rFonts w:ascii="Tahoma" w:hAnsi="Tahoma" w:cs="B Nazanin" w:hint="cs"/>
          <w:sz w:val="28"/>
          <w:szCs w:val="28"/>
          <w:highlight w:val="white"/>
          <w:rtl/>
        </w:rPr>
        <w:t xml:space="preserve">4 و 8  </w:t>
      </w:r>
      <w:r w:rsidRPr="00C97D6F">
        <w:rPr>
          <w:rFonts w:ascii="Tahoma" w:hAnsi="Tahoma" w:cs="B Nazanin"/>
          <w:color w:val="000000"/>
          <w:sz w:val="28"/>
          <w:szCs w:val="28"/>
          <w:highlight w:val="white"/>
          <w:rtl/>
        </w:rPr>
        <w:t>رابطة معناداری وجود داشت. در مقابل میزان لنفوسیت</w:t>
      </w:r>
      <w:r w:rsidRPr="00C97D6F">
        <w:rPr>
          <w:rFonts w:ascii="Tahoma" w:hAnsi="Tahoma" w:cs="B Nazanin"/>
          <w:color w:val="000000"/>
          <w:sz w:val="28"/>
          <w:szCs w:val="28"/>
          <w:highlight w:val="white"/>
          <w:rtl/>
        </w:rPr>
        <w:softHyphen/>
        <w:t xml:space="preserve">های نوع </w:t>
      </w:r>
      <w:r w:rsidRPr="00C97D6F">
        <w:rPr>
          <w:rFonts w:ascii="Tahoma" w:hAnsi="Tahoma" w:cs="B Nazanin" w:hint="cs"/>
          <w:color w:val="000000"/>
          <w:sz w:val="28"/>
          <w:szCs w:val="28"/>
          <w:highlight w:val="white"/>
          <w:rtl/>
        </w:rPr>
        <w:t>4و8</w:t>
      </w:r>
      <w:r w:rsidRPr="00C97D6F">
        <w:rPr>
          <w:rFonts w:ascii="Tahoma" w:hAnsi="Tahoma" w:cs="B Nazanin"/>
          <w:color w:val="000000"/>
          <w:sz w:val="28"/>
          <w:szCs w:val="28"/>
          <w:highlight w:val="white"/>
          <w:rtl/>
        </w:rPr>
        <w:t xml:space="preserve"> افراد خوش</w:t>
      </w:r>
      <w:r w:rsidRPr="00C97D6F">
        <w:rPr>
          <w:rFonts w:ascii="Tahoma" w:hAnsi="Tahoma" w:cs="B Nazanin"/>
          <w:color w:val="000000"/>
          <w:sz w:val="28"/>
          <w:szCs w:val="28"/>
          <w:highlight w:val="white"/>
          <w:rtl/>
        </w:rPr>
        <w:softHyphen/>
        <w:t>بین در حد بهنجار یا بالاتر بود (سلیگمن</w:t>
      </w:r>
      <w:r w:rsidRPr="00C97D6F">
        <w:rPr>
          <w:rFonts w:ascii="Tahoma" w:hAnsi="Tahoma" w:cs="B Nazanin" w:hint="cs"/>
          <w:color w:val="000000"/>
          <w:sz w:val="28"/>
          <w:szCs w:val="28"/>
          <w:highlight w:val="white"/>
          <w:rtl/>
        </w:rPr>
        <w:t xml:space="preserve">، 2005). </w:t>
      </w:r>
    </w:p>
    <w:p w:rsidR="00EC7C17" w:rsidRPr="00C97D6F" w:rsidRDefault="00EC7C17" w:rsidP="00EC7C17">
      <w:pPr>
        <w:shd w:val="clear" w:color="auto" w:fill="FFFFFF"/>
        <w:spacing w:after="200" w:line="360" w:lineRule="auto"/>
        <w:jc w:val="both"/>
        <w:rPr>
          <w:rFonts w:cs="B Nazanin"/>
          <w:b/>
          <w:bCs/>
          <w:sz w:val="28"/>
          <w:szCs w:val="28"/>
          <w:rtl/>
        </w:rPr>
      </w:pPr>
      <w:r w:rsidRPr="00C97D6F">
        <w:rPr>
          <w:rFonts w:ascii="Tahoma" w:hAnsi="Tahoma" w:cs="B Nazanin"/>
          <w:color w:val="000000"/>
          <w:sz w:val="28"/>
          <w:szCs w:val="28"/>
          <w:highlight w:val="white"/>
          <w:rtl/>
        </w:rPr>
        <w:t xml:space="preserve">نتایج پژوهش دیگری بر روی بیمارانی قلبی، که تحت درمان به وسیلة یک برنامة توانبخشی قلبی بودند نشان داد بیمارانی که دارای سبک </w:t>
      </w:r>
      <w:r w:rsidRPr="00C97D6F">
        <w:rPr>
          <w:rFonts w:ascii="Tahoma" w:hAnsi="Tahoma" w:cs="B Nazanin" w:hint="cs"/>
          <w:color w:val="000000"/>
          <w:sz w:val="28"/>
          <w:szCs w:val="28"/>
          <w:highlight w:val="white"/>
          <w:rtl/>
        </w:rPr>
        <w:t>اسناد</w:t>
      </w:r>
      <w:r w:rsidRPr="00C97D6F">
        <w:rPr>
          <w:rFonts w:ascii="Tahoma" w:hAnsi="Tahoma" w:cs="B Nazanin"/>
          <w:color w:val="000000"/>
          <w:sz w:val="28"/>
          <w:szCs w:val="28"/>
          <w:highlight w:val="white"/>
          <w:rtl/>
        </w:rPr>
        <w:t xml:space="preserve"> بدبینانه بودند، در پایان دورة درمان میزان بهبود خود را کمتر از بیماران خوش</w:t>
      </w:r>
      <w:r w:rsidRPr="00C97D6F">
        <w:rPr>
          <w:rFonts w:ascii="Tahoma" w:hAnsi="Tahoma" w:cs="B Nazanin"/>
          <w:color w:val="000000"/>
          <w:sz w:val="28"/>
          <w:szCs w:val="28"/>
          <w:highlight w:val="white"/>
          <w:rtl/>
        </w:rPr>
        <w:softHyphen/>
        <w:t>بین گزارش کردند (</w:t>
      </w:r>
      <w:r w:rsidRPr="00C97D6F">
        <w:rPr>
          <w:rFonts w:ascii="Tahoma" w:hAnsi="Tahoma" w:cs="B Nazanin" w:hint="cs"/>
          <w:color w:val="000000"/>
          <w:sz w:val="28"/>
          <w:szCs w:val="28"/>
          <w:highlight w:val="white"/>
          <w:rtl/>
        </w:rPr>
        <w:t>رز</w:t>
      </w:r>
      <w:r w:rsidRPr="00C97D6F">
        <w:rPr>
          <w:rStyle w:val="FootnoteReference"/>
          <w:rFonts w:ascii="Tahoma" w:hAnsi="Tahoma" w:cs="B Nazanin"/>
          <w:color w:val="000000"/>
          <w:sz w:val="28"/>
          <w:szCs w:val="28"/>
          <w:rtl/>
        </w:rPr>
        <w:footnoteReference w:id="48"/>
      </w:r>
      <w:r w:rsidRPr="00C97D6F">
        <w:rPr>
          <w:rFonts w:ascii="Tahoma" w:hAnsi="Tahoma" w:cs="B Nazanin" w:hint="cs"/>
          <w:color w:val="000000"/>
          <w:sz w:val="28"/>
          <w:szCs w:val="28"/>
          <w:highlight w:val="white"/>
          <w:rtl/>
        </w:rPr>
        <w:t>، 2010)</w:t>
      </w:r>
    </w:p>
    <w:p w:rsidR="00EC7C17" w:rsidRPr="00C97D6F" w:rsidRDefault="00EC7C17" w:rsidP="00EC7C17">
      <w:pPr>
        <w:spacing w:after="200" w:line="360" w:lineRule="auto"/>
        <w:jc w:val="both"/>
        <w:rPr>
          <w:rFonts w:asciiTheme="majorBidi" w:hAnsiTheme="majorBidi" w:cs="B Nazanin"/>
          <w:b/>
          <w:bCs/>
          <w:sz w:val="28"/>
          <w:szCs w:val="28"/>
          <w:rtl/>
        </w:rPr>
      </w:pPr>
      <w:r w:rsidRPr="00C97D6F">
        <w:rPr>
          <w:rFonts w:asciiTheme="majorBidi" w:hAnsiTheme="majorBidi" w:cs="B Nazanin" w:hint="cs"/>
          <w:b/>
          <w:bCs/>
          <w:sz w:val="28"/>
          <w:szCs w:val="28"/>
          <w:rtl/>
        </w:rPr>
        <w:t>سبک اسناد در کودکان نارساخوان</w:t>
      </w:r>
    </w:p>
    <w:p w:rsidR="00EC7C17" w:rsidRPr="00C97D6F" w:rsidRDefault="00EC7C17" w:rsidP="00EC7C17">
      <w:pPr>
        <w:spacing w:after="200" w:line="360" w:lineRule="auto"/>
        <w:jc w:val="both"/>
        <w:rPr>
          <w:rFonts w:cs="B Nazanin"/>
          <w:sz w:val="28"/>
          <w:szCs w:val="28"/>
          <w:rtl/>
        </w:rPr>
      </w:pPr>
      <w:r w:rsidRPr="00C97D6F">
        <w:rPr>
          <w:rFonts w:asciiTheme="majorBidi" w:hAnsiTheme="majorBidi" w:cs="B Nazanin" w:hint="cs"/>
          <w:sz w:val="28"/>
          <w:szCs w:val="28"/>
          <w:rtl/>
        </w:rPr>
        <w:t>ویژگی</w:t>
      </w:r>
      <w:r w:rsidRPr="00C97D6F">
        <w:rPr>
          <w:rFonts w:asciiTheme="majorBidi" w:hAnsiTheme="majorBidi" w:cs="B Nazanin"/>
          <w:sz w:val="28"/>
          <w:szCs w:val="28"/>
          <w:rtl/>
        </w:rPr>
        <w:softHyphen/>
      </w:r>
      <w:r w:rsidRPr="00C97D6F">
        <w:rPr>
          <w:rFonts w:asciiTheme="majorBidi" w:hAnsiTheme="majorBidi" w:cs="B Nazanin" w:hint="cs"/>
          <w:sz w:val="28"/>
          <w:szCs w:val="28"/>
          <w:rtl/>
        </w:rPr>
        <w:t xml:space="preserve">های عاطفی و حالات هیجانی منتج از سبک های اسنادی عناصر مهمّی هستند که بر یادگیری و پیشرفت تحصیلی تأثیر می گذارند؛ چرا که آن ها تعیین کننده میزان تلاشی هستند که یک یادگیرنده در یادگیری مهارت های خاص به کار می گیرد (بلوم، 1982). نتایج پژوهش ها نشان داده اند که میان موفقیّت تحصیلی و عوامل هیجانی ناشی از سبک های اسنادی ارتباط بسیار گسترده ای وجود دارد و دانش آموزانِ نارساخوان در مقایسه با همسالان عادی خود، موفقیت ها و شکست ها را به میزان بالاتری به عوامل بیرونی و با احتمال کمتری به توانایی و عوامل درونی، قابل کنترل و پایدار نسبت می دهند و  موفقیت های خود را نیز بیشتر به شانس یا عوامل بیرونی، غیرقابل کنترل و ناپایدار نسبت می دهند (فریلیچ، 2010؛ تارنوسکی و نَی، 1989). این دانش </w:t>
      </w:r>
      <w:r w:rsidRPr="00C97D6F">
        <w:rPr>
          <w:rFonts w:asciiTheme="majorBidi" w:hAnsiTheme="majorBidi" w:cs="B Nazanin" w:hint="cs"/>
          <w:sz w:val="28"/>
          <w:szCs w:val="28"/>
          <w:rtl/>
        </w:rPr>
        <w:lastRenderedPageBreak/>
        <w:t>آموزان میان موفقیت ها و اعمال خود رابطه نزدیکی نمی بینند و شکست خود را به فقدان توانایی نسبت می دهند. تأکید بر عوامل بیرونی، غیرقابل کنترل و ناپایدار از سوی دانش آموزان نارساخوان و شکست های تحصیلی آنان به تدریج منجر به شکل گیریِ خودپنداره</w:t>
      </w:r>
      <w:r w:rsidRPr="00C97D6F">
        <w:rPr>
          <w:rFonts w:asciiTheme="majorBidi" w:hAnsiTheme="majorBidi" w:cs="B Nazanin"/>
          <w:sz w:val="28"/>
          <w:szCs w:val="28"/>
          <w:rtl/>
        </w:rPr>
        <w:softHyphen/>
      </w:r>
      <w:r w:rsidRPr="00C97D6F">
        <w:rPr>
          <w:rFonts w:asciiTheme="majorBidi" w:hAnsiTheme="majorBidi" w:cs="B Nazanin" w:hint="cs"/>
          <w:sz w:val="28"/>
          <w:szCs w:val="28"/>
          <w:rtl/>
        </w:rPr>
        <w:t>ی تحصیلی</w:t>
      </w:r>
      <w:r w:rsidRPr="00C97D6F">
        <w:rPr>
          <w:rStyle w:val="FootnoteReference"/>
          <w:rFonts w:asciiTheme="majorBidi" w:hAnsiTheme="majorBidi" w:cs="B Nazanin"/>
          <w:sz w:val="28"/>
          <w:szCs w:val="28"/>
          <w:rtl/>
        </w:rPr>
        <w:footnoteReference w:id="49"/>
      </w:r>
      <w:r w:rsidRPr="00C97D6F">
        <w:rPr>
          <w:rFonts w:asciiTheme="majorBidi" w:hAnsiTheme="majorBidi" w:cs="B Nazanin" w:hint="cs"/>
          <w:sz w:val="28"/>
          <w:szCs w:val="28"/>
          <w:rtl/>
        </w:rPr>
        <w:t xml:space="preserve"> ضعیف تری در آن ها نسبت به سایر دانش آموزان می شود (نریمانی، علایی و علایی خرایم، 1391). این خودپنداره پایین از مقطع ابتدایی شروع شده و تا مقطع دبیرستان نیز ادامه می یابد. شکست در رسیدن به مقاصد تحصیلی و شکل</w:t>
      </w:r>
      <w:r w:rsidRPr="00C97D6F">
        <w:rPr>
          <w:rFonts w:asciiTheme="majorBidi" w:hAnsiTheme="majorBidi" w:cs="B Nazanin"/>
          <w:sz w:val="28"/>
          <w:szCs w:val="28"/>
          <w:rtl/>
        </w:rPr>
        <w:softHyphen/>
      </w:r>
      <w:r w:rsidRPr="00C97D6F">
        <w:rPr>
          <w:rFonts w:asciiTheme="majorBidi" w:hAnsiTheme="majorBidi" w:cs="B Nazanin" w:hint="cs"/>
          <w:sz w:val="28"/>
          <w:szCs w:val="28"/>
          <w:rtl/>
        </w:rPr>
        <w:t>گیری خودپنداره سطح پایین در دانش آموزان نارساخوان به تدریج احساس درماندگی آموخته شده را در آن ها به وجود می آورد (زیلند، 2004). احساس درماندگی در یادگیری مهارت خواندن، کودک را در موقعیتی قرار می دهد که با وجود داشتن توانایی هوشی بهنجار، احساس عدم شایستگی و بی کفایتی می کند، شکست های پیاپی خود را به جای فقدان کوشش به فقدان توانایی نسبت می دهد (سلیگمن، 2005)، با احتمال کمتری تکالیف جدید را شروع می کند، احساس می کند که بر محیط خود کنترل ندارد، و بدشانسی های متناوبی را تجربه می کند (زیلند، 2004). دانش آموزان نارساخوان در مقایسه با دانش آموزان عادی دارای سطح کمتری از انگیزش پیشرفت (نریمانی و علایی خرایم، 1391)، حرمت خود (والاس، 2011)، خود تنظیمی (اشنایدر و لوپز، 2007) و سطح بالایی از افسردگی (هیس و روت، 2000) و احساس تنهایی</w:t>
      </w:r>
      <w:r w:rsidRPr="00C97D6F">
        <w:rPr>
          <w:rFonts w:asciiTheme="majorBidi" w:hAnsiTheme="majorBidi" w:cs="B Nazanin"/>
          <w:sz w:val="28"/>
          <w:szCs w:val="28"/>
        </w:rPr>
        <w:t xml:space="preserve"> </w:t>
      </w:r>
      <w:r w:rsidRPr="00C97D6F">
        <w:rPr>
          <w:rFonts w:asciiTheme="majorBidi" w:hAnsiTheme="majorBidi" w:cs="B Nazanin" w:hint="cs"/>
          <w:sz w:val="28"/>
          <w:szCs w:val="28"/>
          <w:rtl/>
        </w:rPr>
        <w:t>(والاس، 2011؛ سایدریدیس، 2006)</w:t>
      </w:r>
      <w:r w:rsidRPr="00C97D6F">
        <w:rPr>
          <w:rFonts w:asciiTheme="majorBidi" w:hAnsiTheme="majorBidi" w:cs="B Nazanin"/>
          <w:sz w:val="28"/>
          <w:szCs w:val="28"/>
        </w:rPr>
        <w:t xml:space="preserve"> </w:t>
      </w:r>
      <w:r w:rsidRPr="00C97D6F">
        <w:rPr>
          <w:rFonts w:asciiTheme="majorBidi" w:hAnsiTheme="majorBidi" w:cs="B Nazanin" w:hint="cs"/>
          <w:sz w:val="28"/>
          <w:szCs w:val="28"/>
          <w:rtl/>
        </w:rPr>
        <w:t xml:space="preserve">هستند. این حالات پایدار ناشی از سبک اسناد منفی و بدبینانه چیزی نیست که تنها با آموزش خواندن صحیح و یا نوشتن درست کلمات و عبارات از بین برود. حالت های پایدار منتج از سبک های اسنادی منفی و بدبینانه در این کودکان تا مدت های طولانی پابرجا می </w:t>
      </w:r>
      <w:r w:rsidRPr="00C97D6F">
        <w:rPr>
          <w:rFonts w:asciiTheme="majorBidi" w:hAnsiTheme="majorBidi" w:cs="B Nazanin" w:hint="cs"/>
          <w:sz w:val="28"/>
          <w:szCs w:val="28"/>
          <w:rtl/>
        </w:rPr>
        <w:lastRenderedPageBreak/>
        <w:t>ماند و به بسیاری از جنبه های زندگی نیز تعمیم می یابد. دانش آموزان نارساخوان نسبت به خود، جهان و آینده نگرشی منفی دارند. تجارب شخصی آن ها به</w:t>
      </w:r>
      <w:r w:rsidRPr="00C97D6F">
        <w:rPr>
          <w:rFonts w:asciiTheme="majorBidi" w:hAnsiTheme="majorBidi" w:cs="B Nazanin"/>
          <w:sz w:val="28"/>
          <w:szCs w:val="28"/>
          <w:rtl/>
        </w:rPr>
        <w:softHyphen/>
      </w:r>
      <w:r w:rsidRPr="00C97D6F">
        <w:rPr>
          <w:rFonts w:asciiTheme="majorBidi" w:hAnsiTheme="majorBidi" w:cs="B Nazanin" w:hint="cs"/>
          <w:sz w:val="28"/>
          <w:szCs w:val="28"/>
          <w:rtl/>
        </w:rPr>
        <w:t>طور قابل ملاحظه ای اندوهناک تر از دیگران است. تجربه های مکرر شکست در امور مختلف، کودکان  نارساخوان را به این باور می رساند که توانایی برآمدن از عهده تقاضاهای محیطی را ندارند در نتیجه برداشت های آن ها از خود و رویداد های محیطی منفی</w:t>
      </w:r>
      <w:r w:rsidRPr="00C97D6F">
        <w:rPr>
          <w:rFonts w:asciiTheme="majorBidi" w:hAnsiTheme="majorBidi" w:cs="B Nazanin"/>
          <w:sz w:val="28"/>
          <w:szCs w:val="28"/>
          <w:rtl/>
        </w:rPr>
        <w:softHyphen/>
      </w:r>
      <w:r w:rsidRPr="00C97D6F">
        <w:rPr>
          <w:rFonts w:asciiTheme="majorBidi" w:hAnsiTheme="majorBidi" w:cs="B Nazanin" w:hint="cs"/>
          <w:sz w:val="28"/>
          <w:szCs w:val="28"/>
          <w:rtl/>
        </w:rPr>
        <w:t>تر و بدبینانه</w:t>
      </w:r>
      <w:r w:rsidRPr="00C97D6F">
        <w:rPr>
          <w:rFonts w:asciiTheme="majorBidi" w:hAnsiTheme="majorBidi" w:cs="B Nazanin"/>
          <w:sz w:val="28"/>
          <w:szCs w:val="28"/>
          <w:rtl/>
        </w:rPr>
        <w:softHyphen/>
      </w:r>
      <w:r w:rsidRPr="00C97D6F">
        <w:rPr>
          <w:rFonts w:asciiTheme="majorBidi" w:hAnsiTheme="majorBidi" w:cs="B Nazanin" w:hint="cs"/>
          <w:sz w:val="28"/>
          <w:szCs w:val="28"/>
          <w:rtl/>
        </w:rPr>
        <w:t>تر از دیگران است چرا که این افراد برای خود، ارزش پایینی قائل هستند و دارای حرمت خود و خودپنداشت پایین تری هستند. به طور کلی داشتن نارسایی در قلمرو خاص می تواند تمام زمینه های عملکرد کودک را تحت تاثیر قرار دهد و  کودک را از داشتن ارزیابی واقع بینانه نسبت  به خود، جهان و استعدادها و توانایی های خود بازدارد. تجربه خواندن در مدرسه در حالت کلی می</w:t>
      </w:r>
      <w:r w:rsidRPr="00C97D6F">
        <w:rPr>
          <w:rFonts w:asciiTheme="majorBidi" w:hAnsiTheme="majorBidi" w:cs="B Nazanin"/>
          <w:sz w:val="28"/>
          <w:szCs w:val="28"/>
          <w:rtl/>
        </w:rPr>
        <w:softHyphen/>
      </w:r>
      <w:r w:rsidRPr="00C97D6F">
        <w:rPr>
          <w:rFonts w:asciiTheme="majorBidi" w:hAnsiTheme="majorBidi" w:cs="B Nazanin" w:hint="cs"/>
          <w:sz w:val="28"/>
          <w:szCs w:val="28"/>
          <w:rtl/>
        </w:rPr>
        <w:t xml:space="preserve">تواند کفایت، شایستگی، حرمت خود، خودپنداشت و خودباوری کودک را تحت تاثیر قرار دهد و شکست در خواندن می تواند منجر به بروز مشکلاتی در زمینه های تحصیلی، اجتماعی، رفتاری و سایر زمینه های مهم زندگی کودک بشود. </w:t>
      </w:r>
      <w:r w:rsidRPr="00C97D6F">
        <w:rPr>
          <w:rFonts w:cs="B Nazanin"/>
          <w:sz w:val="28"/>
          <w:szCs w:val="28"/>
          <w:rtl/>
        </w:rPr>
        <w:t xml:space="preserve">در </w:t>
      </w:r>
      <w:r w:rsidRPr="00C97D6F">
        <w:rPr>
          <w:rFonts w:cs="B Nazanin" w:hint="cs"/>
          <w:sz w:val="28"/>
          <w:szCs w:val="28"/>
          <w:rtl/>
        </w:rPr>
        <w:t>ارتباط با</w:t>
      </w:r>
      <w:r w:rsidRPr="00C97D6F">
        <w:rPr>
          <w:rFonts w:cs="B Nazanin"/>
          <w:sz w:val="28"/>
          <w:szCs w:val="28"/>
          <w:rtl/>
        </w:rPr>
        <w:t xml:space="preserve"> ویژگی ها، رفتارها و واكنش های كودكان</w:t>
      </w:r>
      <w:r w:rsidRPr="00C97D6F">
        <w:rPr>
          <w:rFonts w:cs="B Nazanin" w:hint="cs"/>
          <w:sz w:val="28"/>
          <w:szCs w:val="28"/>
          <w:rtl/>
        </w:rPr>
        <w:t xml:space="preserve"> نارساخوان</w:t>
      </w:r>
      <w:r w:rsidRPr="00C97D6F">
        <w:rPr>
          <w:rFonts w:cs="B Nazanin"/>
          <w:sz w:val="28"/>
          <w:szCs w:val="28"/>
          <w:rtl/>
        </w:rPr>
        <w:t xml:space="preserve"> نیز پژوهش های فراوانی صورت گرفته</w:t>
      </w:r>
      <w:r w:rsidRPr="00C97D6F">
        <w:rPr>
          <w:rFonts w:cs="B Nazanin" w:hint="cs"/>
          <w:sz w:val="28"/>
          <w:szCs w:val="28"/>
          <w:rtl/>
        </w:rPr>
        <w:t xml:space="preserve"> است </w:t>
      </w:r>
      <w:r w:rsidRPr="00C97D6F">
        <w:rPr>
          <w:rFonts w:cs="B Nazanin"/>
          <w:sz w:val="28"/>
          <w:szCs w:val="28"/>
          <w:rtl/>
        </w:rPr>
        <w:t>كه از آن</w:t>
      </w:r>
      <w:r w:rsidRPr="00C97D6F">
        <w:rPr>
          <w:rFonts w:cs="B Nazanin" w:hint="cs"/>
          <w:sz w:val="28"/>
          <w:szCs w:val="28"/>
          <w:rtl/>
        </w:rPr>
        <w:t xml:space="preserve"> جمله می توان به منبع</w:t>
      </w:r>
      <w:r w:rsidRPr="00C97D6F">
        <w:rPr>
          <w:rFonts w:cs="B Nazanin"/>
          <w:sz w:val="28"/>
          <w:szCs w:val="28"/>
          <w:rtl/>
        </w:rPr>
        <w:t xml:space="preserve"> كنترل، خلق</w:t>
      </w:r>
      <w:r w:rsidRPr="00C97D6F">
        <w:rPr>
          <w:rFonts w:cs="B Nazanin" w:hint="cs"/>
          <w:sz w:val="28"/>
          <w:szCs w:val="28"/>
          <w:rtl/>
        </w:rPr>
        <w:softHyphen/>
      </w:r>
      <w:r w:rsidRPr="00C97D6F">
        <w:rPr>
          <w:rFonts w:cs="B Nazanin"/>
          <w:sz w:val="28"/>
          <w:szCs w:val="28"/>
          <w:rtl/>
        </w:rPr>
        <w:t xml:space="preserve">وخو، مشكلات رفتاری و منزلت اجتماعی </w:t>
      </w:r>
      <w:r w:rsidRPr="00C97D6F">
        <w:rPr>
          <w:rFonts w:cs="B Nazanin" w:hint="cs"/>
          <w:sz w:val="28"/>
          <w:szCs w:val="28"/>
          <w:rtl/>
        </w:rPr>
        <w:t>کودکان نارساخوان اشاره کرد که</w:t>
      </w:r>
      <w:r w:rsidRPr="00C97D6F">
        <w:rPr>
          <w:rFonts w:cs="B Nazanin"/>
          <w:sz w:val="28"/>
          <w:szCs w:val="28"/>
          <w:rtl/>
        </w:rPr>
        <w:t xml:space="preserve"> با كودكان عادی تفاوت دار</w:t>
      </w:r>
      <w:r w:rsidRPr="00C97D6F">
        <w:rPr>
          <w:rFonts w:cs="B Nazanin" w:hint="cs"/>
          <w:sz w:val="28"/>
          <w:szCs w:val="28"/>
          <w:rtl/>
        </w:rPr>
        <w:t>د. به طور کلی می توان بیان کرد که</w:t>
      </w:r>
      <w:r w:rsidRPr="00C97D6F">
        <w:rPr>
          <w:rFonts w:cs="B Nazanin"/>
          <w:sz w:val="28"/>
          <w:szCs w:val="28"/>
          <w:rtl/>
        </w:rPr>
        <w:t xml:space="preserve"> كودكان</w:t>
      </w:r>
      <w:r w:rsidRPr="00C97D6F">
        <w:rPr>
          <w:rFonts w:cs="B Nazanin" w:hint="cs"/>
          <w:sz w:val="28"/>
          <w:szCs w:val="28"/>
          <w:rtl/>
        </w:rPr>
        <w:t xml:space="preserve"> نارساخوان</w:t>
      </w:r>
      <w:r w:rsidRPr="00C97D6F">
        <w:rPr>
          <w:rFonts w:cs="B Nazanin"/>
          <w:sz w:val="28"/>
          <w:szCs w:val="28"/>
          <w:rtl/>
        </w:rPr>
        <w:t xml:space="preserve"> در مقایسه با كودكان عادی،</w:t>
      </w:r>
      <w:r w:rsidRPr="00C97D6F">
        <w:rPr>
          <w:rFonts w:cs="B Nazanin" w:hint="cs"/>
          <w:sz w:val="28"/>
          <w:szCs w:val="28"/>
          <w:rtl/>
        </w:rPr>
        <w:t xml:space="preserve"> دارای</w:t>
      </w:r>
      <w:r w:rsidRPr="00C97D6F">
        <w:rPr>
          <w:rFonts w:cs="B Nazanin"/>
          <w:sz w:val="28"/>
          <w:szCs w:val="28"/>
          <w:rtl/>
        </w:rPr>
        <w:t xml:space="preserve"> اضطراب بیشتر</w:t>
      </w:r>
      <w:r w:rsidRPr="00C97D6F">
        <w:rPr>
          <w:rFonts w:cs="B Nazanin" w:hint="cs"/>
          <w:sz w:val="28"/>
          <w:szCs w:val="28"/>
          <w:rtl/>
        </w:rPr>
        <w:t>، حرمت خود</w:t>
      </w:r>
      <w:r w:rsidRPr="00C97D6F">
        <w:rPr>
          <w:rFonts w:cs="B Nazanin"/>
          <w:sz w:val="28"/>
          <w:szCs w:val="28"/>
          <w:rtl/>
        </w:rPr>
        <w:t xml:space="preserve"> پائین تری </w:t>
      </w:r>
      <w:r w:rsidRPr="00C97D6F">
        <w:rPr>
          <w:rFonts w:cs="B Nazanin" w:hint="cs"/>
          <w:sz w:val="28"/>
          <w:szCs w:val="28"/>
          <w:rtl/>
        </w:rPr>
        <w:t>هستند</w:t>
      </w:r>
      <w:r w:rsidRPr="00C97D6F">
        <w:rPr>
          <w:rFonts w:cs="B Nazanin"/>
          <w:sz w:val="28"/>
          <w:szCs w:val="28"/>
          <w:rtl/>
        </w:rPr>
        <w:t xml:space="preserve"> و علاقه كمتری به مدرسه دارند</w:t>
      </w:r>
      <w:r w:rsidRPr="00C97D6F">
        <w:rPr>
          <w:rFonts w:cs="B Nazanin" w:hint="cs"/>
          <w:sz w:val="28"/>
          <w:szCs w:val="28"/>
          <w:rtl/>
        </w:rPr>
        <w:t>،</w:t>
      </w:r>
      <w:r w:rsidRPr="00C97D6F">
        <w:rPr>
          <w:rFonts w:cs="B Nazanin"/>
          <w:sz w:val="28"/>
          <w:szCs w:val="28"/>
          <w:rtl/>
        </w:rPr>
        <w:t xml:space="preserve"> هنگام شكست خود را بیشتر سرزنش می كنند و موفقیت ها</w:t>
      </w:r>
      <w:r w:rsidRPr="00C97D6F">
        <w:rPr>
          <w:rFonts w:cs="B Nazanin" w:hint="cs"/>
          <w:sz w:val="28"/>
          <w:szCs w:val="28"/>
          <w:rtl/>
        </w:rPr>
        <w:t>ی خود</w:t>
      </w:r>
      <w:r w:rsidRPr="00C97D6F">
        <w:rPr>
          <w:rFonts w:cs="B Nazanin"/>
          <w:sz w:val="28"/>
          <w:szCs w:val="28"/>
          <w:rtl/>
        </w:rPr>
        <w:t xml:space="preserve"> را به شانس نسبت می دهند.</w:t>
      </w:r>
      <w:r w:rsidRPr="00C97D6F">
        <w:rPr>
          <w:rFonts w:cs="B Nazanin" w:hint="cs"/>
          <w:sz w:val="28"/>
          <w:szCs w:val="28"/>
          <w:rtl/>
        </w:rPr>
        <w:t xml:space="preserve"> آن ها</w:t>
      </w:r>
      <w:r w:rsidRPr="00C97D6F">
        <w:rPr>
          <w:rFonts w:cs="B Nazanin"/>
          <w:sz w:val="28"/>
          <w:szCs w:val="28"/>
          <w:rtl/>
        </w:rPr>
        <w:t xml:space="preserve"> انتظار موفقیت كمتری دارند و</w:t>
      </w:r>
      <w:r w:rsidRPr="00C97D6F">
        <w:rPr>
          <w:rFonts w:cs="B Nazanin" w:hint="cs"/>
          <w:sz w:val="28"/>
          <w:szCs w:val="28"/>
          <w:rtl/>
        </w:rPr>
        <w:t xml:space="preserve"> </w:t>
      </w:r>
      <w:r w:rsidRPr="00C97D6F">
        <w:rPr>
          <w:rFonts w:cs="B Nazanin"/>
          <w:sz w:val="28"/>
          <w:szCs w:val="28"/>
          <w:rtl/>
        </w:rPr>
        <w:t>به شكست های خود بیشتر به شكل منفی جواب می د</w:t>
      </w:r>
      <w:r w:rsidRPr="00C97D6F">
        <w:rPr>
          <w:rFonts w:cs="B Nazanin" w:hint="cs"/>
          <w:sz w:val="28"/>
          <w:szCs w:val="28"/>
          <w:rtl/>
        </w:rPr>
        <w:t>هند و علت شکست</w:t>
      </w:r>
      <w:r w:rsidRPr="00C97D6F">
        <w:rPr>
          <w:rFonts w:cs="B Nazanin"/>
          <w:sz w:val="28"/>
          <w:szCs w:val="28"/>
          <w:rtl/>
        </w:rPr>
        <w:t xml:space="preserve"> را كمبود توانایی های</w:t>
      </w:r>
      <w:r w:rsidRPr="00C97D6F">
        <w:rPr>
          <w:rFonts w:cs="B Nazanin" w:hint="cs"/>
          <w:sz w:val="28"/>
          <w:szCs w:val="28"/>
          <w:rtl/>
        </w:rPr>
        <w:t xml:space="preserve"> </w:t>
      </w:r>
      <w:r w:rsidRPr="00C97D6F">
        <w:rPr>
          <w:rFonts w:cs="B Nazanin" w:hint="cs"/>
          <w:sz w:val="28"/>
          <w:szCs w:val="28"/>
          <w:rtl/>
        </w:rPr>
        <w:lastRenderedPageBreak/>
        <w:t>خود</w:t>
      </w:r>
      <w:r w:rsidRPr="00C97D6F">
        <w:rPr>
          <w:rFonts w:cs="B Nazanin"/>
          <w:sz w:val="28"/>
          <w:szCs w:val="28"/>
          <w:rtl/>
        </w:rPr>
        <w:t xml:space="preserve"> می دانند</w:t>
      </w:r>
      <w:r w:rsidRPr="00C97D6F">
        <w:rPr>
          <w:rFonts w:cs="B Nazanin" w:hint="cs"/>
          <w:sz w:val="28"/>
          <w:szCs w:val="28"/>
          <w:rtl/>
        </w:rPr>
        <w:t xml:space="preserve">. نتایج پژوهش ها حاکی از آن است که می توان </w:t>
      </w:r>
      <w:r w:rsidRPr="00C97D6F">
        <w:rPr>
          <w:rFonts w:cs="B Nazanin"/>
          <w:sz w:val="28"/>
          <w:szCs w:val="28"/>
          <w:rtl/>
        </w:rPr>
        <w:t xml:space="preserve">سبك های اسناد را </w:t>
      </w:r>
      <w:r w:rsidRPr="00C97D6F">
        <w:rPr>
          <w:rFonts w:cs="B Nazanin" w:hint="cs"/>
          <w:sz w:val="28"/>
          <w:szCs w:val="28"/>
          <w:rtl/>
        </w:rPr>
        <w:t xml:space="preserve"> با استفاده از روش های رویکرد روانشناسی مثبت نگر </w:t>
      </w:r>
      <w:r w:rsidRPr="00C97D6F">
        <w:rPr>
          <w:rFonts w:cs="B Nazanin"/>
          <w:sz w:val="28"/>
          <w:szCs w:val="28"/>
          <w:rtl/>
        </w:rPr>
        <w:t>در جهت كمك به دانش آموزان به منظور اینكه یادگیرندگانی مستقل و مقاوم شوند تغییر داد</w:t>
      </w:r>
      <w:r w:rsidRPr="00C97D6F">
        <w:rPr>
          <w:rFonts w:cs="B Nazanin" w:hint="cs"/>
          <w:sz w:val="28"/>
          <w:szCs w:val="28"/>
          <w:rtl/>
        </w:rPr>
        <w:t xml:space="preserve"> (سلیگمن، 2005).</w:t>
      </w:r>
    </w:p>
    <w:p w:rsidR="00EC7C17" w:rsidRPr="00C97D6F" w:rsidRDefault="00EC7C17" w:rsidP="00EC7C17">
      <w:pPr>
        <w:spacing w:after="200" w:line="360" w:lineRule="auto"/>
        <w:jc w:val="both"/>
        <w:rPr>
          <w:rFonts w:cs="B Nazanin"/>
          <w:color w:val="000000" w:themeColor="text1"/>
          <w:sz w:val="28"/>
          <w:szCs w:val="28"/>
          <w:rtl/>
        </w:rPr>
      </w:pPr>
      <w:r w:rsidRPr="00C97D6F">
        <w:rPr>
          <w:rFonts w:cs="B Nazanin" w:hint="cs"/>
          <w:b/>
          <w:bCs/>
          <w:sz w:val="28"/>
          <w:szCs w:val="28"/>
          <w:rtl/>
        </w:rPr>
        <w:t xml:space="preserve">روانشناسی مثبت نگر </w:t>
      </w:r>
    </w:p>
    <w:p w:rsidR="00EC7C17" w:rsidRPr="00C97D6F" w:rsidRDefault="00EC7C17" w:rsidP="00EC7C17">
      <w:pPr>
        <w:spacing w:after="200" w:line="360" w:lineRule="auto"/>
        <w:jc w:val="both"/>
        <w:rPr>
          <w:rFonts w:cs="B Nazanin"/>
          <w:sz w:val="28"/>
          <w:szCs w:val="28"/>
          <w:rtl/>
        </w:rPr>
      </w:pPr>
      <w:r w:rsidRPr="00C97D6F">
        <w:rPr>
          <w:rFonts w:cs="B Nazanin"/>
          <w:sz w:val="28"/>
          <w:szCs w:val="28"/>
          <w:rtl/>
        </w:rPr>
        <w:t>برخلاف روان‌شناسان پيشين كه محور پژوهش‌ها و كارهاي علمي</w:t>
      </w:r>
      <w:r w:rsidRPr="00C97D6F">
        <w:rPr>
          <w:rFonts w:cs="B Nazanin" w:hint="cs"/>
          <w:sz w:val="28"/>
          <w:szCs w:val="28"/>
          <w:rtl/>
        </w:rPr>
        <w:t xml:space="preserve"> خود را تنها بر </w:t>
      </w:r>
      <w:r w:rsidRPr="00C97D6F">
        <w:rPr>
          <w:rFonts w:cs="B Nazanin"/>
          <w:sz w:val="28"/>
          <w:szCs w:val="28"/>
          <w:rtl/>
        </w:rPr>
        <w:t>جنبه‌هاي منفي و مخرب افكار، باورها و احساس</w:t>
      </w:r>
      <w:r w:rsidRPr="00C97D6F">
        <w:rPr>
          <w:rFonts w:cs="B Nazanin" w:hint="cs"/>
          <w:sz w:val="28"/>
          <w:szCs w:val="28"/>
          <w:rtl/>
        </w:rPr>
        <w:t xml:space="preserve">ات </w:t>
      </w:r>
      <w:r w:rsidRPr="00C97D6F">
        <w:rPr>
          <w:rFonts w:cs="B Nazanin"/>
          <w:sz w:val="28"/>
          <w:szCs w:val="28"/>
          <w:rtl/>
        </w:rPr>
        <w:t>انسان</w:t>
      </w:r>
      <w:r w:rsidRPr="00C97D6F">
        <w:rPr>
          <w:rFonts w:cs="B Nazanin" w:hint="cs"/>
          <w:sz w:val="28"/>
          <w:szCs w:val="28"/>
          <w:rtl/>
        </w:rPr>
        <w:t xml:space="preserve"> ها متمرکز کرده بودند </w:t>
      </w:r>
      <w:r w:rsidRPr="00C97D6F">
        <w:rPr>
          <w:rFonts w:cs="B Nazanin"/>
          <w:sz w:val="28"/>
          <w:szCs w:val="28"/>
          <w:rtl/>
        </w:rPr>
        <w:t>و تمام سعي و تلاش‌</w:t>
      </w:r>
      <w:r w:rsidRPr="00C97D6F">
        <w:rPr>
          <w:rFonts w:cs="B Nazanin" w:hint="cs"/>
          <w:sz w:val="28"/>
          <w:szCs w:val="28"/>
          <w:rtl/>
        </w:rPr>
        <w:t xml:space="preserve"> آن ها به </w:t>
      </w:r>
      <w:r w:rsidRPr="00C97D6F">
        <w:rPr>
          <w:rFonts w:cs="B Nazanin"/>
          <w:sz w:val="28"/>
          <w:szCs w:val="28"/>
          <w:rtl/>
        </w:rPr>
        <w:t>جنبه‌هاي اختلال‌انگيز افكار و ابعاد بيمار‌گونه روان انسان و رفع و</w:t>
      </w:r>
      <w:r w:rsidRPr="00C97D6F">
        <w:rPr>
          <w:rFonts w:cs="B Nazanin" w:hint="cs"/>
          <w:sz w:val="28"/>
          <w:szCs w:val="28"/>
          <w:rtl/>
        </w:rPr>
        <w:t xml:space="preserve"> </w:t>
      </w:r>
      <w:r w:rsidRPr="00C97D6F">
        <w:rPr>
          <w:rFonts w:cs="B Nazanin"/>
          <w:sz w:val="28"/>
          <w:szCs w:val="28"/>
          <w:rtl/>
        </w:rPr>
        <w:t>زدودن نشانه‌هاي بيماري‌هاي رواني</w:t>
      </w:r>
      <w:r w:rsidRPr="00C97D6F">
        <w:rPr>
          <w:rFonts w:cs="B Nazanin" w:hint="cs"/>
          <w:sz w:val="28"/>
          <w:szCs w:val="28"/>
          <w:rtl/>
        </w:rPr>
        <w:t xml:space="preserve"> انسان ها معطوف شده بود</w:t>
      </w:r>
      <w:r w:rsidRPr="00C97D6F">
        <w:rPr>
          <w:rFonts w:cs="B Nazanin"/>
          <w:sz w:val="28"/>
          <w:szCs w:val="28"/>
          <w:rtl/>
        </w:rPr>
        <w:t>، امروزه بسياري از روان‌شناسان به جنبه‌هاي مثبت افكار، باورها، احسا</w:t>
      </w:r>
      <w:r w:rsidRPr="00C97D6F">
        <w:rPr>
          <w:rFonts w:cs="B Nazanin" w:hint="cs"/>
          <w:sz w:val="28"/>
          <w:szCs w:val="28"/>
          <w:rtl/>
        </w:rPr>
        <w:t xml:space="preserve">سات </w:t>
      </w:r>
      <w:r w:rsidRPr="00C97D6F">
        <w:rPr>
          <w:rFonts w:cs="B Nazanin"/>
          <w:sz w:val="28"/>
          <w:szCs w:val="28"/>
          <w:rtl/>
        </w:rPr>
        <w:t>و رفتارهاي انسان توجه</w:t>
      </w:r>
      <w:r w:rsidRPr="00C97D6F">
        <w:rPr>
          <w:rFonts w:cs="B Nazanin" w:hint="cs"/>
          <w:sz w:val="28"/>
          <w:szCs w:val="28"/>
          <w:rtl/>
        </w:rPr>
        <w:t xml:space="preserve"> بیشتری</w:t>
      </w:r>
      <w:r w:rsidRPr="00C97D6F">
        <w:rPr>
          <w:rFonts w:cs="B Nazanin"/>
          <w:sz w:val="28"/>
          <w:szCs w:val="28"/>
          <w:rtl/>
        </w:rPr>
        <w:t xml:space="preserve"> دارند. </w:t>
      </w:r>
      <w:r w:rsidRPr="00C97D6F">
        <w:rPr>
          <w:rFonts w:cs="B Nazanin" w:hint="cs"/>
          <w:sz w:val="28"/>
          <w:szCs w:val="28"/>
          <w:rtl/>
        </w:rPr>
        <w:t xml:space="preserve">در دهه های اخیر روانشناسی مثبت </w:t>
      </w:r>
      <w:r w:rsidRPr="00C97D6F">
        <w:rPr>
          <w:rFonts w:cs="B Nazanin"/>
          <w:sz w:val="28"/>
          <w:szCs w:val="28"/>
          <w:rtl/>
        </w:rPr>
        <w:softHyphen/>
      </w:r>
      <w:r w:rsidRPr="00C97D6F">
        <w:rPr>
          <w:rFonts w:cs="B Nazanin" w:hint="cs"/>
          <w:sz w:val="28"/>
          <w:szCs w:val="28"/>
          <w:rtl/>
        </w:rPr>
        <w:t>نگر به عنوان تلاشی در جهت بررسی توانمندی های انسان به عنوان بستری برای مطالعه در مورد بهزیستی و شادمانی در حوزه های مختلف آموزشی، بهداشتی، درمانی و دانشگاهی در نظر گرفته شده است (گلستانی</w:t>
      </w:r>
      <w:r w:rsidRPr="00C97D6F">
        <w:rPr>
          <w:rFonts w:cs="B Nazanin"/>
          <w:sz w:val="28"/>
          <w:szCs w:val="28"/>
          <w:rtl/>
        </w:rPr>
        <w:softHyphen/>
      </w:r>
      <w:r w:rsidRPr="00C97D6F">
        <w:rPr>
          <w:rFonts w:cs="B Nazanin" w:hint="cs"/>
          <w:sz w:val="28"/>
          <w:szCs w:val="28"/>
          <w:rtl/>
        </w:rPr>
        <w:t xml:space="preserve">بخت، 1386). روانشناسی مثبت </w:t>
      </w:r>
      <w:r w:rsidRPr="00C97D6F">
        <w:rPr>
          <w:rFonts w:cs="B Nazanin"/>
          <w:sz w:val="28"/>
          <w:szCs w:val="28"/>
          <w:rtl/>
        </w:rPr>
        <w:softHyphen/>
      </w:r>
      <w:r w:rsidRPr="00C97D6F">
        <w:rPr>
          <w:rFonts w:cs="B Nazanin" w:hint="cs"/>
          <w:sz w:val="28"/>
          <w:szCs w:val="28"/>
          <w:rtl/>
        </w:rPr>
        <w:t>نگر جهت تسهیل رشد، به مطالعه علمی تجارب مثبت و ویژگی های فردی می</w:t>
      </w:r>
      <w:r w:rsidRPr="00C97D6F">
        <w:rPr>
          <w:rFonts w:cs="B Nazanin"/>
          <w:sz w:val="28"/>
          <w:szCs w:val="28"/>
          <w:rtl/>
        </w:rPr>
        <w:softHyphen/>
      </w:r>
      <w:r w:rsidRPr="00C97D6F">
        <w:rPr>
          <w:rFonts w:cs="B Nazanin" w:hint="cs"/>
          <w:sz w:val="28"/>
          <w:szCs w:val="28"/>
          <w:rtl/>
        </w:rPr>
        <w:t xml:space="preserve">پردازد تا چهارچوبی مفهومی برای شادمانی در حوزه های لذت، درگیری و معنا فراهم سازد (سلیگمن، 2005). مارتین سلیگمن پدر روانشناسی مثبت نگر  معتقد است روانشناسی باید به یک اندازه با رشد سلامتی و درمان بیماری در افراد مرتبط باشد. در نتیجه هدف از ایجاد روانشناسی مثبت نگر سرعت بخشی به  تغییر مرکز ثقل روانشناسی است تا علاوه بر درمان بیماری ها بر ساخت کیفیت مثبت زندگی نیز اقدام شود. در همین زمینه سلیگمن اعتقاد دارد که سبک اسناد افراد مبنای </w:t>
      </w:r>
      <w:r w:rsidRPr="00C97D6F">
        <w:rPr>
          <w:rFonts w:cs="B Nazanin" w:hint="cs"/>
          <w:sz w:val="28"/>
          <w:szCs w:val="28"/>
          <w:rtl/>
        </w:rPr>
        <w:lastRenderedPageBreak/>
        <w:t xml:space="preserve">مثبت اندیشی و خوش بینی است که قابل اکتساب و یا تغییر می باشد. </w:t>
      </w:r>
    </w:p>
    <w:p w:rsidR="00EC7C17" w:rsidRPr="00C97D6F" w:rsidRDefault="00EC7C17" w:rsidP="00EC7C17">
      <w:pPr>
        <w:spacing w:line="360" w:lineRule="auto"/>
        <w:ind w:right="144"/>
        <w:jc w:val="both"/>
        <w:rPr>
          <w:rFonts w:cs="B Nazanin"/>
          <w:b/>
          <w:bCs/>
          <w:sz w:val="28"/>
          <w:szCs w:val="28"/>
          <w:rtl/>
        </w:rPr>
      </w:pPr>
      <w:r w:rsidRPr="00C97D6F">
        <w:rPr>
          <w:rFonts w:cs="B Nazanin" w:hint="cs"/>
          <w:b/>
          <w:bCs/>
          <w:sz w:val="28"/>
          <w:szCs w:val="28"/>
          <w:rtl/>
        </w:rPr>
        <w:t>شیوه</w:t>
      </w:r>
      <w:r w:rsidRPr="00C97D6F">
        <w:rPr>
          <w:rFonts w:cs="B Nazanin"/>
          <w:b/>
          <w:bCs/>
          <w:sz w:val="28"/>
          <w:szCs w:val="28"/>
          <w:rtl/>
        </w:rPr>
        <w:softHyphen/>
      </w:r>
      <w:r w:rsidRPr="00C97D6F">
        <w:rPr>
          <w:rFonts w:cs="B Nazanin" w:hint="cs"/>
          <w:b/>
          <w:bCs/>
          <w:sz w:val="28"/>
          <w:szCs w:val="28"/>
          <w:rtl/>
        </w:rPr>
        <w:t>های تغییر سبک اسناد و ایمن سازی روانی</w:t>
      </w:r>
    </w:p>
    <w:p w:rsidR="00EC7C17" w:rsidRPr="00047AA8" w:rsidRDefault="00EC7C17" w:rsidP="00EC7C17">
      <w:pPr>
        <w:spacing w:after="200" w:line="360" w:lineRule="auto"/>
        <w:jc w:val="both"/>
        <w:rPr>
          <w:rFonts w:cs="B Nazanin"/>
          <w:sz w:val="28"/>
          <w:szCs w:val="28"/>
          <w:rtl/>
        </w:rPr>
      </w:pPr>
      <w:r w:rsidRPr="00C97D6F">
        <w:rPr>
          <w:rFonts w:cs="B Nazanin" w:hint="cs"/>
          <w:sz w:val="28"/>
          <w:szCs w:val="28"/>
          <w:rtl/>
        </w:rPr>
        <w:t>افرادي كه امنيت رواني دارند، از سلامت رواني نيز بهره ‌مند هستند. بيشتر بيماري‌هاي رواني از ناامنيِ رواني سرچشمه مي‌گيرند. فردي كه به ‌طور مداوم از محرك‌هاي دروني و بيروني احساس ناامني، ترس و خطر مي‌كند، سلامت جسمي و رواني او در معرض خطر واقع مي‌شود، در بسياري از موقعيت‌ها با پرخاشگري يا اضطراب واكنش نشان مي‌دهد و در دنياي ذهني او مدام كشمكش و حالت تدافعي وجود دارد. احساس ناامني دائمي، متابوليسم بدن را به ‌هم مي‌ريزد، زيرا دستگاه ايمني بدن، توان محدود دارد و از تحمل تنش دائمي ناتوان است، در نتيجه، ادامه اين وضع، فرد را به سوي بيماري‌هاي جسمي و رواني سوق خواهد‌ داد. ایمن سازی روانی باعث مي‌شود كه انسان احساس آرامش كند؛ به بيان ديگر، فردي مي‌تواند احساس آسودگي و اطمينان كند كه احساس تهديد نكرده و ایمنی رواني داشته باشد</w:t>
      </w:r>
      <w:r w:rsidRPr="00C97D6F">
        <w:rPr>
          <w:rFonts w:cs="B Nazanin" w:hint="cs"/>
          <w:color w:val="000000" w:themeColor="text1"/>
          <w:sz w:val="28"/>
          <w:szCs w:val="28"/>
          <w:rtl/>
        </w:rPr>
        <w:t xml:space="preserve">. </w:t>
      </w:r>
      <w:r w:rsidRPr="00C97D6F">
        <w:rPr>
          <w:rFonts w:cs="B Nazanin" w:hint="cs"/>
          <w:sz w:val="28"/>
          <w:szCs w:val="28"/>
          <w:rtl/>
        </w:rPr>
        <w:t xml:space="preserve">واژه ایمنی و مشتقات آن، نظير امنيت رواني، امنيت شغلي، امنيت اجتماعي، امنيت جاني، در زندگی روزمره دارای اهمیت بالایی است. ایمنی، يكي از نياز‌هاي اوليه و غريزي بشر بوده، چنان كه از دير‌باز يكي از دغدغه‌هاي اساسي بشر، تأمين ایمنی در حوزه‌هاي مختلف زندگي بوده است. امنيت به دو بخش دروني و بيروني تقسیم مي‌شود. امنيت دروني يا امنيت رواني، يكي از مهم‌ترين عوامل زندگي سالم هر فرد را تشكيل مي‌دهد. با رشد صنعت و تكنولوژي و پيچيده‌شدن جوامع، روابط اجتماعي نيز دست‌خوش تغييرات شده و پيچيدگي‌هاي خاصي در آن پديد آمده است. همچنين متغير‌هاي تأثير‌گذار بر امنيت رواني، نظير شغل، سبک اسناد فرد، طبقه اجتماعي، اميد به زندگي، سياست، عشق، </w:t>
      </w:r>
      <w:r w:rsidRPr="00C97D6F">
        <w:rPr>
          <w:rFonts w:cs="B Nazanin" w:hint="cs"/>
          <w:sz w:val="28"/>
          <w:szCs w:val="28"/>
          <w:rtl/>
        </w:rPr>
        <w:lastRenderedPageBreak/>
        <w:t>اعتبار اجتماعي و بسياري از موارد ديگري كه مي‌توانند امنيت رواني افراد را تضمين يا مختل نمايند، ساخت‌ها و حوزه‌هاي گسترده‌اي را به ‌خود اختصاص داده‌اند. با توجه به اينكه امنيت اجتماعي لازم و ملزوم امنيت رواني يك جامعه است، نياز جامعه سالم و انساني به امنيت رواني براي رشد و تحول در ابعاد گوناگون زندگي، بيشتر از نياز به آسايش و رفاه است، زيرا در سايه امنيت و آرامش رواني است كه هر ‌هدف ابتدايي، متوسط و غايي قابل دسترسي و تحقق يافتني است، از اين‌رو، تأمين امنيت در همة ابعاد آن، به ويژه امنيت رواني و آرامش جمعي، مهم‌ترين وظيفه و مسئوليت دولت‌ها و خواسته ملت‌ها و جوامع به شمار مي‌رود</w:t>
      </w:r>
      <w:bookmarkStart w:id="1" w:name="_ednref11"/>
      <w:r w:rsidRPr="00C97D6F">
        <w:rPr>
          <w:rFonts w:cs="B Nazanin"/>
          <w:sz w:val="28"/>
          <w:szCs w:val="28"/>
        </w:rPr>
        <w:t xml:space="preserve"> </w:t>
      </w:r>
      <w:hyperlink r:id="rId7" w:anchor="_edn11" w:history="1">
        <w:r w:rsidRPr="00C97D6F">
          <w:rPr>
            <w:rStyle w:val="Hyperlink"/>
            <w:rFonts w:cs="B Nazanin" w:hint="cs"/>
            <w:sz w:val="28"/>
            <w:szCs w:val="28"/>
            <w:rtl/>
          </w:rPr>
          <w:t>(سلیگمن، 2005)</w:t>
        </w:r>
      </w:hyperlink>
      <w:bookmarkEnd w:id="1"/>
      <w:r w:rsidRPr="00C97D6F">
        <w:rPr>
          <w:rFonts w:cs="B Nazanin" w:hint="cs"/>
          <w:sz w:val="28"/>
          <w:szCs w:val="28"/>
          <w:rtl/>
        </w:rPr>
        <w:t>. لذا مكاتب مختلف روانشناسی، اهداف اصلي خود را زدودن نشانه‌هاي اضطراب و پديد‌آوردن احساس امنيت رواني در قالب</w:t>
      </w:r>
      <w:r w:rsidRPr="00C97D6F">
        <w:rPr>
          <w:rFonts w:cs="B Nazanin"/>
          <w:sz w:val="28"/>
          <w:szCs w:val="28"/>
          <w:rtl/>
        </w:rPr>
        <w:softHyphen/>
      </w:r>
      <w:r w:rsidRPr="00C97D6F">
        <w:rPr>
          <w:rFonts w:cs="B Nazanin" w:hint="cs"/>
          <w:sz w:val="28"/>
          <w:szCs w:val="28"/>
          <w:rtl/>
        </w:rPr>
        <w:t>های مختلف قرار داده‌اند. رويكردهاي گوناگون روان‌درماني با استفاده از روش‌ها و راهبردهاي متفاوت، سعي و تلاش لازم را براي پيشگيري از ابتلا به اضطراب و افسردگي و دیگر حالات هیجانی منفی، مبذول داشته‌اند که از جمله آن ها می توان به درمان بازسازي شناختي، توقف فکر</w:t>
      </w:r>
      <w:r w:rsidRPr="00C97D6F">
        <w:rPr>
          <w:rStyle w:val="FootnoteReference"/>
          <w:rFonts w:cs="B Nazanin"/>
          <w:sz w:val="28"/>
          <w:szCs w:val="28"/>
          <w:rtl/>
        </w:rPr>
        <w:footnoteReference w:id="50"/>
      </w:r>
      <w:r w:rsidRPr="00C97D6F">
        <w:rPr>
          <w:rFonts w:cs="B Nazanin" w:hint="cs"/>
          <w:sz w:val="28"/>
          <w:szCs w:val="28"/>
          <w:rtl/>
        </w:rPr>
        <w:t xml:space="preserve"> ولپی</w:t>
      </w:r>
      <w:r w:rsidRPr="00C97D6F">
        <w:rPr>
          <w:rStyle w:val="FootnoteReference"/>
          <w:rFonts w:cs="B Nazanin"/>
          <w:sz w:val="28"/>
          <w:szCs w:val="28"/>
          <w:rtl/>
        </w:rPr>
        <w:footnoteReference w:id="51"/>
      </w:r>
      <w:r w:rsidRPr="00C97D6F">
        <w:rPr>
          <w:rFonts w:cs="B Nazanin" w:hint="cs"/>
          <w:sz w:val="28"/>
          <w:szCs w:val="28"/>
          <w:rtl/>
        </w:rPr>
        <w:t>، رفتار درماني عقلاني- هیجانی آلبرت الیس، روش شناخت درماني بک، روش حل مسئله، آموزش ایمن سازي در مقابل استرس و برنامه ایمن سازی روانی مبتنی بر الگ</w:t>
      </w:r>
      <w:r>
        <w:rPr>
          <w:rFonts w:cs="B Nazanin" w:hint="cs"/>
          <w:sz w:val="28"/>
          <w:szCs w:val="28"/>
          <w:rtl/>
        </w:rPr>
        <w:t>وی پیشگیری پنسیلوانیا اشاره کرد</w:t>
      </w:r>
    </w:p>
    <w:p w:rsidR="00EC7C17" w:rsidRPr="00C97D6F" w:rsidRDefault="00EC7C17" w:rsidP="00EC7C17">
      <w:pPr>
        <w:pStyle w:val="NormalWeb"/>
        <w:bidi/>
        <w:spacing w:before="0" w:beforeAutospacing="0" w:after="200" w:afterAutospacing="0" w:line="360" w:lineRule="auto"/>
        <w:jc w:val="both"/>
        <w:rPr>
          <w:rFonts w:cs="B Nazanin"/>
          <w:b/>
          <w:bCs/>
          <w:sz w:val="28"/>
          <w:szCs w:val="28"/>
          <w:rtl/>
        </w:rPr>
      </w:pPr>
      <w:r w:rsidRPr="00C97D6F">
        <w:rPr>
          <w:rFonts w:cs="B Nazanin" w:hint="cs"/>
          <w:b/>
          <w:bCs/>
          <w:sz w:val="28"/>
          <w:szCs w:val="28"/>
          <w:rtl/>
        </w:rPr>
        <w:t>رویکرد شناختی- رفتاری</w:t>
      </w:r>
    </w:p>
    <w:p w:rsidR="00EC7C17" w:rsidRPr="00C97D6F" w:rsidRDefault="00EC7C17" w:rsidP="00EC7C17">
      <w:pPr>
        <w:spacing w:after="200" w:line="360" w:lineRule="auto"/>
        <w:jc w:val="both"/>
        <w:rPr>
          <w:rFonts w:cs="B Nazanin"/>
          <w:sz w:val="28"/>
          <w:szCs w:val="28"/>
          <w:rtl/>
        </w:rPr>
      </w:pPr>
      <w:r w:rsidRPr="00C97D6F">
        <w:rPr>
          <w:rFonts w:cs="B Nazanin" w:hint="cs"/>
          <w:sz w:val="28"/>
          <w:szCs w:val="28"/>
          <w:rtl/>
        </w:rPr>
        <w:t>در رويکرد شناختی- رفتاری تأکيد بر آن است که مفاهيم به</w:t>
      </w:r>
      <w:r w:rsidRPr="00C97D6F">
        <w:rPr>
          <w:rFonts w:cs="B Nazanin"/>
          <w:sz w:val="28"/>
          <w:szCs w:val="28"/>
          <w:rtl/>
        </w:rPr>
        <w:softHyphen/>
      </w:r>
      <w:r w:rsidRPr="00C97D6F">
        <w:rPr>
          <w:rFonts w:cs="B Nazanin" w:hint="cs"/>
          <w:sz w:val="28"/>
          <w:szCs w:val="28"/>
          <w:rtl/>
        </w:rPr>
        <w:t>طور عملياتی بيان شوند و اعتباريابی درمان به</w:t>
      </w:r>
      <w:r w:rsidRPr="00C97D6F">
        <w:rPr>
          <w:rFonts w:cs="B Nazanin"/>
          <w:sz w:val="28"/>
          <w:szCs w:val="28"/>
          <w:rtl/>
        </w:rPr>
        <w:softHyphen/>
      </w:r>
      <w:r w:rsidRPr="00C97D6F">
        <w:rPr>
          <w:rFonts w:cs="B Nazanin" w:hint="cs"/>
          <w:sz w:val="28"/>
          <w:szCs w:val="28"/>
          <w:rtl/>
        </w:rPr>
        <w:t xml:space="preserve">طور تجربی صورت پذيرد؛ بدين منظور در شرايط پژوهشی و نيز در کار بالينی روزمره، از طرح های آزمايشی گروهی و تک آزمودنی </w:t>
      </w:r>
      <w:r w:rsidRPr="00C97D6F">
        <w:rPr>
          <w:rFonts w:cs="B Nazanin" w:hint="cs"/>
          <w:sz w:val="28"/>
          <w:szCs w:val="28"/>
          <w:rtl/>
        </w:rPr>
        <w:lastRenderedPageBreak/>
        <w:t>استفاده می شود. قسمت اعظم درمان، براساس رويکرد «اينجا و اينک» صورت می گيرد و فرض بر آن است که هدف عمده درمان، عبارت است از کمک به فرد به نحوی که بتواند تغييرات مطلوب را در زندگی خود پديد آورد. بنابراين تأکيد در درمان، متوجه فراهم آوردن فرصتی برای يادگيری های انطباقی جديد، و نيز ايجاد تغييراتی در فضای بيرون از حيطه بالينی می شود. حل مسئله، جزء مهم و جدایی</w:t>
      </w:r>
      <w:r w:rsidRPr="00C97D6F">
        <w:rPr>
          <w:rFonts w:cs="B Nazanin"/>
          <w:sz w:val="28"/>
          <w:szCs w:val="28"/>
          <w:rtl/>
        </w:rPr>
        <w:softHyphen/>
      </w:r>
      <w:r w:rsidRPr="00C97D6F">
        <w:rPr>
          <w:rFonts w:cs="B Nazanin" w:hint="cs"/>
          <w:sz w:val="28"/>
          <w:szCs w:val="28"/>
          <w:rtl/>
        </w:rPr>
        <w:t>ناپذیر درمان را تشکيل می دهد. تمامی جنبه های درمانی و تغيير رفتار برای فرد توضيح داده می شود. درمانگر يا تغيير دهنده رفتار و درمانجو سعی می کنند ارتباط متقابلی برقرار کنند و به کمک یکدیگر راهبردهايی را برای مقابله با مسائل دقيقا مشخص شده، وضع نمايند (امیدوار، 1385).</w:t>
      </w:r>
    </w:p>
    <w:p w:rsidR="00EC7C17" w:rsidRPr="00C97D6F" w:rsidRDefault="00EC7C17" w:rsidP="00EC7C17">
      <w:pPr>
        <w:pStyle w:val="NormalWeb"/>
        <w:bidi/>
        <w:spacing w:before="0" w:beforeAutospacing="0" w:after="200" w:afterAutospacing="0" w:line="360" w:lineRule="auto"/>
        <w:jc w:val="both"/>
        <w:rPr>
          <w:rFonts w:cs="B Nazanin"/>
          <w:b/>
          <w:bCs/>
          <w:sz w:val="28"/>
          <w:szCs w:val="28"/>
          <w:rtl/>
        </w:rPr>
      </w:pPr>
      <w:r w:rsidRPr="00C97D6F">
        <w:rPr>
          <w:rFonts w:cs="B Nazanin" w:hint="cs"/>
          <w:b/>
          <w:bCs/>
          <w:sz w:val="28"/>
          <w:szCs w:val="28"/>
          <w:rtl/>
        </w:rPr>
        <w:t xml:space="preserve">آموزش ایمن سازی روانی </w:t>
      </w:r>
    </w:p>
    <w:p w:rsidR="00EC7C17" w:rsidRPr="00C97D6F" w:rsidRDefault="00EC7C17" w:rsidP="00EC7C17">
      <w:pPr>
        <w:pStyle w:val="NormalWeb"/>
        <w:bidi/>
        <w:spacing w:before="0" w:beforeAutospacing="0" w:after="200" w:afterAutospacing="0" w:line="360" w:lineRule="auto"/>
        <w:jc w:val="both"/>
        <w:rPr>
          <w:rFonts w:cs="B Nazanin"/>
          <w:sz w:val="28"/>
          <w:szCs w:val="28"/>
          <w:rtl/>
        </w:rPr>
      </w:pPr>
      <w:r w:rsidRPr="00C97D6F">
        <w:rPr>
          <w:rFonts w:cs="B Nazanin" w:hint="cs"/>
          <w:sz w:val="28"/>
          <w:szCs w:val="28"/>
          <w:rtl/>
        </w:rPr>
        <w:t xml:space="preserve">در زندگي روزمره وقايع کوچک و بزرگ بسياري وجود دارد که منجر به  استرس و فشار روانی مي شوند و معمولاً فرد کنترلي بر آن ها ندارد. اما مي توان  با تغییر نظر فرد،  مقابله با آن را تحت کنترل درآورد. روش ایمن سازي روانی مبتنی بر الگوی پیشگیری پنسیلوانیا یکی از برنامه های شناختی رفتاری است که در سال 1970 توسط مارتین سلیگمن پدر روانشناسی مثبت نگر در جهت تغییر سبک اسناد و کاهش پیامدهای هیجانی منتج از آن ایجاد شد. این برنامه از دو بخش عمدة شناختي و اجتماعي تشکيل شده است. در بخش شناختي تکنيک هاي اصلي مورد استفاده همان تکنيک هايي هستند که درمانگران شناخت گرا به منظور درمان افسردگي افراد مورد استفاده قرار مي دهند. در واقع در این بخش در زمينة  آموزش خوش بيني چهار مهارت اصلي: تکنيک شکار افکار خودآيند، ارزيابي افکار خودآيند، تلاش برای </w:t>
      </w:r>
      <w:r>
        <w:rPr>
          <w:rFonts w:cs="B Nazanin" w:hint="cs"/>
          <w:sz w:val="28"/>
          <w:szCs w:val="28"/>
          <w:rtl/>
        </w:rPr>
        <w:t xml:space="preserve">یافتن </w:t>
      </w:r>
      <w:r>
        <w:rPr>
          <w:rFonts w:cs="B Nazanin" w:hint="cs"/>
          <w:sz w:val="28"/>
          <w:szCs w:val="28"/>
          <w:rtl/>
        </w:rPr>
        <w:lastRenderedPageBreak/>
        <w:t xml:space="preserve">تبیین های جایگزین </w:t>
      </w:r>
      <w:r w:rsidRPr="00C97D6F">
        <w:rPr>
          <w:rFonts w:cs="B Nazanin" w:hint="cs"/>
          <w:sz w:val="28"/>
          <w:szCs w:val="28"/>
          <w:rtl/>
        </w:rPr>
        <w:t>به هنگام مواجهه با شرایط و روبدادهای ناخوشایند و اجتناب از فاجعه پنداري به افراد آموخته می شود. همچنین در بخش اجتماعي برنامة پيشگيري پنسيلوانيا، همسو با برخي الگوهاي نظري موجود دربارة افسردگي به منظور کاهش چشمگير تجارب هيجاني منفي در بين افراد، بر نقش محوري عناصر اجتماعي مانند مهارت هاي حل مسأله و مهارت هاي اجتماعي (جرات ورزی و مذاکره) تأکيد مي شود. به بيان ديگر، در این برنامه تأکيد مي شود که فراهم سازي بستر مناسب براي افزايش مهارت هاي اجتماعي</w:t>
      </w:r>
      <w:r w:rsidRPr="00C97D6F">
        <w:rPr>
          <w:rFonts w:cs="B Nazanin"/>
          <w:sz w:val="28"/>
          <w:szCs w:val="28"/>
        </w:rPr>
        <w:t xml:space="preserve"> )</w:t>
      </w:r>
      <w:r w:rsidRPr="00C97D6F">
        <w:rPr>
          <w:rFonts w:cs="B Nazanin" w:hint="cs"/>
          <w:sz w:val="28"/>
          <w:szCs w:val="28"/>
          <w:rtl/>
        </w:rPr>
        <w:t>جرات ورزی و مذاکره) افراد به منظور کاهش تجارب هيجاني منفي در بافت تعاملات بين فردي از اهميت ويژه اي برخوردار مي باشد. بر اين اساس، به منظور تجهيز خزانة مهارت هاي حل مسألة افراد بر آموزش مهارت هايي نظير: الف) درنگ کردن و انديشيدن، ب) از ديدگاه ديگران به امور نگريستن، ج) مشخص کردن اهداف و مطرح کردن راه حل هاي جايگزين، د) انتخاب شيوه اي براي عمل به راه حل ها و ه) آزمون اثربخشي راه حل هاي انتخابي تأکيد مي شود.</w:t>
      </w:r>
      <w:r w:rsidRPr="00C97D6F">
        <w:rPr>
          <w:rFonts w:cs="B Nazanin" w:hint="cs"/>
          <w:sz w:val="28"/>
          <w:szCs w:val="28"/>
          <w:rtl/>
          <w:lang w:bidi="fa-IR"/>
        </w:rPr>
        <w:t xml:space="preserve"> از این روش به ویژه در مدارس و کلینیک ها در ارتباط با دانش آموزان باهوش و با استعداد، دانش آموزان دارای ناتوانی های یادگیری و دانش آموزان در معرض خطر به منظور برطرف کردن مشکلات انگیزشی (سلگیمن، 2005)، کاهش درماندگی آموخته شده (نریمانی، رفیق ایرانی و ابوالقاسمی، 1388)، پیشرفت تحصیلی از طریق ایجاد کنترل بیشتر (یعقوبی ، 1383) استفاده می شود. </w:t>
      </w:r>
    </w:p>
    <w:p w:rsidR="00EC7C17" w:rsidRPr="00C97D6F" w:rsidRDefault="00EC7C17" w:rsidP="00EC7C17">
      <w:pPr>
        <w:pStyle w:val="NormalWeb"/>
        <w:bidi/>
        <w:spacing w:before="0" w:beforeAutospacing="0" w:after="200" w:afterAutospacing="0" w:line="360" w:lineRule="auto"/>
        <w:jc w:val="both"/>
        <w:rPr>
          <w:rFonts w:cs="B Nazanin"/>
          <w:sz w:val="28"/>
          <w:szCs w:val="28"/>
          <w:rtl/>
          <w:lang w:bidi="fa-IR"/>
        </w:rPr>
      </w:pPr>
      <w:r w:rsidRPr="00C97D6F">
        <w:rPr>
          <w:rFonts w:cs="B Nazanin" w:hint="cs"/>
          <w:b/>
          <w:bCs/>
          <w:sz w:val="28"/>
          <w:szCs w:val="28"/>
          <w:rtl/>
        </w:rPr>
        <w:t>پیشینه پژوهش</w:t>
      </w:r>
    </w:p>
    <w:p w:rsidR="00EC7C17" w:rsidRPr="00C97D6F" w:rsidRDefault="00EC7C17" w:rsidP="00EC7C17">
      <w:pPr>
        <w:spacing w:after="200" w:line="360" w:lineRule="auto"/>
        <w:jc w:val="both"/>
        <w:rPr>
          <w:rFonts w:cs="B Nazanin"/>
          <w:b/>
          <w:bCs/>
          <w:sz w:val="28"/>
          <w:szCs w:val="28"/>
          <w:rtl/>
        </w:rPr>
      </w:pPr>
      <w:r w:rsidRPr="00C97D6F">
        <w:rPr>
          <w:rFonts w:cs="B Nazanin" w:hint="cs"/>
          <w:b/>
          <w:bCs/>
          <w:sz w:val="28"/>
          <w:szCs w:val="28"/>
          <w:rtl/>
        </w:rPr>
        <w:t>پژوهش های خارجی</w:t>
      </w:r>
    </w:p>
    <w:p w:rsidR="00EC7C17" w:rsidRPr="00C97D6F" w:rsidRDefault="00EC7C17" w:rsidP="00EC7C17">
      <w:pPr>
        <w:spacing w:line="360" w:lineRule="auto"/>
        <w:jc w:val="both"/>
        <w:rPr>
          <w:rFonts w:asciiTheme="minorBidi" w:hAnsiTheme="minorBidi" w:cs="B Nazanin"/>
          <w:color w:val="0070C0"/>
          <w:sz w:val="28"/>
          <w:szCs w:val="28"/>
          <w:rtl/>
        </w:rPr>
      </w:pPr>
      <w:r w:rsidRPr="00C97D6F">
        <w:rPr>
          <w:rFonts w:asciiTheme="minorBidi" w:hAnsiTheme="minorBidi" w:cs="B Nazanin"/>
          <w:sz w:val="28"/>
          <w:szCs w:val="28"/>
          <w:rtl/>
        </w:rPr>
        <w:t xml:space="preserve">مرور دقيق و موشکافانة شواهد تجربي مختلف نشان مي دهد که در حال حاضر براي </w:t>
      </w:r>
      <w:r w:rsidRPr="00C97D6F">
        <w:rPr>
          <w:rFonts w:asciiTheme="minorBidi" w:hAnsiTheme="minorBidi" w:cs="B Nazanin" w:hint="cs"/>
          <w:sz w:val="28"/>
          <w:szCs w:val="28"/>
          <w:rtl/>
        </w:rPr>
        <w:t>اغلب</w:t>
      </w:r>
      <w:r w:rsidRPr="00C97D6F">
        <w:rPr>
          <w:rFonts w:asciiTheme="minorBidi" w:hAnsiTheme="minorBidi" w:cs="B Nazanin"/>
          <w:sz w:val="28"/>
          <w:szCs w:val="28"/>
          <w:rtl/>
        </w:rPr>
        <w:t xml:space="preserve"> يادگيرندگان در سطوح مختلف،</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lastRenderedPageBreak/>
        <w:t>به ویژه دانش آموزان نارساخوان</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تجربة موقعيت هاي پيشرفت اعم از مدرسه و دانشگاه با گسترة وسيعي از هيجانات پيشرفت</w:t>
      </w:r>
      <w:r w:rsidRPr="00C97D6F">
        <w:rPr>
          <w:rStyle w:val="FootnoteReference"/>
          <w:rFonts w:asciiTheme="minorBidi" w:hAnsiTheme="minorBidi" w:cs="B Nazanin"/>
          <w:sz w:val="28"/>
          <w:szCs w:val="28"/>
          <w:rtl/>
        </w:rPr>
        <w:footnoteReference w:id="52"/>
      </w:r>
      <w:r w:rsidRPr="00C97D6F">
        <w:rPr>
          <w:rFonts w:asciiTheme="minorBidi" w:hAnsiTheme="minorBidi" w:cs="B Nazanin"/>
          <w:sz w:val="28"/>
          <w:szCs w:val="28"/>
          <w:rtl/>
        </w:rPr>
        <w:t xml:space="preserve"> همراه مي باشد. به بيان ديگر، نتايج مطالعات مختلف نشان مي دهد که الگوي تجارب هيجاني يادگيرندگان</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(منتج از سبک اسناد) در</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موقعيت هاي پيشرفت</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به عنوان مهمترین عامل قابل مشاهده در کيفيت زندگي تحصيلي دانش آموزان از اهميت قابل ملاحظه اي برخوردار </w:t>
      </w:r>
      <w:r w:rsidRPr="00C97D6F">
        <w:rPr>
          <w:rFonts w:asciiTheme="minorBidi" w:hAnsiTheme="minorBidi" w:cs="B Nazanin" w:hint="cs"/>
          <w:sz w:val="28"/>
          <w:szCs w:val="28"/>
          <w:rtl/>
        </w:rPr>
        <w:t xml:space="preserve">است </w:t>
      </w:r>
      <w:r w:rsidRPr="00C97D6F">
        <w:rPr>
          <w:rFonts w:asciiTheme="minorBidi" w:hAnsiTheme="minorBidi" w:cs="B Nazanin"/>
          <w:sz w:val="28"/>
          <w:szCs w:val="28"/>
          <w:rtl/>
        </w:rPr>
        <w:t>(گوئتز</w:t>
      </w:r>
      <w:r w:rsidRPr="00C97D6F">
        <w:rPr>
          <w:rStyle w:val="FootnoteReference"/>
          <w:rFonts w:asciiTheme="minorBidi" w:hAnsiTheme="minorBidi" w:cs="B Nazanin"/>
          <w:sz w:val="28"/>
          <w:szCs w:val="28"/>
          <w:rtl/>
        </w:rPr>
        <w:footnoteReference w:id="53"/>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فرنزل</w:t>
      </w:r>
      <w:r w:rsidRPr="00C97D6F">
        <w:rPr>
          <w:rStyle w:val="FootnoteReference"/>
          <w:rFonts w:asciiTheme="minorBidi" w:hAnsiTheme="minorBidi" w:cs="B Nazanin"/>
          <w:sz w:val="28"/>
          <w:szCs w:val="28"/>
          <w:rtl/>
        </w:rPr>
        <w:footnoteReference w:id="54"/>
      </w:r>
      <w:r w:rsidRPr="00C97D6F">
        <w:rPr>
          <w:rFonts w:asciiTheme="minorBidi" w:hAnsiTheme="minorBidi" w:cs="B Nazanin"/>
          <w:sz w:val="28"/>
          <w:szCs w:val="28"/>
          <w:rtl/>
        </w:rPr>
        <w:t>، پکران</w:t>
      </w:r>
      <w:r w:rsidRPr="00C97D6F">
        <w:rPr>
          <w:rStyle w:val="FootnoteReference"/>
          <w:rFonts w:asciiTheme="minorBidi" w:hAnsiTheme="minorBidi" w:cs="B Nazanin"/>
          <w:sz w:val="28"/>
          <w:szCs w:val="28"/>
          <w:rtl/>
        </w:rPr>
        <w:footnoteReference w:id="55"/>
      </w:r>
      <w:r w:rsidRPr="00C97D6F">
        <w:rPr>
          <w:rFonts w:asciiTheme="minorBidi" w:hAnsiTheme="minorBidi" w:cs="B Nazanin"/>
          <w:sz w:val="28"/>
          <w:szCs w:val="28"/>
          <w:rtl/>
        </w:rPr>
        <w:t xml:space="preserve"> و هال</w:t>
      </w:r>
      <w:r w:rsidRPr="00C97D6F">
        <w:rPr>
          <w:rStyle w:val="FootnoteReference"/>
          <w:rFonts w:asciiTheme="minorBidi" w:hAnsiTheme="minorBidi" w:cs="B Nazanin"/>
          <w:sz w:val="28"/>
          <w:szCs w:val="28"/>
          <w:rtl/>
        </w:rPr>
        <w:footnoteReference w:id="56"/>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تيتز</w:t>
      </w:r>
      <w:r w:rsidRPr="00C97D6F">
        <w:rPr>
          <w:rStyle w:val="FootnoteReference"/>
          <w:rFonts w:asciiTheme="minorBidi" w:hAnsiTheme="minorBidi" w:cs="B Nazanin"/>
          <w:sz w:val="28"/>
          <w:szCs w:val="28"/>
          <w:rtl/>
        </w:rPr>
        <w:footnoteReference w:id="57"/>
      </w:r>
      <w:r w:rsidRPr="00C97D6F">
        <w:rPr>
          <w:rFonts w:asciiTheme="minorBidi" w:hAnsiTheme="minorBidi" w:cs="B Nazanin"/>
          <w:sz w:val="28"/>
          <w:szCs w:val="28"/>
          <w:rtl/>
        </w:rPr>
        <w:t>، 200</w:t>
      </w:r>
      <w:r w:rsidRPr="00C97D6F">
        <w:rPr>
          <w:rFonts w:asciiTheme="minorBidi" w:hAnsiTheme="minorBidi" w:cs="B Nazanin" w:hint="cs"/>
          <w:sz w:val="28"/>
          <w:szCs w:val="28"/>
          <w:rtl/>
        </w:rPr>
        <w:t>8</w:t>
      </w:r>
      <w:r w:rsidRPr="00C97D6F">
        <w:rPr>
          <w:rFonts w:asciiTheme="minorBidi" w:hAnsiTheme="minorBidi" w:cs="B Nazanin"/>
          <w:sz w:val="28"/>
          <w:szCs w:val="28"/>
          <w:rtl/>
        </w:rPr>
        <w:t>). بر اين اساس، تعداد زيادي از محققان علاقه مند به موضوع محوري پيشبرد سطح کيفي زندگي تحصيلي دانش آموزان از طريق طرح و اجراي برنامه هاي مداخله اي مختلف، رسالت خطير تحقق بخشيدن به رفتارهاي تسهيل کنندة سلامت روان و فراهم سازي آموزش هاي لازم براي مديريت کارآمد تجارب هيجاني را در بافت هاي تحصيلي پيگيري کرده اند</w:t>
      </w:r>
      <w:r w:rsidRPr="00C97D6F">
        <w:rPr>
          <w:rFonts w:asciiTheme="minorBidi" w:hAnsiTheme="minorBidi" w:cs="B Nazanin"/>
          <w:color w:val="0070C0"/>
          <w:sz w:val="28"/>
          <w:szCs w:val="28"/>
          <w:rtl/>
        </w:rPr>
        <w:t>.</w:t>
      </w:r>
    </w:p>
    <w:p w:rsidR="00EC7C17" w:rsidRPr="00C97D6F" w:rsidRDefault="00EC7C17" w:rsidP="00EC7C17">
      <w:pPr>
        <w:spacing w:line="360" w:lineRule="auto"/>
        <w:jc w:val="both"/>
        <w:rPr>
          <w:rFonts w:asciiTheme="minorBidi" w:hAnsiTheme="minorBidi" w:cs="B Nazanin"/>
          <w:color w:val="0070C0"/>
          <w:sz w:val="28"/>
          <w:szCs w:val="28"/>
          <w:rtl/>
        </w:rPr>
      </w:pPr>
      <w:r w:rsidRPr="00C97D6F">
        <w:rPr>
          <w:rFonts w:asciiTheme="minorBidi" w:hAnsiTheme="minorBidi" w:cs="B Nazanin"/>
          <w:sz w:val="28"/>
          <w:szCs w:val="28"/>
          <w:rtl/>
        </w:rPr>
        <w:t xml:space="preserve">موی چان (2011) در پژوهشی که روی 326 نوجوان عادی (160 نفر پسر، 166 نفر دختر) انجام داد به این نتیجه </w:t>
      </w:r>
      <w:r w:rsidRPr="00C97D6F">
        <w:rPr>
          <w:rFonts w:asciiTheme="minorBidi" w:hAnsiTheme="minorBidi" w:cs="B Nazanin" w:hint="cs"/>
          <w:sz w:val="28"/>
          <w:szCs w:val="28"/>
          <w:rtl/>
        </w:rPr>
        <w:t>دست یافت</w:t>
      </w:r>
      <w:r w:rsidRPr="00C97D6F">
        <w:rPr>
          <w:rFonts w:asciiTheme="minorBidi" w:hAnsiTheme="minorBidi" w:cs="B Nazanin"/>
          <w:sz w:val="28"/>
          <w:szCs w:val="28"/>
          <w:rtl/>
        </w:rPr>
        <w:t xml:space="preserve"> نوجوانانی که وقایع را از طریق پرسشنامه سبک اسناد کودکان  به صورت مثبت شرح می دادند دچار افسردگی نبودند در حالی که نوجوانانی که وقایع را به طور منفی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شرح دادند نشانه های افسردگی در آنها مشاهده شد.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به طور کل</w:t>
      </w:r>
      <w:r w:rsidRPr="00C97D6F">
        <w:rPr>
          <w:rFonts w:asciiTheme="minorBidi" w:hAnsiTheme="minorBidi" w:cs="B Nazanin" w:hint="cs"/>
          <w:sz w:val="28"/>
          <w:szCs w:val="28"/>
          <w:rtl/>
        </w:rPr>
        <w:t>ی</w:t>
      </w:r>
      <w:r w:rsidRPr="00C97D6F">
        <w:rPr>
          <w:rFonts w:asciiTheme="minorBidi" w:hAnsiTheme="minorBidi" w:cs="B Nazanin"/>
          <w:sz w:val="28"/>
          <w:szCs w:val="28"/>
          <w:rtl/>
        </w:rPr>
        <w:t xml:space="preserve"> سبک اسناد منفی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و بدبینانه با بروز نشانه های افسردگی ارتباط </w:t>
      </w:r>
      <w:r w:rsidRPr="00C97D6F">
        <w:rPr>
          <w:rFonts w:asciiTheme="minorBidi" w:hAnsiTheme="minorBidi" w:cs="B Nazanin" w:hint="cs"/>
          <w:sz w:val="28"/>
          <w:szCs w:val="28"/>
          <w:rtl/>
        </w:rPr>
        <w:t>داشت</w:t>
      </w:r>
      <w:r w:rsidRPr="00C97D6F">
        <w:rPr>
          <w:rFonts w:asciiTheme="minorBidi" w:hAnsiTheme="minorBidi" w:cs="B Nazanin"/>
          <w:sz w:val="28"/>
          <w:szCs w:val="28"/>
          <w:rtl/>
        </w:rPr>
        <w:t xml:space="preserve">. </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در پژوهشی دیگر که</w:t>
      </w:r>
      <w:r w:rsidRPr="00C97D6F">
        <w:rPr>
          <w:rFonts w:asciiTheme="minorBidi" w:hAnsiTheme="minorBidi" w:cs="B Nazanin"/>
          <w:color w:val="000000" w:themeColor="text1"/>
          <w:sz w:val="28"/>
          <w:szCs w:val="28"/>
          <w:rtl/>
        </w:rPr>
        <w:t xml:space="preserve"> سیزدک</w:t>
      </w:r>
      <w:r w:rsidRPr="00C97D6F">
        <w:rPr>
          <w:rStyle w:val="FootnoteReference"/>
          <w:rFonts w:asciiTheme="minorBidi" w:hAnsiTheme="minorBidi" w:cs="B Nazanin"/>
          <w:color w:val="000000" w:themeColor="text1"/>
          <w:sz w:val="28"/>
          <w:szCs w:val="28"/>
          <w:rtl/>
        </w:rPr>
        <w:footnoteReference w:id="58"/>
      </w:r>
      <w:r w:rsidRPr="00C97D6F">
        <w:rPr>
          <w:rFonts w:asciiTheme="minorBidi" w:hAnsiTheme="minorBidi" w:cs="B Nazanin" w:hint="cs"/>
          <w:color w:val="000000" w:themeColor="text1"/>
          <w:sz w:val="28"/>
          <w:szCs w:val="28"/>
          <w:rtl/>
        </w:rPr>
        <w:t xml:space="preserve"> و</w:t>
      </w:r>
      <w:r w:rsidRPr="00C97D6F">
        <w:rPr>
          <w:rFonts w:asciiTheme="minorBidi" w:hAnsiTheme="minorBidi" w:cs="B Nazanin"/>
          <w:color w:val="000000" w:themeColor="text1"/>
          <w:sz w:val="28"/>
          <w:szCs w:val="28"/>
          <w:rtl/>
        </w:rPr>
        <w:t>آدیس</w:t>
      </w:r>
      <w:r w:rsidRPr="00C97D6F">
        <w:rPr>
          <w:rStyle w:val="FootnoteReference"/>
          <w:rFonts w:asciiTheme="minorBidi" w:hAnsiTheme="minorBidi" w:cs="B Nazanin"/>
          <w:color w:val="000000" w:themeColor="text1"/>
          <w:sz w:val="28"/>
          <w:szCs w:val="28"/>
          <w:rtl/>
        </w:rPr>
        <w:footnoteReference w:id="59"/>
      </w:r>
      <w:r w:rsidRPr="00C97D6F">
        <w:rPr>
          <w:rFonts w:asciiTheme="minorBidi" w:hAnsiTheme="minorBidi" w:cs="B Nazanin"/>
          <w:color w:val="000000" w:themeColor="text1"/>
          <w:sz w:val="28"/>
          <w:szCs w:val="28"/>
          <w:rtl/>
        </w:rPr>
        <w:t xml:space="preserve"> (2010)</w:t>
      </w:r>
      <w:r w:rsidRPr="00C97D6F">
        <w:rPr>
          <w:rFonts w:asciiTheme="minorBidi" w:hAnsiTheme="minorBidi" w:cs="B Nazanin"/>
          <w:sz w:val="28"/>
          <w:szCs w:val="28"/>
          <w:rtl/>
        </w:rPr>
        <w:t xml:space="preserve"> بر روی 62 دانش آموز ترک تحصیل کرده دارای ناتوانی یادگیری انجام دادند </w:t>
      </w:r>
      <w:r w:rsidRPr="00C97D6F">
        <w:rPr>
          <w:rFonts w:asciiTheme="minorBidi" w:hAnsiTheme="minorBidi" w:cs="B Nazanin"/>
          <w:sz w:val="28"/>
          <w:szCs w:val="28"/>
          <w:rtl/>
        </w:rPr>
        <w:lastRenderedPageBreak/>
        <w:t>به این نتیجه رسیدند که سبک اسناد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منفی و بدبینانه با </w:t>
      </w:r>
      <w:r w:rsidRPr="00C97D6F">
        <w:rPr>
          <w:rFonts w:asciiTheme="minorBidi" w:hAnsiTheme="minorBidi" w:cs="B Nazanin" w:hint="cs"/>
          <w:sz w:val="28"/>
          <w:szCs w:val="28"/>
          <w:rtl/>
        </w:rPr>
        <w:t>ب</w:t>
      </w:r>
      <w:r w:rsidRPr="00C97D6F">
        <w:rPr>
          <w:rFonts w:asciiTheme="minorBidi" w:hAnsiTheme="minorBidi" w:cs="B Nazanin"/>
          <w:sz w:val="28"/>
          <w:szCs w:val="28"/>
          <w:rtl/>
        </w:rPr>
        <w:t>روز نشانه های افسردگی همبستگی دارد.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سایدریدیس (2007)</w:t>
      </w:r>
      <w:r w:rsidRPr="00C97D6F">
        <w:rPr>
          <w:rFonts w:asciiTheme="minorBidi" w:hAnsiTheme="minorBidi" w:cs="B Nazanin" w:hint="cs"/>
          <w:sz w:val="28"/>
          <w:szCs w:val="28"/>
          <w:rtl/>
        </w:rPr>
        <w:t xml:space="preserve"> نیز</w:t>
      </w:r>
      <w:r w:rsidRPr="00C97D6F">
        <w:rPr>
          <w:rFonts w:asciiTheme="minorBidi" w:hAnsiTheme="minorBidi" w:cs="B Nazanin"/>
          <w:sz w:val="28"/>
          <w:szCs w:val="28"/>
          <w:rtl/>
        </w:rPr>
        <w:t xml:space="preserve"> به مفید بودن مداخلات</w:t>
      </w:r>
      <w:r w:rsidRPr="00C97D6F">
        <w:rPr>
          <w:rFonts w:asciiTheme="minorBidi" w:hAnsiTheme="minorBidi" w:cs="B Nazanin" w:hint="cs"/>
          <w:sz w:val="28"/>
          <w:szCs w:val="28"/>
          <w:rtl/>
        </w:rPr>
        <w:t xml:space="preserve"> ایمن سازی روانی</w:t>
      </w:r>
      <w:r w:rsidRPr="00C97D6F">
        <w:rPr>
          <w:rFonts w:asciiTheme="minorBidi" w:hAnsiTheme="minorBidi" w:cs="B Nazanin"/>
          <w:sz w:val="28"/>
          <w:szCs w:val="28"/>
          <w:rtl/>
        </w:rPr>
        <w:t xml:space="preserve"> در افزایش فهم و درک رفتارهای هیجانی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اجتماعی و اصلاح رفتارهای دشوار کودکان با ناتوانی یادگیری اشاره کرد و این مداخله را عامل افزایش قدرت تفکر دانش آموزان در زمینه فرضیه سازی و درک و فهم شوخی در روابط اجتماعی دانسته است. در تبیین این نتایج می توان به تاکید راهبردهای رویکرد شناختی</w:t>
      </w:r>
      <w:r w:rsidRPr="00C97D6F">
        <w:rPr>
          <w:rFonts w:asciiTheme="minorBidi" w:hAnsiTheme="minorBidi" w:cs="B Nazanin" w:hint="cs"/>
          <w:sz w:val="28"/>
          <w:szCs w:val="28"/>
          <w:rtl/>
        </w:rPr>
        <w:t>- اجتماعی برنامه ایمن سازی روانی</w:t>
      </w:r>
      <w:r w:rsidRPr="00C97D6F">
        <w:rPr>
          <w:rFonts w:asciiTheme="minorBidi" w:hAnsiTheme="minorBidi" w:cs="B Nazanin"/>
          <w:sz w:val="28"/>
          <w:szCs w:val="28"/>
          <w:rtl/>
        </w:rPr>
        <w:t xml:space="preserve"> بر گفتگو با خود یا زبان درونی</w:t>
      </w:r>
      <w:r w:rsidRPr="00C97D6F">
        <w:rPr>
          <w:rStyle w:val="FootnoteReference"/>
          <w:rFonts w:asciiTheme="minorBidi" w:hAnsiTheme="minorBidi" w:cs="B Nazanin"/>
          <w:sz w:val="28"/>
          <w:szCs w:val="28"/>
          <w:rtl/>
        </w:rPr>
        <w:footnoteReference w:id="60"/>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(چیزی که دانش آموزان به خود گفته و یا درباره آن فکر می کنند) به عنوان ابزار هدایت رفتار آشکار، اشاره کرد</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والاس (20</w:t>
      </w:r>
      <w:r w:rsidRPr="00C97D6F">
        <w:rPr>
          <w:rFonts w:asciiTheme="minorBidi" w:hAnsiTheme="minorBidi" w:cs="B Nazanin" w:hint="cs"/>
          <w:sz w:val="28"/>
          <w:szCs w:val="28"/>
          <w:rtl/>
        </w:rPr>
        <w:t>1</w:t>
      </w:r>
      <w:r w:rsidRPr="00C97D6F">
        <w:rPr>
          <w:rFonts w:asciiTheme="minorBidi" w:hAnsiTheme="minorBidi" w:cs="B Nazanin"/>
          <w:sz w:val="28"/>
          <w:szCs w:val="28"/>
          <w:rtl/>
        </w:rPr>
        <w:t xml:space="preserve">1) بیان کرده است که دانش </w:t>
      </w:r>
      <w:r w:rsidRPr="00C97D6F">
        <w:rPr>
          <w:rFonts w:asciiTheme="minorBidi" w:hAnsiTheme="minorBidi" w:cs="B Nazanin" w:hint="cs"/>
          <w:sz w:val="28"/>
          <w:szCs w:val="28"/>
          <w:rtl/>
        </w:rPr>
        <w:t>آ</w:t>
      </w:r>
      <w:r w:rsidRPr="00C97D6F">
        <w:rPr>
          <w:rFonts w:asciiTheme="minorBidi" w:hAnsiTheme="minorBidi" w:cs="B Nazanin"/>
          <w:sz w:val="28"/>
          <w:szCs w:val="28"/>
          <w:rtl/>
        </w:rPr>
        <w:t>موزان با ناتوانی یادگیری، موفقیت های خود را به عوامل بیرونی و شکست های خود را با احتمال بیشتری به توانایی پایین نسبت می دهند در حالیکه دانش آموزان عادی اینگونه عمل نمی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کنند.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 xml:space="preserve">سلیگمن </w:t>
      </w:r>
      <w:r w:rsidRPr="00C97D6F">
        <w:rPr>
          <w:rFonts w:asciiTheme="minorBidi" w:hAnsiTheme="minorBidi" w:cs="B Nazanin" w:hint="cs"/>
          <w:sz w:val="28"/>
          <w:szCs w:val="28"/>
          <w:rtl/>
        </w:rPr>
        <w:t>(</w:t>
      </w:r>
      <w:r w:rsidRPr="00C97D6F">
        <w:rPr>
          <w:rFonts w:asciiTheme="minorBidi" w:hAnsiTheme="minorBidi" w:cs="B Nazanin"/>
          <w:sz w:val="28"/>
          <w:szCs w:val="28"/>
          <w:rtl/>
        </w:rPr>
        <w:t>200</w:t>
      </w:r>
      <w:r w:rsidRPr="00C97D6F">
        <w:rPr>
          <w:rFonts w:asciiTheme="minorBidi" w:hAnsiTheme="minorBidi" w:cs="B Nazanin" w:hint="cs"/>
          <w:sz w:val="28"/>
          <w:szCs w:val="28"/>
          <w:rtl/>
        </w:rPr>
        <w:t xml:space="preserve">5)، </w:t>
      </w:r>
      <w:r w:rsidRPr="00C97D6F">
        <w:rPr>
          <w:rFonts w:asciiTheme="minorBidi" w:hAnsiTheme="minorBidi" w:cs="B Nazanin"/>
          <w:sz w:val="28"/>
          <w:szCs w:val="28"/>
          <w:rtl/>
        </w:rPr>
        <w:t>پیرل، بریان و دوناهه (198</w:t>
      </w:r>
      <w:r w:rsidRPr="00C97D6F">
        <w:rPr>
          <w:rFonts w:asciiTheme="minorBidi" w:hAnsiTheme="minorBidi" w:cs="B Nazanin" w:hint="cs"/>
          <w:sz w:val="28"/>
          <w:szCs w:val="28"/>
          <w:rtl/>
        </w:rPr>
        <w:t>0</w:t>
      </w:r>
      <w:r w:rsidRPr="00C97D6F">
        <w:rPr>
          <w:rFonts w:asciiTheme="minorBidi" w:hAnsiTheme="minorBidi" w:cs="B Nazanin"/>
          <w:sz w:val="28"/>
          <w:szCs w:val="28"/>
          <w:rtl/>
        </w:rPr>
        <w:t xml:space="preserve">) اثربخشي الگوي اثرات آموزشي برنامه ایمن سازی روانی در بعد مدیریت هیجان را در بين گروهي از دانشجويان دختر و پسر رشتة مددکاري اجتماعي آزمون کردند. دانشجويان گروه آزمايش در قلمرو مهارت هاي شناختي و رفتاري و رفتارهاي جرات ورزی آموزش هاي لازم را در </w:t>
      </w:r>
      <w:r w:rsidRPr="00C97D6F">
        <w:rPr>
          <w:rFonts w:asciiTheme="minorBidi" w:hAnsiTheme="minorBidi" w:cs="B Nazanin" w:hint="cs"/>
          <w:sz w:val="28"/>
          <w:szCs w:val="28"/>
          <w:rtl/>
        </w:rPr>
        <w:t>طی</w:t>
      </w:r>
      <w:r w:rsidRPr="00C97D6F">
        <w:rPr>
          <w:rFonts w:asciiTheme="minorBidi" w:hAnsiTheme="minorBidi" w:cs="B Nazanin"/>
          <w:sz w:val="28"/>
          <w:szCs w:val="28"/>
          <w:rtl/>
        </w:rPr>
        <w:t xml:space="preserve"> 14 جلسه دريافت کردند. قبل و بعد از ارائة </w:t>
      </w:r>
      <w:r w:rsidRPr="00C97D6F">
        <w:rPr>
          <w:rFonts w:asciiTheme="minorBidi" w:hAnsiTheme="minorBidi" w:cs="B Nazanin" w:hint="cs"/>
          <w:sz w:val="28"/>
          <w:szCs w:val="28"/>
          <w:rtl/>
        </w:rPr>
        <w:t>مداخله</w:t>
      </w:r>
      <w:r w:rsidRPr="00C97D6F">
        <w:rPr>
          <w:rFonts w:asciiTheme="minorBidi" w:hAnsiTheme="minorBidi" w:cs="B Nazanin"/>
          <w:sz w:val="28"/>
          <w:szCs w:val="28"/>
          <w:rtl/>
        </w:rPr>
        <w:t xml:space="preserve"> آزمايشي، از دو گروه آزمايش و کنترل اطلاعات لازم دربارة رخدادهاي تنيدگي زاي زندگي، نشانه هاي تنيدگي، مهارت هاي مقابله با استرس (مهارت هاي مقابلة فعال و منفعل) و سبک اسناد آنها جمع آوري شد. در</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این</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 پژوهش، محتواي برنامة مداخله اي ایمن سازی روانی بر مبنای مديريت تجارب تنيدگي زا</w:t>
      </w:r>
      <w:r w:rsidRPr="00C97D6F">
        <w:rPr>
          <w:rFonts w:asciiTheme="minorBidi" w:hAnsiTheme="minorBidi" w:cs="B Nazanin" w:hint="cs"/>
          <w:sz w:val="28"/>
          <w:szCs w:val="28"/>
          <w:rtl/>
        </w:rPr>
        <w:t xml:space="preserve"> ناشی از </w:t>
      </w:r>
      <w:r w:rsidRPr="00C97D6F">
        <w:rPr>
          <w:rFonts w:asciiTheme="minorBidi" w:hAnsiTheme="minorBidi" w:cs="B Nazanin" w:hint="cs"/>
          <w:sz w:val="28"/>
          <w:szCs w:val="28"/>
          <w:rtl/>
        </w:rPr>
        <w:lastRenderedPageBreak/>
        <w:t>سبک اسناد بدبینانه</w:t>
      </w:r>
      <w:r w:rsidRPr="00C97D6F">
        <w:rPr>
          <w:rFonts w:asciiTheme="minorBidi" w:hAnsiTheme="minorBidi" w:cs="B Nazanin"/>
          <w:sz w:val="28"/>
          <w:szCs w:val="28"/>
          <w:rtl/>
        </w:rPr>
        <w:t>، بر آموزش مهارت هاي مقابله اي فعال، مبتني بود. نتايج اين مطالعه نشان داد که مهارت هاي مقابله اي منفعلانه دانشجوياني که در گروه مديريت تجارب تنيدگي زا قرار داشتند، به طور معناداري کاهش یافت.</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نتايج پژوهش کئوگ، باند، فلاکسمن</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(2006)</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و </w:t>
      </w:r>
      <w:r w:rsidRPr="00C97D6F">
        <w:rPr>
          <w:rFonts w:asciiTheme="minorBidi" w:hAnsiTheme="minorBidi" w:cs="B Nazanin" w:hint="cs"/>
          <w:sz w:val="28"/>
          <w:szCs w:val="28"/>
          <w:rtl/>
        </w:rPr>
        <w:t>پکرون</w:t>
      </w:r>
      <w:r w:rsidRPr="00C97D6F">
        <w:rPr>
          <w:rStyle w:val="FootnoteReference"/>
          <w:rFonts w:asciiTheme="minorBidi" w:hAnsiTheme="minorBidi" w:cs="B Nazanin"/>
          <w:sz w:val="28"/>
          <w:szCs w:val="28"/>
          <w:rtl/>
        </w:rPr>
        <w:footnoteReference w:id="61"/>
      </w:r>
      <w:r w:rsidRPr="00C97D6F">
        <w:rPr>
          <w:rFonts w:asciiTheme="minorBidi" w:hAnsiTheme="minorBidi" w:cs="B Nazanin"/>
          <w:sz w:val="28"/>
          <w:szCs w:val="28"/>
          <w:rtl/>
        </w:rPr>
        <w:t xml:space="preserve"> و </w:t>
      </w:r>
      <w:r w:rsidRPr="00C97D6F">
        <w:rPr>
          <w:rFonts w:asciiTheme="minorBidi" w:hAnsiTheme="minorBidi" w:cs="B Nazanin" w:hint="cs"/>
          <w:sz w:val="28"/>
          <w:szCs w:val="28"/>
          <w:rtl/>
        </w:rPr>
        <w:t>گوتز</w:t>
      </w:r>
      <w:r w:rsidRPr="00C97D6F">
        <w:rPr>
          <w:rStyle w:val="FootnoteReference"/>
          <w:rFonts w:asciiTheme="minorBidi" w:hAnsiTheme="minorBidi" w:cs="B Nazanin"/>
          <w:sz w:val="28"/>
          <w:szCs w:val="28"/>
          <w:rtl/>
        </w:rPr>
        <w:footnoteReference w:id="62"/>
      </w:r>
      <w:r w:rsidRPr="00C97D6F">
        <w:rPr>
          <w:rFonts w:asciiTheme="minorBidi" w:hAnsiTheme="minorBidi" w:cs="B Nazanin"/>
          <w:sz w:val="28"/>
          <w:szCs w:val="28"/>
          <w:rtl/>
        </w:rPr>
        <w:t xml:space="preserve"> (2008) اثربخشي برنامة مداخله اي ایمن سازی روانی در افزايش انعطاف پذيري، راهبردهاي مق</w:t>
      </w:r>
      <w:r w:rsidRPr="00C97D6F">
        <w:rPr>
          <w:rFonts w:asciiTheme="minorBidi" w:hAnsiTheme="minorBidi" w:cs="B Nazanin" w:hint="cs"/>
          <w:sz w:val="28"/>
          <w:szCs w:val="28"/>
          <w:rtl/>
        </w:rPr>
        <w:t xml:space="preserve">ابله  سازگارانه </w:t>
      </w:r>
      <w:r w:rsidRPr="00C97D6F">
        <w:rPr>
          <w:rFonts w:asciiTheme="minorBidi" w:hAnsiTheme="minorBidi" w:cs="B Nazanin"/>
          <w:sz w:val="28"/>
          <w:szCs w:val="28"/>
          <w:rtl/>
        </w:rPr>
        <w:t xml:space="preserve">و برخي عوامل و منابع محافظتي (مانند خوش بيني، عاطفه مثبت و حرمت خود) و همچنين کاهش راهبردهاي </w:t>
      </w:r>
      <w:r w:rsidRPr="00C97D6F">
        <w:rPr>
          <w:rFonts w:asciiTheme="minorBidi" w:hAnsiTheme="minorBidi" w:cs="B Nazanin" w:hint="cs"/>
          <w:sz w:val="28"/>
          <w:szCs w:val="28"/>
          <w:rtl/>
        </w:rPr>
        <w:t>ناسازگارانه</w:t>
      </w:r>
      <w:r w:rsidRPr="00C97D6F">
        <w:rPr>
          <w:rFonts w:asciiTheme="minorBidi" w:hAnsiTheme="minorBidi" w:cs="B Nazanin"/>
          <w:sz w:val="28"/>
          <w:szCs w:val="28"/>
          <w:rtl/>
        </w:rPr>
        <w:t xml:space="preserve"> و نشانه های بیماری (مانند نشانه هاي افسردگي، عاطفه منفي، تنيدگي ادراک شده) </w:t>
      </w:r>
      <w:r w:rsidRPr="00C97D6F">
        <w:rPr>
          <w:rFonts w:asciiTheme="minorBidi" w:hAnsiTheme="minorBidi" w:cs="B Nazanin" w:hint="cs"/>
          <w:sz w:val="28"/>
          <w:szCs w:val="28"/>
          <w:rtl/>
        </w:rPr>
        <w:t xml:space="preserve">را </w:t>
      </w:r>
      <w:r w:rsidRPr="00C97D6F">
        <w:rPr>
          <w:rFonts w:asciiTheme="minorBidi" w:hAnsiTheme="minorBidi" w:cs="B Nazanin"/>
          <w:sz w:val="28"/>
          <w:szCs w:val="28"/>
          <w:rtl/>
        </w:rPr>
        <w:t xml:space="preserve">در طول يک دورة همراه با تنيدگي تحصيلي فزاينده، در گروهی از دانش آموزان آزمون کردند. گروه آزمايش برنامة مداخله اي را در طول </w:t>
      </w:r>
      <w:r w:rsidRPr="00C97D6F">
        <w:rPr>
          <w:rFonts w:asciiTheme="minorBidi" w:hAnsiTheme="minorBidi" w:cs="B Nazanin" w:hint="cs"/>
          <w:sz w:val="28"/>
          <w:szCs w:val="28"/>
          <w:rtl/>
        </w:rPr>
        <w:t xml:space="preserve"> چهار جلسه، (هر هفته یک جلسه و هر جلسه 2 ساعت) </w:t>
      </w:r>
      <w:r w:rsidRPr="00C97D6F">
        <w:rPr>
          <w:rFonts w:asciiTheme="minorBidi" w:hAnsiTheme="minorBidi" w:cs="B Nazanin"/>
          <w:sz w:val="28"/>
          <w:szCs w:val="28"/>
          <w:rtl/>
        </w:rPr>
        <w:t>دريافت کردند. اندازه هاي مربوط به انعطاف پذيري، راهبردهاي مقابله اي، منابع محافظتي و نشانه شناسي از هر دو گروه، قبل و بعد از ارائة مداخله جمع آوري شد. نتايج نشان داد که گروه آزمايش در مقايسه با گروه کنترل، به طور معناداري نمرات بالاتري در انعطاف پذيري، راهبردهاي مقابله اي اثربخش (مانند شيوة م</w:t>
      </w:r>
      <w:r w:rsidRPr="00C97D6F">
        <w:rPr>
          <w:rFonts w:asciiTheme="minorBidi" w:hAnsiTheme="minorBidi" w:cs="B Nazanin" w:hint="cs"/>
          <w:sz w:val="28"/>
          <w:szCs w:val="28"/>
          <w:rtl/>
        </w:rPr>
        <w:t>قابله</w:t>
      </w:r>
      <w:r w:rsidRPr="00C97D6F">
        <w:rPr>
          <w:rFonts w:asciiTheme="minorBidi" w:hAnsiTheme="minorBidi" w:cs="B Nazanin"/>
          <w:sz w:val="28"/>
          <w:szCs w:val="28"/>
          <w:rtl/>
        </w:rPr>
        <w:t xml:space="preserve"> مسئله مدار</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با تجارب تنيدگي زا و عوامل محافظتي (مانند سبک اسنادی مثبت و خوش بینانه و حرمت خود) گزارش کردند. نتايج مطالعه استينهارت و دالبير (2008) نیز نشان داد که برنامة مداخله اي ایمن سازی روانی در قلمرو مديريت تجارب تنيدگي زا و بهبود سبک اسناد بدبینانه، براي دانش آموزان از اهميت فراوان برخوردار مي باشد. </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lastRenderedPageBreak/>
        <w:t>کانگ</w:t>
      </w:r>
      <w:r w:rsidRPr="00C97D6F">
        <w:rPr>
          <w:rStyle w:val="FootnoteReference"/>
          <w:rFonts w:asciiTheme="minorBidi" w:hAnsiTheme="minorBidi" w:cs="B Nazanin"/>
          <w:sz w:val="28"/>
          <w:szCs w:val="28"/>
          <w:rtl/>
        </w:rPr>
        <w:footnoteReference w:id="63"/>
      </w:r>
      <w:r w:rsidRPr="00C97D6F">
        <w:rPr>
          <w:rFonts w:asciiTheme="minorBidi" w:hAnsiTheme="minorBidi" w:cs="B Nazanin"/>
          <w:sz w:val="28"/>
          <w:szCs w:val="28"/>
          <w:rtl/>
        </w:rPr>
        <w:t>، چوي</w:t>
      </w:r>
      <w:r w:rsidRPr="00C97D6F">
        <w:rPr>
          <w:rStyle w:val="FootnoteReference"/>
          <w:rFonts w:asciiTheme="minorBidi" w:hAnsiTheme="minorBidi" w:cs="B Nazanin"/>
          <w:sz w:val="28"/>
          <w:szCs w:val="28"/>
          <w:rtl/>
        </w:rPr>
        <w:footnoteReference w:id="64"/>
      </w:r>
      <w:r w:rsidRPr="00C97D6F">
        <w:rPr>
          <w:rFonts w:asciiTheme="minorBidi" w:hAnsiTheme="minorBidi" w:cs="B Nazanin"/>
          <w:sz w:val="28"/>
          <w:szCs w:val="28"/>
          <w:rtl/>
        </w:rPr>
        <w:t xml:space="preserve"> و ريو (2009) نیز در پژوهشی اثربخشي برنامه ایمن سازی روانی را بر وضعيت تنيدگي، اضطراب و افسردگي گروهي از دانشجويان پرستاري بررسي کردند. در هر دو گروه آزمايش و کنترل اندازه هاي مربوط ب</w:t>
      </w:r>
      <w:r w:rsidRPr="00C97D6F">
        <w:rPr>
          <w:rFonts w:asciiTheme="minorBidi" w:hAnsiTheme="minorBidi" w:cs="B Nazanin" w:hint="cs"/>
          <w:sz w:val="28"/>
          <w:szCs w:val="28"/>
          <w:rtl/>
        </w:rPr>
        <w:t>ه</w:t>
      </w:r>
      <w:r w:rsidRPr="00C97D6F">
        <w:rPr>
          <w:rFonts w:asciiTheme="minorBidi" w:hAnsiTheme="minorBidi" w:cs="B Nazanin"/>
          <w:sz w:val="28"/>
          <w:szCs w:val="28"/>
          <w:rtl/>
        </w:rPr>
        <w:t xml:space="preserve"> تنيدگي، اضطراب و افسردگي دانشجويان قبل و بعد از ارائة </w:t>
      </w:r>
      <w:r w:rsidRPr="00C97D6F">
        <w:rPr>
          <w:rFonts w:asciiTheme="minorBidi" w:hAnsiTheme="minorBidi" w:cs="B Nazanin" w:hint="cs"/>
          <w:sz w:val="28"/>
          <w:szCs w:val="28"/>
          <w:rtl/>
        </w:rPr>
        <w:t xml:space="preserve">مداخله </w:t>
      </w:r>
      <w:r w:rsidRPr="00C97D6F">
        <w:rPr>
          <w:rFonts w:asciiTheme="minorBidi" w:hAnsiTheme="minorBidi" w:cs="B Nazanin"/>
          <w:sz w:val="28"/>
          <w:szCs w:val="28"/>
          <w:rtl/>
        </w:rPr>
        <w:t>جمع آوري شد. گروه آزمايش در خلال هشت جلسة 90 دقيقه اي آموزش هاي لازم دربارة چگونگي مواجهة اثربخش با تجارب هيجاني و سبک اسناد خوش بینانه را دريافت کردند. نتايج نشان داد که نمرات تنيدگي، افسردگی و اضطراب دانشجويان گروه آزمايش در مقايسه با گروه کنترل، به طور معناداري کاهش يافت.</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در پژوهش هیرسچ، ولفورد، لالوند برانکل، پارکرموریس (2009) بر 73 زن و 58 مرد نشان داده شد افرا</w:t>
      </w:r>
      <w:r w:rsidRPr="00C97D6F">
        <w:rPr>
          <w:rFonts w:asciiTheme="minorBidi" w:hAnsiTheme="minorBidi" w:cs="B Nazanin" w:hint="cs"/>
          <w:sz w:val="28"/>
          <w:szCs w:val="28"/>
          <w:rtl/>
        </w:rPr>
        <w:t>د</w:t>
      </w:r>
      <w:r w:rsidRPr="00C97D6F">
        <w:rPr>
          <w:rFonts w:asciiTheme="minorBidi" w:hAnsiTheme="minorBidi" w:cs="B Nazanin"/>
          <w:sz w:val="28"/>
          <w:szCs w:val="28"/>
          <w:rtl/>
        </w:rPr>
        <w:t>ی که دارای سبک اسناد منفی و بدبینانه هستند در معرض بیشتر افکار خودکشی (در فکر و در سطح عمل) قرار دارند. افراد دارای سبک اسناد منفی در برابر رویدادهای منفی و ناخوش زندگی آسیب پذیرتر بوده و رویدادهای ضربه آمیز را بیشتر تجربه می کنند.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اشنایدر</w:t>
      </w:r>
      <w:r w:rsidRPr="00C97D6F">
        <w:rPr>
          <w:rFonts w:asciiTheme="minorBidi" w:hAnsiTheme="minorBidi" w:cs="B Nazanin"/>
          <w:sz w:val="28"/>
          <w:szCs w:val="28"/>
          <w:rtl/>
        </w:rPr>
        <w:t xml:space="preserve"> و</w:t>
      </w:r>
      <w:r w:rsidRPr="00C97D6F">
        <w:rPr>
          <w:rFonts w:asciiTheme="minorBidi" w:hAnsiTheme="minorBidi" w:cs="B Nazanin" w:hint="cs"/>
          <w:sz w:val="28"/>
          <w:szCs w:val="28"/>
          <w:rtl/>
        </w:rPr>
        <w:t xml:space="preserve"> لوپز</w:t>
      </w:r>
      <w:r w:rsidRPr="00C97D6F">
        <w:rPr>
          <w:rFonts w:asciiTheme="minorBidi" w:hAnsiTheme="minorBidi" w:cs="B Nazanin"/>
          <w:sz w:val="28"/>
          <w:szCs w:val="28"/>
          <w:rtl/>
        </w:rPr>
        <w:t xml:space="preserve"> (2008) بیان می کنند که بین سبک اسناد و افسردگی رابطه ای قوی و مثبت </w:t>
      </w:r>
      <w:r w:rsidRPr="00C97D6F">
        <w:rPr>
          <w:rFonts w:asciiTheme="minorBidi" w:hAnsiTheme="minorBidi" w:cs="B Nazanin" w:hint="cs"/>
          <w:sz w:val="28"/>
          <w:szCs w:val="28"/>
          <w:rtl/>
        </w:rPr>
        <w:t>وجود دارد</w:t>
      </w:r>
      <w:r w:rsidRPr="00C97D6F">
        <w:rPr>
          <w:rFonts w:asciiTheme="minorBidi" w:hAnsiTheme="minorBidi" w:cs="B Nazanin"/>
          <w:sz w:val="28"/>
          <w:szCs w:val="28"/>
          <w:rtl/>
        </w:rPr>
        <w:t>. هم چنین سبک اسناد بدبینانه در بروز نشانه های خلقی و اضطرابی اثرگذار است.</w:t>
      </w:r>
    </w:p>
    <w:p w:rsidR="00EC7C17" w:rsidRPr="00C97D6F" w:rsidRDefault="00EC7C17" w:rsidP="00EC7C17">
      <w:pPr>
        <w:spacing w:line="360" w:lineRule="auto"/>
        <w:jc w:val="both"/>
        <w:rPr>
          <w:rFonts w:ascii="Tahoma" w:hAnsi="Tahoma" w:cs="B Nazanin"/>
          <w:sz w:val="28"/>
          <w:szCs w:val="28"/>
          <w:rtl/>
        </w:rPr>
      </w:pPr>
      <w:r w:rsidRPr="00C97D6F">
        <w:rPr>
          <w:rFonts w:asciiTheme="minorBidi" w:hAnsiTheme="minorBidi" w:cs="B Nazanin"/>
          <w:sz w:val="28"/>
          <w:szCs w:val="28"/>
          <w:rtl/>
        </w:rPr>
        <w:t>همچنین در پژوهش</w:t>
      </w:r>
      <w:r w:rsidRPr="00C97D6F">
        <w:rPr>
          <w:rFonts w:asciiTheme="minorBidi" w:hAnsiTheme="minorBidi" w:cs="B Nazanin" w:hint="cs"/>
          <w:sz w:val="28"/>
          <w:szCs w:val="28"/>
          <w:rtl/>
        </w:rPr>
        <w:t xml:space="preserve"> مک سینگا</w:t>
      </w:r>
      <w:r w:rsidRPr="00C97D6F">
        <w:rPr>
          <w:rStyle w:val="FootnoteReference"/>
          <w:rFonts w:asciiTheme="minorBidi" w:hAnsiTheme="minorBidi" w:cs="B Nazanin"/>
          <w:sz w:val="28"/>
          <w:szCs w:val="28"/>
          <w:rtl/>
        </w:rPr>
        <w:footnoteReference w:id="65"/>
      </w:r>
      <w:r w:rsidRPr="00C97D6F">
        <w:rPr>
          <w:rFonts w:asciiTheme="minorBidi" w:hAnsiTheme="minorBidi" w:cs="B Nazanin" w:hint="cs"/>
          <w:sz w:val="28"/>
          <w:szCs w:val="28"/>
          <w:rtl/>
        </w:rPr>
        <w:t>و نعمتی</w:t>
      </w:r>
      <w:r w:rsidRPr="00C97D6F">
        <w:rPr>
          <w:rStyle w:val="FootnoteReference"/>
          <w:rFonts w:asciiTheme="minorBidi" w:hAnsiTheme="minorBidi" w:cs="B Nazanin"/>
          <w:sz w:val="28"/>
          <w:szCs w:val="28"/>
          <w:rtl/>
        </w:rPr>
        <w:footnoteReference w:id="66"/>
      </w:r>
      <w:r w:rsidRPr="00C97D6F">
        <w:rPr>
          <w:rFonts w:asciiTheme="minorBidi" w:hAnsiTheme="minorBidi" w:cs="B Nazanin"/>
          <w:sz w:val="28"/>
          <w:szCs w:val="28"/>
          <w:rtl/>
        </w:rPr>
        <w:t>(2011) نشان داده شد که سبک اسناد منفی و بدبینانه ایجاد شده در کودکان می تواند تا بزرگسالی نیز ادامه داشته باشد که در این صورت بزرگسالان دارای سبک اسناد منفی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و بدبینانه در زندگی روزمره امکان فعالیت کمتری دارند، به راه های مثبت </w:t>
      </w:r>
      <w:r w:rsidRPr="00C97D6F">
        <w:rPr>
          <w:rFonts w:asciiTheme="minorBidi" w:hAnsiTheme="minorBidi" w:cs="B Nazanin"/>
          <w:sz w:val="28"/>
          <w:szCs w:val="28"/>
          <w:rtl/>
        </w:rPr>
        <w:lastRenderedPageBreak/>
        <w:t>احتمالی کمتر می اندیشند و برای دریافت حمایت شبکه اجتماعی نیز با مشکل مواجه هستن</w:t>
      </w:r>
      <w:r w:rsidRPr="00C97D6F">
        <w:rPr>
          <w:rFonts w:asciiTheme="minorBidi" w:hAnsiTheme="minorBidi" w:cs="B Nazanin" w:hint="cs"/>
          <w:sz w:val="28"/>
          <w:szCs w:val="28"/>
          <w:rtl/>
        </w:rPr>
        <w:t>د.</w:t>
      </w:r>
    </w:p>
    <w:p w:rsidR="00EC7C17" w:rsidRPr="00C97D6F" w:rsidRDefault="00EC7C17" w:rsidP="00EC7C17">
      <w:pPr>
        <w:spacing w:line="360" w:lineRule="auto"/>
        <w:jc w:val="both"/>
        <w:rPr>
          <w:rFonts w:ascii="Tahoma" w:hAnsi="Tahoma" w:cs="B Nazanin"/>
          <w:sz w:val="28"/>
          <w:szCs w:val="28"/>
          <w:rtl/>
        </w:rPr>
      </w:pPr>
      <w:r w:rsidRPr="00C97D6F">
        <w:rPr>
          <w:rFonts w:ascii="Tahoma" w:hAnsi="Tahoma" w:cs="B Nazanin" w:hint="cs"/>
          <w:sz w:val="28"/>
          <w:szCs w:val="28"/>
          <w:rtl/>
        </w:rPr>
        <w:t>پیرل</w:t>
      </w:r>
      <w:r w:rsidRPr="00C97D6F">
        <w:rPr>
          <w:rStyle w:val="FootnoteReference"/>
          <w:rFonts w:ascii="Tahoma" w:hAnsi="Tahoma" w:cs="B Nazanin"/>
          <w:sz w:val="28"/>
          <w:szCs w:val="28"/>
          <w:rtl/>
        </w:rPr>
        <w:footnoteReference w:id="67"/>
      </w:r>
      <w:r w:rsidRPr="00C97D6F">
        <w:rPr>
          <w:rFonts w:ascii="Tahoma" w:hAnsi="Tahoma" w:cs="B Nazanin" w:hint="cs"/>
          <w:sz w:val="28"/>
          <w:szCs w:val="28"/>
          <w:rtl/>
        </w:rPr>
        <w:t xml:space="preserve"> (2010) در پژوهشی نشان داد که  بیماران مبتلا به اختلالات اضطرابی دارای سبک تفکر درونگرا بوده و بیشتر از سبک اسناد درونی، اختصاصی و پایدار استفاده می کنند و از سلامت روان</w:t>
      </w:r>
      <w:r w:rsidRPr="00C97D6F">
        <w:rPr>
          <w:rFonts w:ascii="Tahoma" w:hAnsi="Tahoma" w:cs="B Nazanin"/>
          <w:sz w:val="28"/>
          <w:szCs w:val="28"/>
          <w:rtl/>
        </w:rPr>
        <w:softHyphen/>
      </w:r>
      <w:r w:rsidRPr="00C97D6F">
        <w:rPr>
          <w:rFonts w:ascii="Tahoma" w:hAnsi="Tahoma" w:cs="B Nazanin" w:hint="cs"/>
          <w:sz w:val="28"/>
          <w:szCs w:val="28"/>
          <w:rtl/>
        </w:rPr>
        <w:t>شناختی کمتری برخوردارند. فالک</w:t>
      </w:r>
      <w:r w:rsidRPr="00C97D6F">
        <w:rPr>
          <w:rStyle w:val="FootnoteReference"/>
          <w:rFonts w:ascii="Tahoma" w:hAnsi="Tahoma" w:cs="B Nazanin"/>
          <w:sz w:val="28"/>
          <w:szCs w:val="28"/>
          <w:rtl/>
        </w:rPr>
        <w:footnoteReference w:id="68"/>
      </w:r>
      <w:r w:rsidRPr="00C97D6F">
        <w:rPr>
          <w:rFonts w:ascii="Tahoma" w:hAnsi="Tahoma" w:cs="B Nazanin" w:hint="cs"/>
          <w:sz w:val="28"/>
          <w:szCs w:val="28"/>
          <w:rtl/>
        </w:rPr>
        <w:t xml:space="preserve"> (2010) در پژوهش خود نشان داد که میان سبک اسناد بدبینانه با عملکرد تحصیلی ضعیف و گرایش به خودناتوان سازی در افراد رابطه ای مستقیم وجود دارد که منجر به خودناتوان سازی و کاهش خود کارامدی و افزایش اضطراب در افراد می شود.</w:t>
      </w:r>
    </w:p>
    <w:p w:rsidR="00EC7C17" w:rsidRPr="00C97D6F" w:rsidRDefault="00EC7C17" w:rsidP="00EC7C17">
      <w:pPr>
        <w:spacing w:line="360" w:lineRule="auto"/>
        <w:jc w:val="both"/>
        <w:rPr>
          <w:rFonts w:ascii="Tahoma" w:hAnsi="Tahoma" w:cs="B Nazanin"/>
          <w:sz w:val="28"/>
          <w:szCs w:val="28"/>
        </w:rPr>
      </w:pPr>
      <w:r w:rsidRPr="00C97D6F">
        <w:rPr>
          <w:rFonts w:ascii="Tahoma" w:hAnsi="Tahoma" w:cs="B Nazanin" w:hint="cs"/>
          <w:sz w:val="28"/>
          <w:szCs w:val="28"/>
          <w:rtl/>
        </w:rPr>
        <w:t>دان</w:t>
      </w:r>
      <w:r w:rsidRPr="00C97D6F">
        <w:rPr>
          <w:rStyle w:val="FootnoteReference"/>
          <w:rFonts w:ascii="Tahoma" w:hAnsi="Tahoma" w:cs="B Nazanin"/>
          <w:sz w:val="28"/>
          <w:szCs w:val="28"/>
          <w:rtl/>
        </w:rPr>
        <w:footnoteReference w:id="69"/>
      </w:r>
      <w:r w:rsidRPr="00C97D6F">
        <w:rPr>
          <w:rFonts w:ascii="Tahoma" w:hAnsi="Tahoma" w:cs="B Nazanin" w:hint="cs"/>
          <w:sz w:val="28"/>
          <w:szCs w:val="28"/>
          <w:rtl/>
        </w:rPr>
        <w:t xml:space="preserve"> (2012) در پژوهشی نشان داد که افراد بهنجار از سبک اسناد بیرونی، اختصاصی و ناپایدار برای مهار هیجان های منفی و غلبه بر آن استفاده می کنند. اما افراد دارای اختلالات اضطرابی، ترس های مرضی و وسواس از سبک اسناد درونی، پایدار و فراگیر استفاده می کنند. نتایج مطالعات پترسون</w:t>
      </w:r>
      <w:r w:rsidRPr="00C97D6F">
        <w:rPr>
          <w:rStyle w:val="FootnoteReference"/>
          <w:rFonts w:ascii="Tahoma" w:hAnsi="Tahoma" w:cs="B Nazanin"/>
          <w:sz w:val="28"/>
          <w:szCs w:val="28"/>
          <w:rtl/>
        </w:rPr>
        <w:footnoteReference w:id="70"/>
      </w:r>
      <w:r w:rsidRPr="00C97D6F">
        <w:rPr>
          <w:rFonts w:ascii="Tahoma" w:hAnsi="Tahoma" w:cs="B Nazanin" w:hint="cs"/>
          <w:sz w:val="28"/>
          <w:szCs w:val="28"/>
          <w:rtl/>
        </w:rPr>
        <w:t xml:space="preserve"> (2007) نیز نشان داد که میان سبک اسناد پایدار، درونی و فراگیر با اختلالاتی چون افسردگی، اضطراب و وسواس</w:t>
      </w:r>
      <w:r w:rsidRPr="00C97D6F">
        <w:rPr>
          <w:rFonts w:ascii="Tahoma" w:hAnsi="Tahoma" w:cs="B Nazanin"/>
          <w:sz w:val="28"/>
          <w:szCs w:val="28"/>
          <w:rtl/>
        </w:rPr>
        <w:softHyphen/>
      </w:r>
      <w:r w:rsidRPr="00C97D6F">
        <w:rPr>
          <w:rFonts w:ascii="Tahoma" w:hAnsi="Tahoma" w:cs="B Nazanin" w:hint="cs"/>
          <w:sz w:val="28"/>
          <w:szCs w:val="28"/>
          <w:rtl/>
        </w:rPr>
        <w:t>های فکری و عملی رابطه مثبت و معنادار وجود دارد.</w:t>
      </w:r>
    </w:p>
    <w:p w:rsidR="00EC7C17" w:rsidRPr="00C97D6F" w:rsidRDefault="00EC7C17" w:rsidP="00EC7C17">
      <w:pPr>
        <w:spacing w:after="200" w:line="360" w:lineRule="auto"/>
        <w:jc w:val="both"/>
        <w:rPr>
          <w:rFonts w:ascii="Tahoma" w:hAnsi="Tahoma" w:cs="B Nazanin"/>
          <w:sz w:val="28"/>
          <w:szCs w:val="28"/>
          <w:rtl/>
        </w:rPr>
      </w:pPr>
      <w:r w:rsidRPr="00C97D6F">
        <w:rPr>
          <w:rFonts w:ascii="Tahoma" w:hAnsi="Tahoma" w:cs="B Nazanin" w:hint="cs"/>
          <w:sz w:val="28"/>
          <w:szCs w:val="28"/>
          <w:rtl/>
        </w:rPr>
        <w:t xml:space="preserve">دهقانی (2007)، در مطالعه ای از تعدادی از بیماران خواست که قبل و بعد از درمان شناختی پرسشنامه سبک اسنادی را تکمیل کنند. فرض وی بر این مبنا بود که بیماران قبل از درمان،  مشکلاتشان را درونی، فراگیر و پایدار می پندارند وی پس از درمان از بیماران درخواست کرد پرسشنامه سبک اسناد را تکمیل نمایند. نتیجه نشان داد که پس از درمان، بیماران  مشکلات خود را بیرونی، اختصاصی و ناپایدار ارزیابی می کنند. </w:t>
      </w:r>
    </w:p>
    <w:p w:rsidR="00EC7C17" w:rsidRPr="00C97D6F" w:rsidRDefault="00EC7C17" w:rsidP="00EC7C17">
      <w:pPr>
        <w:spacing w:after="200" w:line="360" w:lineRule="auto"/>
        <w:jc w:val="both"/>
        <w:rPr>
          <w:rFonts w:ascii="Tahoma" w:hAnsi="Tahoma" w:cs="B Nazanin"/>
          <w:b/>
          <w:bCs/>
          <w:sz w:val="28"/>
          <w:szCs w:val="28"/>
          <w:rtl/>
        </w:rPr>
      </w:pPr>
      <w:r w:rsidRPr="00C97D6F">
        <w:rPr>
          <w:rFonts w:ascii="Tahoma" w:hAnsi="Tahoma" w:cs="B Nazanin" w:hint="cs"/>
          <w:b/>
          <w:bCs/>
          <w:sz w:val="28"/>
          <w:szCs w:val="28"/>
          <w:rtl/>
        </w:rPr>
        <w:lastRenderedPageBreak/>
        <w:t>پژوهش های داخلی</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در پژوهش نیک نشان، نوری، احمدی (1388)</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که بر دانش آموزان </w:t>
      </w:r>
      <w:r w:rsidRPr="00C97D6F">
        <w:rPr>
          <w:rFonts w:asciiTheme="minorBidi" w:hAnsiTheme="minorBidi" w:cs="B Nazanin" w:hint="cs"/>
          <w:sz w:val="28"/>
          <w:szCs w:val="28"/>
          <w:rtl/>
        </w:rPr>
        <w:t xml:space="preserve">مقطع </w:t>
      </w:r>
      <w:r w:rsidRPr="00C97D6F">
        <w:rPr>
          <w:rFonts w:asciiTheme="minorBidi" w:hAnsiTheme="minorBidi" w:cs="B Nazanin"/>
          <w:sz w:val="28"/>
          <w:szCs w:val="28"/>
          <w:rtl/>
        </w:rPr>
        <w:t>ابتدایی صورت گرفت، این نتیجه به دست آمد که آموزش سبک اسناد</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خوش بینانه و مثبت از طریق برنامه ایمن سازی روانی، منجر به افزایش سلامت عمومی و امنیت روانی در دانش آموزان شده است. همچنین آموزش سبک اسناد مثبت و خوش بینانه در کاهش افسردگی، اختلال در عملکرد اجتماعی، اضطراب، بی خوابی و نشانه های جسمانی این دانش آموزان نیز تاثیر داشته است.</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سپهوند، گیلانی و زمانی (1385)</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در پژوهشی با عنوان  رابطه سبک اسناد  با رخدادهای استرس زای زندگی و سلامت عمومی در گروهی از افراد خوش بین و بدبین به این نتیجه رسیدند که میان این دو گروه از لحاظ تعداد رخدادهای استرس زای زندگی با یکدیگر تفاوتی وجود ندارد، اما میزان سازگاری مجدد مورد نیاز ناشی</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از این رخدادها در افراد بدبین بیشتر و سلامت عمومی در آن ها کمتر گزارش شده است. </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sz w:val="28"/>
          <w:szCs w:val="28"/>
          <w:rtl/>
        </w:rPr>
        <w:t>در پژوهشی که یوسفی و شیخ (1381)</w:t>
      </w:r>
      <w:r w:rsidRPr="00C97D6F">
        <w:rPr>
          <w:rFonts w:asciiTheme="minorBidi" w:hAnsiTheme="minorBidi" w:cs="B Nazanin" w:hint="cs"/>
          <w:sz w:val="28"/>
          <w:szCs w:val="28"/>
          <w:rtl/>
        </w:rPr>
        <w:t>،</w:t>
      </w:r>
      <w:r w:rsidRPr="00C97D6F">
        <w:rPr>
          <w:rFonts w:asciiTheme="minorBidi" w:hAnsiTheme="minorBidi" w:cs="B Nazanin"/>
          <w:sz w:val="28"/>
          <w:szCs w:val="28"/>
          <w:rtl/>
        </w:rPr>
        <w:t xml:space="preserve"> با عنوان بررسی و مقایسه اثربخشی برنامه ایمن سازی روانی بر میزان حرمت خود، احساس خود کارآمدی، سبک اسنادی و انگیزه توفیق گرایی و پیشرفت دانش</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آموزان مقطع راهنمایی شهر کرمانشاه انجام دادند به این نتیجه رسیدند که الگوهای تدریس مبتنی بر</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ایمن سازی روانی و بازآموزی اسنادی می تواند منجر به افزایش حرمت خود و احساس خود کارآمدی و توفیق گرایی در دانش آموزان شود. همچنین نتایج برنامه ایمن سازی روانی موجب تغییر و بهبود سبک اسناد دانش آموزان گردید و موجب شد جهت گیری اسنادهای موفقیت، از</w:t>
      </w:r>
      <w:r w:rsidRPr="00C97D6F">
        <w:rPr>
          <w:rFonts w:asciiTheme="minorBidi" w:hAnsiTheme="minorBidi" w:cs="B Nazanin" w:hint="cs"/>
          <w:sz w:val="28"/>
          <w:szCs w:val="28"/>
          <w:rtl/>
        </w:rPr>
        <w:t xml:space="preserve"> </w:t>
      </w:r>
      <w:r w:rsidRPr="00C97D6F">
        <w:rPr>
          <w:rFonts w:asciiTheme="minorBidi" w:hAnsiTheme="minorBidi" w:cs="B Nazanin"/>
          <w:sz w:val="28"/>
          <w:szCs w:val="28"/>
          <w:rtl/>
        </w:rPr>
        <w:t xml:space="preserve">بعد بیرونی، ناپایدار و اختصاصی به بعد درونی، پایدار و </w:t>
      </w:r>
      <w:r w:rsidRPr="00C97D6F">
        <w:rPr>
          <w:rFonts w:asciiTheme="minorBidi" w:hAnsiTheme="minorBidi" w:cs="B Nazanin" w:hint="cs"/>
          <w:sz w:val="28"/>
          <w:szCs w:val="28"/>
          <w:rtl/>
        </w:rPr>
        <w:t>فراگیر تغییر</w:t>
      </w:r>
      <w:r w:rsidRPr="00C97D6F">
        <w:rPr>
          <w:rFonts w:asciiTheme="minorBidi" w:hAnsiTheme="minorBidi" w:cs="B Nazanin"/>
          <w:sz w:val="28"/>
          <w:szCs w:val="28"/>
          <w:rtl/>
        </w:rPr>
        <w:t xml:space="preserve"> یابد و در عین حال اسنادهای شکست از بعد درونی، پایدار و </w:t>
      </w:r>
      <w:r w:rsidRPr="00C97D6F">
        <w:rPr>
          <w:rFonts w:asciiTheme="minorBidi" w:hAnsiTheme="minorBidi" w:cs="B Nazanin" w:hint="cs"/>
          <w:sz w:val="28"/>
          <w:szCs w:val="28"/>
          <w:rtl/>
        </w:rPr>
        <w:t>فراگیر</w:t>
      </w:r>
      <w:r w:rsidRPr="00C97D6F">
        <w:rPr>
          <w:rFonts w:asciiTheme="minorBidi" w:hAnsiTheme="minorBidi" w:cs="B Nazanin"/>
          <w:sz w:val="28"/>
          <w:szCs w:val="28"/>
          <w:rtl/>
        </w:rPr>
        <w:t xml:space="preserve"> به سوی بعد بیرونی، ناپایدار و </w:t>
      </w:r>
      <w:r w:rsidRPr="00C97D6F">
        <w:rPr>
          <w:rFonts w:asciiTheme="minorBidi" w:hAnsiTheme="minorBidi" w:cs="B Nazanin"/>
          <w:sz w:val="28"/>
          <w:szCs w:val="28"/>
          <w:rtl/>
        </w:rPr>
        <w:lastRenderedPageBreak/>
        <w:t>اختصاصی سوق یاب</w:t>
      </w:r>
      <w:r w:rsidRPr="00C97D6F">
        <w:rPr>
          <w:rFonts w:asciiTheme="minorBidi" w:hAnsiTheme="minorBidi" w:cs="B Nazanin" w:hint="cs"/>
          <w:sz w:val="28"/>
          <w:szCs w:val="28"/>
          <w:rtl/>
        </w:rPr>
        <w:t>د.</w:t>
      </w:r>
      <w:r w:rsidRPr="00C97D6F">
        <w:rPr>
          <w:rFonts w:asciiTheme="minorBidi" w:hAnsiTheme="minorBidi" w:cs="B Nazanin"/>
          <w:sz w:val="28"/>
          <w:szCs w:val="28"/>
          <w:rtl/>
        </w:rPr>
        <w:t xml:space="preserve"> این  مساله بدان معنی است که افراد خود را در حصول موفقیت ها بیشتر سهیم می دانند؛ در کسب موفقیت احساس توانایی بیشتری می کنند و آن را به ابعاد دیگر نیز تعمیم می دهند</w:t>
      </w:r>
      <w:r w:rsidRPr="00C97D6F">
        <w:rPr>
          <w:rFonts w:asciiTheme="minorBidi" w:hAnsiTheme="minorBidi" w:cs="B Nazanin" w:hint="cs"/>
          <w:sz w:val="28"/>
          <w:szCs w:val="28"/>
          <w:rtl/>
        </w:rPr>
        <w:t>.</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درویزه، خسروی و جاهدی (1376)، به منظور بررسی تاثیر بازآموزی اسنادی و راهبردهای شناختی یادگیری در پیشرفت ریاضی به شیوه تصادفی از میان 130 دانش آموز پایه پنجم ابتدایی شهر شیراز که در درس ریاضی عملکرد ضعیفی داشتند 60 دانش آموز را انتخاب کرده و آن ها را در 3 گروه ده نفری (گروه آزمایش) و 3 گروه ده نفری (گروه کنترل) قرار داد. نتیجه پژوهش نشان داد که آموزش اسناد خوش بینانه و آموزش راهبردهای یادگیری منجر شد دانش آموزان گروه آزمایش در ریاضی عملکرد بالاتری نسبت به گروه کنترل داشته باشند.</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 xml:space="preserve">لطیفی، ملک پور، امیری و مولوی (1386) نشان دادند که آموزش راهبردهای شناختی و آموزش اسنادهای خوش بینانه بر حل مساله دانش آموزان حساب نارسا تاثیر بسیار زیادی داشته است. </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t>آقاولی</w:t>
      </w:r>
      <w:r w:rsidRPr="00C97D6F">
        <w:rPr>
          <w:rFonts w:asciiTheme="minorBidi" w:hAnsiTheme="minorBidi" w:cs="B Nazanin"/>
          <w:sz w:val="28"/>
          <w:szCs w:val="28"/>
          <w:rtl/>
        </w:rPr>
        <w:softHyphen/>
      </w:r>
      <w:r w:rsidRPr="00C97D6F">
        <w:rPr>
          <w:rFonts w:asciiTheme="minorBidi" w:hAnsiTheme="minorBidi" w:cs="B Nazanin" w:hint="cs"/>
          <w:sz w:val="28"/>
          <w:szCs w:val="28"/>
          <w:rtl/>
        </w:rPr>
        <w:t xml:space="preserve">جماعت (1380) در پژوهشی که از پرسشنامه سبک اسناد کودکان و کارنامه تحصیلی دانش آموزان استفاده شد و نمونه پژوهش 225 دانش آموز در چهارچوب 3 گروه 75 نفری (2 گروه آزمایش مشتمل بر 75 دانش آموز موفق، 75 دانش آموز ناموفق و یک گروه کنترل مشتمل بر 75 دانش آموز ناموفق بود، دو گروه آزمایش، آموزش اسنادی را در 9 جلسه دریافت کردند در حالی که گروه کنترل هیچ گونه مداخله ای دریافت نکردند. در این پژوهش، تاثیر آموزش اسنادی در تغییر سبک اسناد دانش آموزان ناموفق در بعد پایداری گزارش شد. </w:t>
      </w:r>
    </w:p>
    <w:p w:rsidR="00EC7C17" w:rsidRPr="00C97D6F" w:rsidRDefault="00EC7C17" w:rsidP="00EC7C17">
      <w:pPr>
        <w:spacing w:line="360" w:lineRule="auto"/>
        <w:jc w:val="both"/>
        <w:rPr>
          <w:rFonts w:asciiTheme="minorBidi" w:hAnsiTheme="minorBidi" w:cs="B Nazanin"/>
          <w:sz w:val="28"/>
          <w:szCs w:val="28"/>
          <w:rtl/>
        </w:rPr>
      </w:pPr>
      <w:r w:rsidRPr="00C97D6F">
        <w:rPr>
          <w:rFonts w:asciiTheme="minorBidi" w:hAnsiTheme="minorBidi" w:cs="B Nazanin" w:hint="cs"/>
          <w:sz w:val="28"/>
          <w:szCs w:val="28"/>
          <w:rtl/>
        </w:rPr>
        <w:lastRenderedPageBreak/>
        <w:t xml:space="preserve">واضحی آشتیانی (1382)، به منظور بررسی تاثیر آموزش اسنادی بر سبک اسناد، حرمت خود، عملکرد و پشتکار در درس ریاضی  به روش نمونه گیری در دسترس 20 دانش آموز رشته علوم تجربی سال سوم دبیرستان که خود را در درس ریاضیات دلسرد توصیف کرده و هم چنین واجد سبک اسنادی نامطلوب برای موفقیت و شکست و نمرات پایین در درس مذکور بودند را انتخاب و آن ها را به  تصادف در دو گروه 10 نفری آزمایش و کنترل قرار داد. گروه آزمایش طی 8 جلسه آموزش اسنادی را دریافت کردند. یافته های پژوهش نشان داد که آموزش اسنادی علاوه بر بهبود در عملکرد ریاضی، سبب تغییر در سبک اسنادی در موقعیت های شکست و موفقیت دانش آموزان شده است. </w:t>
      </w:r>
    </w:p>
    <w:p w:rsidR="00EC7C17" w:rsidRPr="00C97D6F" w:rsidRDefault="00EC7C17" w:rsidP="00EC7C17">
      <w:pPr>
        <w:spacing w:line="360" w:lineRule="auto"/>
        <w:jc w:val="both"/>
        <w:rPr>
          <w:rFonts w:ascii="Tahoma" w:hAnsi="Tahoma" w:cs="B Nazanin"/>
          <w:sz w:val="28"/>
          <w:szCs w:val="28"/>
          <w:rtl/>
        </w:rPr>
      </w:pPr>
      <w:r w:rsidRPr="00C97D6F">
        <w:rPr>
          <w:rFonts w:asciiTheme="minorBidi" w:hAnsiTheme="minorBidi" w:cs="B Nazanin" w:hint="cs"/>
          <w:sz w:val="28"/>
          <w:szCs w:val="28"/>
          <w:rtl/>
        </w:rPr>
        <w:t xml:space="preserve">مروری بر مطالب ارائه شده در این بخش نشان می دهد که مداخله شناختی </w:t>
      </w:r>
      <w:r w:rsidRPr="00C97D6F">
        <w:rPr>
          <w:rFonts w:hint="cs"/>
          <w:sz w:val="28"/>
          <w:szCs w:val="28"/>
          <w:rtl/>
        </w:rPr>
        <w:t>–</w:t>
      </w:r>
      <w:r w:rsidRPr="00C97D6F">
        <w:rPr>
          <w:rFonts w:asciiTheme="minorBidi" w:hAnsiTheme="minorBidi" w:cs="B Nazanin" w:hint="cs"/>
          <w:sz w:val="28"/>
          <w:szCs w:val="28"/>
          <w:rtl/>
        </w:rPr>
        <w:t xml:space="preserve"> اجتماعی در قالب برنامه ایمن سازی روانی مبتنی بر الگوی پیشگیری پنسیلوانیا می تواند تسهیل کننده الگوهای اسنادی سازگارانه و خوش بینانه باشد و متعاقب آن به تجارب هیجانی مثبت بیانجامد و از تجارب تنیدگی زا و هیجان های منفی متعاقب آن در دانش آموزان نارساخوان بازداری کند. بنابراین، هدف پژوهش حاضر تعیین اثر بخشی برنامه ایمن سازی روانی بر سبک اسناد دانش آموزان نارساخوان بود. </w:t>
      </w:r>
    </w:p>
    <w:p w:rsidR="00EC7C17" w:rsidRPr="00C97D6F" w:rsidRDefault="00EC7C17" w:rsidP="00EC7C17">
      <w:pPr>
        <w:tabs>
          <w:tab w:val="left" w:pos="1158"/>
        </w:tabs>
        <w:spacing w:line="360" w:lineRule="auto"/>
        <w:ind w:left="144" w:right="144"/>
        <w:jc w:val="both"/>
        <w:rPr>
          <w:rFonts w:ascii="Tahoma" w:hAnsi="Tahoma" w:cs="B Nazanin"/>
          <w:sz w:val="28"/>
          <w:szCs w:val="28"/>
          <w:rtl/>
        </w:rPr>
      </w:pPr>
      <w:r w:rsidRPr="00C97D6F">
        <w:rPr>
          <w:rFonts w:ascii="Tahoma" w:hAnsi="Tahoma" w:cs="B Nazanin"/>
          <w:sz w:val="28"/>
          <w:szCs w:val="28"/>
          <w:rtl/>
        </w:rPr>
        <w:tab/>
      </w:r>
    </w:p>
    <w:p w:rsidR="00EC7C17" w:rsidRPr="00344DBF" w:rsidRDefault="00EC7C17" w:rsidP="00EC7C17">
      <w:pPr>
        <w:spacing w:line="360" w:lineRule="auto"/>
        <w:rPr>
          <w:rFonts w:asciiTheme="minorBidi" w:hAnsiTheme="minorBidi" w:cstheme="minorBidi"/>
          <w:b/>
          <w:bCs/>
          <w:sz w:val="22"/>
          <w:szCs w:val="22"/>
        </w:rPr>
      </w:pPr>
      <w:r w:rsidRPr="00344DBF">
        <w:rPr>
          <w:rFonts w:asciiTheme="minorBidi" w:hAnsiTheme="minorBidi" w:cstheme="minorBidi" w:hint="cs"/>
          <w:b/>
          <w:bCs/>
          <w:sz w:val="22"/>
          <w:szCs w:val="22"/>
          <w:rtl/>
        </w:rPr>
        <w:t>منابع فارسی</w:t>
      </w:r>
    </w:p>
    <w:p w:rsidR="00EC7C17" w:rsidRPr="000D49DC" w:rsidRDefault="00EC7C17" w:rsidP="00EC7C17">
      <w:pPr>
        <w:pStyle w:val="NormalWeb"/>
        <w:bidi/>
        <w:jc w:val="both"/>
        <w:rPr>
          <w:rFonts w:asciiTheme="minorBidi" w:hAnsiTheme="minorBidi" w:cs="B Nazanin"/>
          <w:sz w:val="28"/>
          <w:szCs w:val="28"/>
          <w:rtl/>
        </w:rPr>
      </w:pPr>
      <w:r w:rsidRPr="002E66CE">
        <w:rPr>
          <w:rFonts w:asciiTheme="minorBidi" w:hAnsiTheme="minorBidi" w:cs="B Nazanin" w:hint="cs"/>
          <w:sz w:val="28"/>
          <w:szCs w:val="28"/>
          <w:rtl/>
        </w:rPr>
        <w:t xml:space="preserve">احدیان، محمد و آقازاده، محرم. (1378). راهنمای کاربردی روش های نوین تدریس. تهران: انتشارات </w:t>
      </w:r>
      <w:r w:rsidRPr="000D49DC">
        <w:rPr>
          <w:rFonts w:asciiTheme="minorBidi" w:hAnsiTheme="minorBidi" w:cs="B Nazanin" w:hint="cs"/>
          <w:sz w:val="28"/>
          <w:szCs w:val="28"/>
          <w:rtl/>
        </w:rPr>
        <w:t>آئیژ.</w:t>
      </w:r>
    </w:p>
    <w:p w:rsidR="00EC7C17" w:rsidRPr="002E66CE" w:rsidRDefault="00EC7C17" w:rsidP="00EC7C17">
      <w:pPr>
        <w:rPr>
          <w:rFonts w:asciiTheme="minorBidi" w:hAnsiTheme="minorBidi" w:cs="B Nazanin"/>
          <w:sz w:val="28"/>
          <w:szCs w:val="28"/>
          <w:rtl/>
        </w:rPr>
      </w:pPr>
      <w:r w:rsidRPr="000D49DC">
        <w:rPr>
          <w:rFonts w:asciiTheme="minorBidi" w:hAnsiTheme="minorBidi" w:cs="B Nazanin"/>
          <w:sz w:val="28"/>
          <w:szCs w:val="28"/>
          <w:rtl/>
        </w:rPr>
        <w:t>اصلانی ،جلیل</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علیزاده،</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حمید،</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قوام آبادی ،</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صغری</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فرخی،</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نورعلی</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(1391).</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 xml:space="preserve">اثربخشی برنامه ی تلفیقی روانی </w:t>
      </w:r>
      <w:r w:rsidRPr="000D49DC">
        <w:rPr>
          <w:rFonts w:asciiTheme="minorBidi" w:hAnsiTheme="minorBidi" w:cstheme="minorBidi"/>
          <w:sz w:val="28"/>
          <w:szCs w:val="28"/>
          <w:rtl/>
        </w:rPr>
        <w:t>–</w:t>
      </w:r>
      <w:r w:rsidRPr="000D49DC">
        <w:rPr>
          <w:rFonts w:asciiTheme="minorBidi" w:hAnsiTheme="minorBidi" w:cs="B Nazanin"/>
          <w:sz w:val="28"/>
          <w:szCs w:val="28"/>
          <w:rtl/>
        </w:rPr>
        <w:t>آموزشی برسبک تبیین بدبینانه دانش</w:t>
      </w:r>
      <w:r w:rsidRPr="000D49DC">
        <w:rPr>
          <w:rFonts w:asciiTheme="minorBidi" w:hAnsiTheme="minorBidi" w:cs="B Nazanin"/>
          <w:sz w:val="28"/>
          <w:szCs w:val="28"/>
          <w:rtl/>
        </w:rPr>
        <w:softHyphen/>
        <w:t>آموزان با</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ناتوانی یادگیری.</w:t>
      </w:r>
      <w:r w:rsidRPr="000D49DC">
        <w:rPr>
          <w:rFonts w:asciiTheme="minorBidi" w:hAnsiTheme="minorBidi" w:cs="B Nazanin" w:hint="cs"/>
          <w:sz w:val="28"/>
          <w:szCs w:val="28"/>
          <w:rtl/>
        </w:rPr>
        <w:t xml:space="preserve"> </w:t>
      </w:r>
      <w:r w:rsidRPr="000D49DC">
        <w:rPr>
          <w:rFonts w:asciiTheme="minorBidi" w:hAnsiTheme="minorBidi" w:cs="B Nazanin"/>
          <w:sz w:val="28"/>
          <w:szCs w:val="28"/>
          <w:rtl/>
        </w:rPr>
        <w:t>مجله ناتوانی های یادگیری.</w:t>
      </w:r>
      <w:r w:rsidRPr="002E66CE">
        <w:rPr>
          <w:rFonts w:asciiTheme="minorBidi" w:hAnsiTheme="minorBidi" w:cs="B Nazanin"/>
          <w:sz w:val="28"/>
          <w:szCs w:val="28"/>
          <w:rtl/>
        </w:rPr>
        <w:t xml:space="preserve"> </w:t>
      </w:r>
      <w:r>
        <w:rPr>
          <w:rFonts w:asciiTheme="minorBidi" w:hAnsiTheme="minorBidi" w:cs="B Nazanin" w:hint="cs"/>
          <w:sz w:val="28"/>
          <w:szCs w:val="28"/>
          <w:rtl/>
        </w:rPr>
        <w:t>(2)،24-6</w:t>
      </w:r>
    </w:p>
    <w:p w:rsidR="00EC7C17" w:rsidRPr="002E66CE" w:rsidRDefault="00EC7C17" w:rsidP="00EC7C17">
      <w:pPr>
        <w:pStyle w:val="NormalWeb"/>
        <w:bidi/>
        <w:jc w:val="both"/>
        <w:rPr>
          <w:rFonts w:asciiTheme="minorBidi" w:hAnsiTheme="minorBidi" w:cs="B Nazanin"/>
          <w:sz w:val="28"/>
          <w:szCs w:val="28"/>
          <w:rtl/>
        </w:rPr>
      </w:pPr>
      <w:r w:rsidRPr="002E66CE">
        <w:rPr>
          <w:rFonts w:asciiTheme="minorBidi" w:hAnsiTheme="minorBidi" w:cs="B Nazanin" w:hint="cs"/>
          <w:sz w:val="28"/>
          <w:szCs w:val="28"/>
          <w:rtl/>
          <w:lang w:bidi="fa-IR"/>
        </w:rPr>
        <w:lastRenderedPageBreak/>
        <w:t>ا</w:t>
      </w:r>
      <w:r w:rsidRPr="002E66CE">
        <w:rPr>
          <w:rFonts w:asciiTheme="minorBidi" w:hAnsiTheme="minorBidi" w:cs="B Nazanin"/>
          <w:sz w:val="28"/>
          <w:szCs w:val="28"/>
          <w:rtl/>
        </w:rPr>
        <w:t>ميدوار، احمد. (1385). روشهای تغيير رفتار، رفتار درمانی و شناخت- درمانی. مشهد: انتشارات فرا انگيزش</w:t>
      </w:r>
    </w:p>
    <w:p w:rsidR="00EC7C17" w:rsidRPr="002E66CE" w:rsidRDefault="00EC7C17" w:rsidP="00EC7C17">
      <w:pPr>
        <w:rPr>
          <w:rFonts w:asciiTheme="minorBidi" w:hAnsiTheme="minorBidi" w:cs="B Nazanin"/>
          <w:sz w:val="28"/>
          <w:szCs w:val="28"/>
        </w:rPr>
      </w:pPr>
    </w:p>
    <w:p w:rsidR="00EC7C17" w:rsidRPr="002E66CE" w:rsidRDefault="00EC7C17" w:rsidP="00EC7C17">
      <w:pPr>
        <w:autoSpaceDE w:val="0"/>
        <w:autoSpaceDN w:val="0"/>
        <w:adjustRightInd w:val="0"/>
        <w:rPr>
          <w:rFonts w:asciiTheme="minorBidi" w:hAnsiTheme="minorBidi" w:cs="B Nazanin"/>
          <w:sz w:val="28"/>
          <w:szCs w:val="28"/>
          <w:rtl/>
          <w:lang w:bidi="ar-SA"/>
        </w:rPr>
      </w:pPr>
      <w:r w:rsidRPr="002E66CE">
        <w:rPr>
          <w:rFonts w:asciiTheme="minorBidi" w:hAnsiTheme="minorBidi" w:cs="B Nazanin"/>
          <w:sz w:val="28"/>
          <w:szCs w:val="28"/>
          <w:rtl/>
          <w:lang w:bidi="ar-SA"/>
        </w:rPr>
        <w:t>باعزت،</w:t>
      </w:r>
      <w:r w:rsidRPr="002E66CE">
        <w:rPr>
          <w:rFonts w:asciiTheme="minorBidi" w:hAnsiTheme="minorBidi" w:cs="B Nazanin" w:hint="cs"/>
          <w:sz w:val="28"/>
          <w:szCs w:val="28"/>
          <w:rtl/>
          <w:lang w:bidi="ar-SA"/>
        </w:rPr>
        <w:t xml:space="preserve"> </w:t>
      </w:r>
      <w:r w:rsidRPr="002E66CE">
        <w:rPr>
          <w:rFonts w:asciiTheme="minorBidi" w:hAnsiTheme="minorBidi" w:cs="B Nazanin"/>
          <w:sz w:val="28"/>
          <w:szCs w:val="28"/>
          <w:rtl/>
          <w:lang w:bidi="ar-SA"/>
        </w:rPr>
        <w:t>فرشت</w:t>
      </w:r>
      <w:r w:rsidRPr="002E66CE">
        <w:rPr>
          <w:rFonts w:asciiTheme="minorBidi" w:hAnsiTheme="minorBidi" w:cs="B Nazanin" w:hint="cs"/>
          <w:sz w:val="28"/>
          <w:szCs w:val="28"/>
          <w:rtl/>
          <w:lang w:bidi="ar-SA"/>
        </w:rPr>
        <w:t xml:space="preserve">ه. (1387). </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تعيين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عوامل</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اختلال</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هاي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هيجاني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مؤثر</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بر</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نارساخواني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دانش</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آموزان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مقطع</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ابتدايي</w:t>
      </w:r>
      <w:r w:rsidRPr="002E66CE">
        <w:rPr>
          <w:rFonts w:asciiTheme="minorBidi" w:hAnsiTheme="minorBidi" w:cs="B Nazanin"/>
          <w:sz w:val="28"/>
          <w:szCs w:val="28"/>
          <w:lang w:bidi="ar-SA"/>
        </w:rPr>
        <w:t xml:space="preserve"> .</w:t>
      </w:r>
      <w:r w:rsidRPr="002E66CE">
        <w:rPr>
          <w:rFonts w:asciiTheme="minorBidi" w:hAnsiTheme="minorBidi" w:cs="B Nazanin" w:hint="cs"/>
          <w:sz w:val="28"/>
          <w:szCs w:val="28"/>
          <w:rtl/>
          <w:lang w:bidi="ar-SA"/>
        </w:rPr>
        <w:t xml:space="preserve"> </w:t>
      </w:r>
      <w:r w:rsidRPr="002E66CE">
        <w:rPr>
          <w:rFonts w:asciiTheme="minorBidi" w:hAnsiTheme="minorBidi" w:cs="B Nazanin"/>
          <w:sz w:val="28"/>
          <w:szCs w:val="28"/>
          <w:rtl/>
          <w:lang w:bidi="ar-SA"/>
        </w:rPr>
        <w:t>مجله</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پژوهش</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درحيطه</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كودكان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استثنايي،</w:t>
      </w:r>
      <w:r w:rsidRPr="002E66CE">
        <w:rPr>
          <w:rFonts w:asciiTheme="minorBidi" w:hAnsiTheme="minorBidi" w:cs="B Nazanin"/>
          <w:sz w:val="28"/>
          <w:szCs w:val="28"/>
          <w:lang w:bidi="ar-SA"/>
        </w:rPr>
        <w:t xml:space="preserve">(4) 8 </w:t>
      </w:r>
      <w:r w:rsidRPr="002E66CE">
        <w:rPr>
          <w:rFonts w:asciiTheme="minorBidi" w:hAnsiTheme="minorBidi" w:cs="B Nazanin"/>
          <w:sz w:val="28"/>
          <w:szCs w:val="28"/>
          <w:rtl/>
          <w:lang w:bidi="ar-SA"/>
        </w:rPr>
        <w:t>،</w:t>
      </w:r>
      <w:r w:rsidRPr="002E66CE">
        <w:rPr>
          <w:rFonts w:asciiTheme="minorBidi" w:hAnsiTheme="minorBidi" w:cs="B Nazanin"/>
          <w:sz w:val="28"/>
          <w:szCs w:val="28"/>
          <w:lang w:bidi="ar-SA"/>
        </w:rPr>
        <w:t>.30-35</w:t>
      </w:r>
    </w:p>
    <w:p w:rsidR="00EC7C17" w:rsidRPr="002E66CE" w:rsidRDefault="00EC7C17" w:rsidP="00EC7C17">
      <w:pPr>
        <w:rPr>
          <w:rFonts w:asciiTheme="minorBidi" w:hAnsiTheme="minorBidi" w:cs="B Nazanin"/>
          <w:sz w:val="28"/>
          <w:szCs w:val="28"/>
          <w:rtl/>
        </w:rPr>
      </w:pPr>
      <w:r w:rsidRPr="002E66CE">
        <w:rPr>
          <w:rFonts w:asciiTheme="minorBidi" w:hAnsiTheme="minorBidi" w:cs="B Nazanin"/>
          <w:sz w:val="28"/>
          <w:szCs w:val="28"/>
        </w:rPr>
        <w:t xml:space="preserve"> </w:t>
      </w:r>
    </w:p>
    <w:p w:rsidR="00EC7C17" w:rsidRPr="002E66CE" w:rsidRDefault="00EC7C17" w:rsidP="00EC7C17">
      <w:pPr>
        <w:rPr>
          <w:rFonts w:asciiTheme="minorBidi" w:hAnsiTheme="minorBidi" w:cs="B Nazanin"/>
          <w:sz w:val="28"/>
          <w:szCs w:val="28"/>
          <w:rtl/>
        </w:rPr>
      </w:pPr>
      <w:r w:rsidRPr="002E66CE">
        <w:rPr>
          <w:rFonts w:asciiTheme="minorBidi" w:hAnsiTheme="minorBidi" w:cs="B Nazanin"/>
          <w:sz w:val="28"/>
          <w:szCs w:val="28"/>
          <w:rtl/>
        </w:rPr>
        <w:t>براهنی، محمد</w:t>
      </w:r>
      <w:r w:rsidRPr="002E66CE">
        <w:rPr>
          <w:rFonts w:asciiTheme="minorBidi" w:hAnsiTheme="minorBidi" w:cs="B Nazanin"/>
          <w:sz w:val="28"/>
          <w:szCs w:val="28"/>
        </w:rPr>
        <w:t xml:space="preserve"> </w:t>
      </w:r>
      <w:r w:rsidRPr="002E66CE">
        <w:rPr>
          <w:rFonts w:asciiTheme="minorBidi" w:hAnsiTheme="minorBidi" w:cs="B Nazanin"/>
          <w:sz w:val="28"/>
          <w:szCs w:val="28"/>
          <w:rtl/>
        </w:rPr>
        <w:t>تقی</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 xml:space="preserve"> اصغرزاده، امین</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صفیه رضوی، عزت السادات</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شمالی، راضیه</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خمیری، طاهره</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(1376). هنجاریابی آزمون بندر گشتالت در</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گروه کودکان 5 تا 11 ساله تهران، انست</w:t>
      </w:r>
      <w:r w:rsidRPr="002E66CE">
        <w:rPr>
          <w:rFonts w:asciiTheme="minorBidi" w:hAnsiTheme="minorBidi" w:cs="B Nazanin" w:hint="cs"/>
          <w:sz w:val="28"/>
          <w:szCs w:val="28"/>
          <w:rtl/>
        </w:rPr>
        <w:t>ی</w:t>
      </w:r>
      <w:r w:rsidRPr="002E66CE">
        <w:rPr>
          <w:rFonts w:asciiTheme="minorBidi" w:hAnsiTheme="minorBidi" w:cs="B Nazanin"/>
          <w:sz w:val="28"/>
          <w:szCs w:val="28"/>
          <w:rtl/>
        </w:rPr>
        <w:t xml:space="preserve">تو روانپزشکی تهران. </w:t>
      </w:r>
    </w:p>
    <w:p w:rsidR="00EC7C17" w:rsidRPr="002E66CE" w:rsidRDefault="00EC7C17" w:rsidP="00EC7C17">
      <w:pPr>
        <w:rPr>
          <w:rFonts w:asciiTheme="minorBidi" w:hAnsiTheme="minorBidi" w:cs="B Nazanin"/>
          <w:sz w:val="28"/>
          <w:szCs w:val="28"/>
          <w:lang w:bidi="ar-SA"/>
        </w:rPr>
      </w:pPr>
    </w:p>
    <w:p w:rsidR="00EC7C17" w:rsidRPr="002E66CE" w:rsidRDefault="00EC7C17" w:rsidP="00EC7C17">
      <w:pPr>
        <w:rPr>
          <w:rFonts w:asciiTheme="minorBidi" w:hAnsiTheme="minorBidi" w:cs="B Nazanin"/>
          <w:sz w:val="28"/>
          <w:szCs w:val="28"/>
        </w:rPr>
      </w:pPr>
    </w:p>
    <w:p w:rsidR="00EC7C17" w:rsidRDefault="00EC7C17" w:rsidP="00EC7C17">
      <w:pPr>
        <w:autoSpaceDE w:val="0"/>
        <w:autoSpaceDN w:val="0"/>
        <w:adjustRightInd w:val="0"/>
        <w:rPr>
          <w:rFonts w:asciiTheme="minorBidi" w:hAnsiTheme="minorBidi" w:cs="B Nazanin"/>
          <w:sz w:val="28"/>
          <w:szCs w:val="28"/>
          <w:rtl/>
        </w:rPr>
      </w:pPr>
      <w:r w:rsidRPr="002E66CE">
        <w:rPr>
          <w:rFonts w:asciiTheme="minorBidi" w:hAnsiTheme="minorBidi" w:cs="B Nazanin"/>
          <w:sz w:val="28"/>
          <w:szCs w:val="28"/>
          <w:rtl/>
          <w:lang w:bidi="ar-SA"/>
        </w:rPr>
        <w:t>دادستان،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پريرخ</w:t>
      </w:r>
      <w:r w:rsidRPr="002E66CE">
        <w:rPr>
          <w:rFonts w:asciiTheme="minorBidi" w:hAnsiTheme="minorBidi" w:cs="B Nazanin"/>
          <w:sz w:val="28"/>
          <w:szCs w:val="28"/>
          <w:lang w:bidi="ar-SA"/>
        </w:rPr>
        <w:t xml:space="preserve"> . ( 1389 ) . </w:t>
      </w:r>
      <w:r w:rsidRPr="002E66CE">
        <w:rPr>
          <w:rFonts w:asciiTheme="minorBidi" w:hAnsiTheme="minorBidi" w:cs="B Nazanin"/>
          <w:sz w:val="28"/>
          <w:szCs w:val="28"/>
          <w:rtl/>
          <w:lang w:bidi="ar-SA"/>
        </w:rPr>
        <w:t>اختلال</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هاي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زبان،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روش</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هاي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تشخيص</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وبازپروري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روانشناسي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مرضي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تحولي</w:t>
      </w:r>
      <w:r w:rsidRPr="002E66CE">
        <w:rPr>
          <w:rFonts w:asciiTheme="minorBidi" w:hAnsiTheme="minorBidi" w:cs="B Nazanin"/>
          <w:sz w:val="28"/>
          <w:szCs w:val="28"/>
          <w:lang w:bidi="ar-SA"/>
        </w:rPr>
        <w:t xml:space="preserve"> .  .3 </w:t>
      </w:r>
      <w:r w:rsidRPr="002E66CE">
        <w:rPr>
          <w:rFonts w:asciiTheme="minorBidi" w:hAnsiTheme="minorBidi" w:cs="B Nazanin"/>
          <w:sz w:val="28"/>
          <w:szCs w:val="28"/>
          <w:rtl/>
          <w:lang w:bidi="ar-SA"/>
        </w:rPr>
        <w:t>تهران؛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انتشارات</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سمت</w:t>
      </w:r>
      <w:r w:rsidRPr="002E66CE">
        <w:rPr>
          <w:rFonts w:asciiTheme="minorBidi" w:hAnsiTheme="minorBidi" w:cs="B Nazanin"/>
          <w:sz w:val="28"/>
          <w:szCs w:val="28"/>
          <w:lang w:bidi="ar-SA"/>
        </w:rPr>
        <w:t>.</w:t>
      </w:r>
    </w:p>
    <w:p w:rsidR="00EC7C17" w:rsidRPr="002E66CE" w:rsidRDefault="00EC7C17" w:rsidP="00EC7C17">
      <w:pPr>
        <w:autoSpaceDE w:val="0"/>
        <w:autoSpaceDN w:val="0"/>
        <w:adjustRightInd w:val="0"/>
        <w:rPr>
          <w:rFonts w:asciiTheme="minorBidi" w:hAnsiTheme="minorBidi" w:cs="B Nazanin"/>
          <w:sz w:val="28"/>
          <w:szCs w:val="28"/>
          <w:rtl/>
        </w:rPr>
      </w:pPr>
    </w:p>
    <w:p w:rsidR="00EC7C17" w:rsidRPr="002E66CE" w:rsidRDefault="00EC7C17" w:rsidP="00EC7C17">
      <w:pPr>
        <w:autoSpaceDE w:val="0"/>
        <w:autoSpaceDN w:val="0"/>
        <w:adjustRightInd w:val="0"/>
        <w:rPr>
          <w:rFonts w:ascii="Zar" w:hAnsiTheme="minorHAnsi" w:cs="B Nazanin"/>
          <w:sz w:val="28"/>
          <w:szCs w:val="28"/>
          <w:rtl/>
        </w:rPr>
      </w:pPr>
      <w:r w:rsidRPr="002E66CE">
        <w:rPr>
          <w:rFonts w:ascii="Zar" w:hAnsiTheme="minorHAnsi" w:cs="B Nazanin" w:hint="cs"/>
          <w:sz w:val="28"/>
          <w:szCs w:val="28"/>
          <w:rtl/>
          <w:lang w:bidi="ar-SA"/>
        </w:rPr>
        <w:t>درویزه،</w:t>
      </w:r>
      <w:r>
        <w:rPr>
          <w:rFonts w:ascii="Zar" w:hAnsiTheme="minorHAnsi" w:cs="B Nazanin" w:hint="cs"/>
          <w:sz w:val="28"/>
          <w:szCs w:val="28"/>
          <w:rtl/>
          <w:lang w:bidi="ar-SA"/>
        </w:rPr>
        <w:t xml:space="preserve"> زهرا، خسروی، زهره.، جاهدی.، سهیلا. </w:t>
      </w:r>
      <w:r>
        <w:rPr>
          <w:rFonts w:ascii="Zar" w:hAnsiTheme="minorHAnsi" w:cs="B Nazanin"/>
          <w:sz w:val="28"/>
          <w:szCs w:val="28"/>
          <w:lang w:bidi="ar-SA"/>
        </w:rPr>
        <w:t>. ( 1377 )</w:t>
      </w:r>
      <w:r>
        <w:rPr>
          <w:rFonts w:ascii="Zar" w:hAnsiTheme="minorHAnsi" w:cs="B Nazanin" w:hint="cs"/>
          <w:sz w:val="28"/>
          <w:szCs w:val="28"/>
          <w:rtl/>
          <w:lang w:bidi="ar-SA"/>
        </w:rPr>
        <w:t xml:space="preserve"> تاثیر بازآموزی اسناد و راهبرد های شناختی یادگیری در پیشرفت ریاضی دانش آموزان پایه پنجم لبتدایی شهر شیراز، نشریه علوم انسان </w:t>
      </w:r>
      <w:r w:rsidRPr="002E66CE">
        <w:rPr>
          <w:rFonts w:ascii="Zar" w:hAnsiTheme="minorHAnsi" w:cs="B Nazanin"/>
          <w:sz w:val="28"/>
          <w:szCs w:val="28"/>
          <w:lang w:bidi="ar-SA"/>
        </w:rPr>
        <w:t>(1)</w:t>
      </w:r>
      <w:r w:rsidRPr="002E66CE">
        <w:rPr>
          <w:rFonts w:ascii="Zar" w:hAnsiTheme="minorHAnsi" w:cs="B Nazanin" w:hint="cs"/>
          <w:sz w:val="28"/>
          <w:szCs w:val="28"/>
          <w:rtl/>
          <w:lang w:bidi="ar-SA"/>
        </w:rPr>
        <w:t>،</w:t>
      </w:r>
      <w:r w:rsidRPr="002E66CE">
        <w:rPr>
          <w:rFonts w:ascii="Zar" w:hAnsiTheme="minorHAnsi" w:cs="B Nazanin"/>
          <w:sz w:val="28"/>
          <w:szCs w:val="28"/>
          <w:lang w:bidi="ar-SA"/>
        </w:rPr>
        <w:t>.35-45</w:t>
      </w:r>
    </w:p>
    <w:p w:rsidR="00EC7C17" w:rsidRPr="002E66CE" w:rsidRDefault="00EC7C17" w:rsidP="00EC7C17">
      <w:pPr>
        <w:bidi w:val="0"/>
        <w:jc w:val="right"/>
        <w:rPr>
          <w:rFonts w:asciiTheme="minorBidi" w:hAnsiTheme="minorBidi" w:cs="B Nazanin"/>
          <w:sz w:val="28"/>
          <w:szCs w:val="28"/>
          <w:rtl/>
        </w:rPr>
      </w:pPr>
    </w:p>
    <w:p w:rsidR="00EC7C17" w:rsidRPr="002E66CE" w:rsidRDefault="00EC7C17" w:rsidP="00EC7C17">
      <w:pPr>
        <w:bidi w:val="0"/>
        <w:jc w:val="right"/>
        <w:rPr>
          <w:rFonts w:asciiTheme="minorBidi" w:hAnsiTheme="minorBidi" w:cs="B Nazanin"/>
          <w:sz w:val="28"/>
          <w:szCs w:val="28"/>
        </w:rPr>
      </w:pPr>
    </w:p>
    <w:p w:rsidR="00EC7C17" w:rsidRDefault="00EC7C17" w:rsidP="00EC7C17">
      <w:pPr>
        <w:autoSpaceDE w:val="0"/>
        <w:autoSpaceDN w:val="0"/>
        <w:adjustRightInd w:val="0"/>
        <w:rPr>
          <w:rFonts w:asciiTheme="minorBidi" w:hAnsiTheme="minorBidi" w:cs="B Nazanin"/>
          <w:sz w:val="28"/>
          <w:szCs w:val="28"/>
          <w:rtl/>
        </w:rPr>
      </w:pPr>
      <w:r w:rsidRPr="002E66CE">
        <w:rPr>
          <w:rFonts w:asciiTheme="minorBidi" w:hAnsiTheme="minorBidi" w:cs="B Nazanin"/>
          <w:sz w:val="28"/>
          <w:szCs w:val="28"/>
          <w:rtl/>
          <w:lang w:bidi="ar-SA"/>
        </w:rPr>
        <w:t>رجبي،</w:t>
      </w:r>
      <w:r w:rsidRPr="002E66CE">
        <w:rPr>
          <w:rFonts w:asciiTheme="minorBidi" w:hAnsiTheme="minorBidi" w:cs="B Nazanin" w:hint="cs"/>
          <w:sz w:val="28"/>
          <w:szCs w:val="28"/>
          <w:rtl/>
          <w:lang w:bidi="ar-SA"/>
        </w:rPr>
        <w:t xml:space="preserve"> </w:t>
      </w:r>
      <w:r w:rsidRPr="002E66CE">
        <w:rPr>
          <w:rFonts w:asciiTheme="minorBidi" w:hAnsiTheme="minorBidi" w:cs="B Nazanin"/>
          <w:sz w:val="28"/>
          <w:szCs w:val="28"/>
          <w:rtl/>
          <w:lang w:bidi="ar-SA"/>
        </w:rPr>
        <w:t>غلامرضا</w:t>
      </w:r>
      <w:r w:rsidRPr="002E66CE">
        <w:rPr>
          <w:rFonts w:asciiTheme="minorBidi" w:hAnsiTheme="minorBidi" w:cs="B Nazanin" w:hint="cs"/>
          <w:sz w:val="28"/>
          <w:szCs w:val="28"/>
          <w:rtl/>
        </w:rPr>
        <w:t>.</w:t>
      </w:r>
      <w:r w:rsidRPr="002E66CE">
        <w:rPr>
          <w:rFonts w:asciiTheme="minorBidi" w:hAnsiTheme="minorBidi" w:cs="B Nazanin"/>
          <w:sz w:val="28"/>
          <w:szCs w:val="28"/>
          <w:lang w:bidi="ar-SA"/>
        </w:rPr>
        <w:t xml:space="preserve"> .( 1387) </w:t>
      </w:r>
      <w:r w:rsidRPr="002E66CE">
        <w:rPr>
          <w:rFonts w:asciiTheme="minorBidi" w:hAnsiTheme="minorBidi" w:cs="B Nazanin"/>
          <w:sz w:val="28"/>
          <w:szCs w:val="28"/>
          <w:rtl/>
          <w:lang w:bidi="ar-SA"/>
        </w:rPr>
        <w:t>هنجاريابي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آزمون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ماتريسهاي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پيشرونده</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ريون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رنگي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كودكان</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دردانش</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آموزان</w:t>
      </w:r>
      <w:r w:rsidRPr="002E66CE">
        <w:rPr>
          <w:rFonts w:asciiTheme="minorBidi" w:hAnsiTheme="minorBidi" w:cs="B Nazanin" w:hint="cs"/>
          <w:sz w:val="28"/>
          <w:szCs w:val="28"/>
          <w:rtl/>
          <w:lang w:bidi="ar-SA"/>
        </w:rPr>
        <w:t xml:space="preserve"> </w:t>
      </w:r>
      <w:r w:rsidRPr="002E66CE">
        <w:rPr>
          <w:rFonts w:asciiTheme="minorBidi" w:hAnsiTheme="minorBidi" w:cs="B Nazanin"/>
          <w:sz w:val="28"/>
          <w:szCs w:val="28"/>
          <w:rtl/>
          <w:lang w:bidi="ar-SA"/>
        </w:rPr>
        <w:t>شهر</w:t>
      </w:r>
      <w:r w:rsidRPr="002E66CE">
        <w:rPr>
          <w:rFonts w:asciiTheme="minorBidi" w:hAnsiTheme="minorBidi" w:cs="B Nazanin" w:hint="cs"/>
          <w:sz w:val="28"/>
          <w:szCs w:val="28"/>
          <w:rtl/>
          <w:lang w:bidi="ar-SA"/>
        </w:rPr>
        <w:t xml:space="preserve"> </w:t>
      </w:r>
      <w:r w:rsidRPr="002E66CE">
        <w:rPr>
          <w:rFonts w:asciiTheme="minorBidi" w:hAnsiTheme="minorBidi" w:cs="B Nazanin"/>
          <w:sz w:val="28"/>
          <w:szCs w:val="28"/>
          <w:rtl/>
          <w:lang w:bidi="ar-SA"/>
        </w:rPr>
        <w:t>اهواز</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روانشناسي</w:t>
      </w:r>
      <w:r w:rsidRPr="002E66CE">
        <w:rPr>
          <w:rFonts w:asciiTheme="minorBidi" w:hAnsiTheme="minorBidi" w:cs="B Nazanin"/>
          <w:sz w:val="28"/>
          <w:szCs w:val="28"/>
          <w:lang w:bidi="ar-SA"/>
        </w:rPr>
        <w:t xml:space="preserve"> </w:t>
      </w:r>
      <w:r w:rsidRPr="002E66CE">
        <w:rPr>
          <w:rFonts w:asciiTheme="minorBidi" w:hAnsiTheme="minorBidi" w:cs="B Nazanin"/>
          <w:sz w:val="28"/>
          <w:szCs w:val="28"/>
          <w:rtl/>
          <w:lang w:bidi="ar-SA"/>
        </w:rPr>
        <w:t>معاصر،</w:t>
      </w:r>
      <w:r w:rsidRPr="002E66CE">
        <w:rPr>
          <w:rFonts w:asciiTheme="minorBidi" w:hAnsiTheme="minorBidi" w:cs="B Nazanin" w:hint="cs"/>
          <w:sz w:val="28"/>
          <w:szCs w:val="28"/>
          <w:rtl/>
          <w:lang w:bidi="ar-SA"/>
        </w:rPr>
        <w:t xml:space="preserve"> </w:t>
      </w:r>
      <w:r w:rsidRPr="002E66CE">
        <w:rPr>
          <w:rFonts w:asciiTheme="minorBidi" w:hAnsiTheme="minorBidi" w:cs="B Nazanin"/>
          <w:sz w:val="28"/>
          <w:szCs w:val="28"/>
          <w:rtl/>
        </w:rPr>
        <w:t xml:space="preserve">( </w:t>
      </w:r>
      <w:r w:rsidRPr="002E66CE">
        <w:rPr>
          <w:rFonts w:asciiTheme="minorBidi" w:hAnsiTheme="minorBidi" w:cs="B Nazanin"/>
          <w:sz w:val="28"/>
          <w:szCs w:val="28"/>
          <w:lang w:bidi="ar-SA"/>
        </w:rPr>
        <w:t xml:space="preserve">(1.23-32 </w:t>
      </w:r>
      <w:r w:rsidRPr="002E66CE">
        <w:rPr>
          <w:rFonts w:asciiTheme="minorBidi" w:hAnsiTheme="minorBidi" w:cs="B Nazanin" w:hint="cs"/>
          <w:sz w:val="28"/>
          <w:szCs w:val="28"/>
          <w:rtl/>
          <w:lang w:bidi="ar-SA"/>
        </w:rPr>
        <w:t>.</w:t>
      </w:r>
    </w:p>
    <w:p w:rsidR="00EC7C17" w:rsidRPr="002E66CE" w:rsidRDefault="00EC7C17" w:rsidP="00EC7C17">
      <w:pPr>
        <w:autoSpaceDE w:val="0"/>
        <w:autoSpaceDN w:val="0"/>
        <w:adjustRightInd w:val="0"/>
        <w:rPr>
          <w:rFonts w:asciiTheme="minorBidi" w:hAnsiTheme="minorBidi" w:cs="B Nazanin"/>
          <w:sz w:val="28"/>
          <w:szCs w:val="28"/>
          <w:rtl/>
        </w:rPr>
      </w:pPr>
    </w:p>
    <w:p w:rsidR="00EC7C17" w:rsidRDefault="00EC7C17" w:rsidP="00EC7C17">
      <w:pPr>
        <w:bidi w:val="0"/>
        <w:jc w:val="right"/>
        <w:rPr>
          <w:rFonts w:asciiTheme="minorBidi" w:hAnsiTheme="minorBidi" w:cs="B Nazanin"/>
          <w:sz w:val="28"/>
          <w:szCs w:val="28"/>
          <w:rtl/>
        </w:rPr>
      </w:pPr>
      <w:r w:rsidRPr="002E66CE">
        <w:rPr>
          <w:rFonts w:asciiTheme="minorBidi" w:hAnsiTheme="minorBidi" w:cs="B Nazanin"/>
          <w:sz w:val="28"/>
          <w:szCs w:val="28"/>
          <w:rtl/>
        </w:rPr>
        <w:t>رحمانی،</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جهانبخش</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عابدی، محمدرضا</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 xml:space="preserve">(1382). هنجاریابی آزمون هوشی ریون رنگی کودکان 5 تا 10 سال در استان اصفهان.شورای تحقیقات سازمان آموزش و پرورش استان اصفهان . جلد 5. صص: 50-45. </w:t>
      </w:r>
    </w:p>
    <w:p w:rsidR="00EC7C17" w:rsidRDefault="00EC7C17" w:rsidP="00EC7C17">
      <w:pPr>
        <w:bidi w:val="0"/>
        <w:jc w:val="right"/>
        <w:rPr>
          <w:rFonts w:asciiTheme="minorBidi" w:hAnsiTheme="minorBidi" w:cs="B Nazanin"/>
          <w:sz w:val="28"/>
          <w:szCs w:val="28"/>
          <w:rtl/>
        </w:rPr>
      </w:pPr>
    </w:p>
    <w:p w:rsidR="00EC7C17" w:rsidRPr="002E66CE" w:rsidRDefault="00EC7C17" w:rsidP="00EC7C17">
      <w:pPr>
        <w:rPr>
          <w:rFonts w:asciiTheme="minorBidi" w:hAnsiTheme="minorBidi" w:cs="B Nazanin"/>
          <w:sz w:val="28"/>
          <w:szCs w:val="28"/>
          <w:rtl/>
        </w:rPr>
      </w:pPr>
      <w:r w:rsidRPr="002E66CE">
        <w:rPr>
          <w:rFonts w:asciiTheme="minorBidi" w:hAnsiTheme="minorBidi" w:cs="B Nazanin"/>
          <w:sz w:val="28"/>
          <w:szCs w:val="28"/>
          <w:rtl/>
        </w:rPr>
        <w:t>سادوک،</w:t>
      </w:r>
      <w:r>
        <w:rPr>
          <w:rFonts w:asciiTheme="minorBidi" w:hAnsiTheme="minorBidi" w:cs="B Nazanin" w:hint="cs"/>
          <w:sz w:val="28"/>
          <w:szCs w:val="28"/>
          <w:rtl/>
        </w:rPr>
        <w:t xml:space="preserve"> </w:t>
      </w:r>
      <w:r w:rsidRPr="002E66CE">
        <w:rPr>
          <w:rFonts w:asciiTheme="minorBidi" w:hAnsiTheme="minorBidi" w:cs="B Nazanin"/>
          <w:sz w:val="28"/>
          <w:szCs w:val="28"/>
          <w:rtl/>
        </w:rPr>
        <w:t xml:space="preserve">بنیامین </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سادوک، ویرجینیا: خلاصه روانپزشکی علوم رفتاری </w:t>
      </w:r>
      <w:r w:rsidRPr="002E66CE">
        <w:rPr>
          <w:rFonts w:asciiTheme="minorBidi" w:hAnsiTheme="minorBidi" w:cstheme="minorBidi"/>
          <w:sz w:val="28"/>
          <w:szCs w:val="28"/>
          <w:rtl/>
        </w:rPr>
        <w:t>–</w:t>
      </w:r>
      <w:r w:rsidRPr="002E66CE">
        <w:rPr>
          <w:rFonts w:asciiTheme="minorBidi" w:hAnsiTheme="minorBidi" w:cs="B Nazanin"/>
          <w:sz w:val="28"/>
          <w:szCs w:val="28"/>
          <w:rtl/>
        </w:rPr>
        <w:t xml:space="preserve"> روانپزشکی بالینی (ترجمه</w:t>
      </w:r>
      <w:r w:rsidRPr="002E66CE">
        <w:rPr>
          <w:rFonts w:asciiTheme="minorBidi" w:hAnsiTheme="minorBidi" w:cs="B Nazanin"/>
          <w:sz w:val="28"/>
          <w:szCs w:val="28"/>
        </w:rPr>
        <w:t xml:space="preserve"> </w:t>
      </w:r>
      <w:r w:rsidRPr="002E66CE">
        <w:rPr>
          <w:rFonts w:asciiTheme="minorBidi" w:hAnsiTheme="minorBidi" w:cs="B Nazanin"/>
          <w:sz w:val="28"/>
          <w:szCs w:val="28"/>
          <w:rtl/>
        </w:rPr>
        <w:t>پورافکاری)(1386)، تهران: انتشارات شهر آب</w:t>
      </w:r>
      <w:r w:rsidRPr="002E66CE">
        <w:rPr>
          <w:rFonts w:asciiTheme="minorBidi" w:hAnsiTheme="minorBidi" w:cs="B Nazanin" w:hint="cs"/>
          <w:sz w:val="28"/>
          <w:szCs w:val="28"/>
          <w:rtl/>
        </w:rPr>
        <w:t>.</w:t>
      </w:r>
    </w:p>
    <w:p w:rsidR="00EC7C17" w:rsidRPr="002E66CE" w:rsidRDefault="00EC7C17" w:rsidP="00EC7C17">
      <w:pPr>
        <w:rPr>
          <w:rFonts w:asciiTheme="minorBidi" w:hAnsiTheme="minorBidi" w:cs="B Nazanin"/>
          <w:sz w:val="28"/>
          <w:szCs w:val="28"/>
        </w:rPr>
      </w:pPr>
    </w:p>
    <w:p w:rsidR="00EC7C17" w:rsidRPr="002E66CE" w:rsidRDefault="00EC7C17" w:rsidP="00EC7C17">
      <w:pPr>
        <w:bidi w:val="0"/>
        <w:spacing w:after="200"/>
        <w:jc w:val="right"/>
        <w:rPr>
          <w:rFonts w:asciiTheme="minorBidi" w:hAnsiTheme="minorBidi" w:cs="B Nazanin"/>
          <w:sz w:val="28"/>
          <w:szCs w:val="28"/>
          <w:rtl/>
        </w:rPr>
      </w:pPr>
      <w:r w:rsidRPr="002E66CE">
        <w:rPr>
          <w:rFonts w:asciiTheme="minorBidi" w:hAnsiTheme="minorBidi" w:cs="B Nazanin"/>
          <w:sz w:val="28"/>
          <w:szCs w:val="28"/>
          <w:rtl/>
        </w:rPr>
        <w:t xml:space="preserve">سپهوند، تورج </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گیلانی، بیژن</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زمانی، رضا</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(1385). رابطه سبک های اسنادی با رخدادهای استرس زای زندگی و سلامت عمومی. پژوهش های روان شناختی، 9(3و4): 46-33.</w:t>
      </w:r>
    </w:p>
    <w:p w:rsidR="00EC7C17" w:rsidRPr="002E66CE" w:rsidRDefault="00EC7C17" w:rsidP="00EC7C17">
      <w:pPr>
        <w:bidi w:val="0"/>
        <w:spacing w:after="200"/>
        <w:jc w:val="right"/>
        <w:rPr>
          <w:rFonts w:asciiTheme="minorBidi" w:hAnsiTheme="minorBidi" w:cs="B Nazanin"/>
          <w:sz w:val="28"/>
          <w:szCs w:val="28"/>
          <w:rtl/>
        </w:rPr>
      </w:pPr>
      <w:r w:rsidRPr="002E66CE">
        <w:rPr>
          <w:rFonts w:asciiTheme="minorBidi" w:hAnsiTheme="minorBidi" w:cs="B Nazanin"/>
          <w:sz w:val="28"/>
          <w:szCs w:val="28"/>
          <w:rtl/>
        </w:rPr>
        <w:t>سرمد، ز</w:t>
      </w:r>
      <w:r>
        <w:rPr>
          <w:rFonts w:asciiTheme="minorBidi" w:hAnsiTheme="minorBidi" w:cs="B Nazanin" w:hint="cs"/>
          <w:sz w:val="28"/>
          <w:szCs w:val="28"/>
          <w:rtl/>
        </w:rPr>
        <w:t>هره</w:t>
      </w:r>
      <w:r w:rsidRPr="002E66CE">
        <w:rPr>
          <w:rFonts w:asciiTheme="minorBidi" w:hAnsiTheme="minorBidi" w:cs="B Nazanin"/>
          <w:sz w:val="28"/>
          <w:szCs w:val="28"/>
          <w:rtl/>
        </w:rPr>
        <w:t>.، بازرگان، ع</w:t>
      </w:r>
      <w:r>
        <w:rPr>
          <w:rFonts w:asciiTheme="minorBidi" w:hAnsiTheme="minorBidi" w:cs="B Nazanin" w:hint="cs"/>
          <w:sz w:val="28"/>
          <w:szCs w:val="28"/>
          <w:rtl/>
        </w:rPr>
        <w:t>باس</w:t>
      </w:r>
      <w:r w:rsidRPr="002E66CE">
        <w:rPr>
          <w:rFonts w:asciiTheme="minorBidi" w:hAnsiTheme="minorBidi" w:cs="B Nazanin"/>
          <w:sz w:val="28"/>
          <w:szCs w:val="28"/>
          <w:rtl/>
        </w:rPr>
        <w:t>.، حجازي، ا</w:t>
      </w:r>
      <w:r>
        <w:rPr>
          <w:rFonts w:asciiTheme="minorBidi" w:hAnsiTheme="minorBidi" w:cs="B Nazanin" w:hint="cs"/>
          <w:sz w:val="28"/>
          <w:szCs w:val="28"/>
          <w:rtl/>
        </w:rPr>
        <w:t>لهه</w:t>
      </w:r>
      <w:r w:rsidRPr="002E66CE">
        <w:rPr>
          <w:rFonts w:asciiTheme="minorBidi" w:hAnsiTheme="minorBidi" w:cs="B Nazanin"/>
          <w:sz w:val="28"/>
          <w:szCs w:val="28"/>
          <w:rtl/>
        </w:rPr>
        <w:t xml:space="preserve">. (1383). </w:t>
      </w:r>
      <w:r w:rsidRPr="002E66CE">
        <w:rPr>
          <w:rFonts w:asciiTheme="minorBidi" w:hAnsiTheme="minorBidi" w:cs="B Nazanin"/>
          <w:i/>
          <w:iCs/>
          <w:sz w:val="28"/>
          <w:szCs w:val="28"/>
          <w:rtl/>
        </w:rPr>
        <w:t>روش تحقیق در علوم رفتاری</w:t>
      </w:r>
      <w:r w:rsidRPr="002E66CE">
        <w:rPr>
          <w:rFonts w:asciiTheme="minorBidi" w:hAnsiTheme="minorBidi" w:cs="B Nazanin"/>
          <w:sz w:val="28"/>
          <w:szCs w:val="28"/>
          <w:rtl/>
        </w:rPr>
        <w:t>. تهران: انتشارات آگاه</w:t>
      </w:r>
    </w:p>
    <w:p w:rsidR="00EC7C17" w:rsidRPr="002E66CE" w:rsidRDefault="00EC7C17" w:rsidP="00EC7C17">
      <w:pPr>
        <w:bidi w:val="0"/>
        <w:jc w:val="right"/>
        <w:rPr>
          <w:rFonts w:asciiTheme="minorBidi" w:hAnsiTheme="minorBidi" w:cs="B Nazanin"/>
          <w:sz w:val="28"/>
          <w:szCs w:val="28"/>
        </w:rPr>
      </w:pPr>
    </w:p>
    <w:p w:rsidR="00EC7C17" w:rsidRPr="002E66CE" w:rsidRDefault="00EC7C17" w:rsidP="00EC7C17">
      <w:pPr>
        <w:shd w:val="clear" w:color="auto" w:fill="FFFFFF"/>
        <w:rPr>
          <w:rFonts w:asciiTheme="minorBidi" w:hAnsiTheme="minorBidi" w:cs="B Nazanin"/>
          <w:sz w:val="28"/>
          <w:szCs w:val="28"/>
          <w:rtl/>
        </w:rPr>
      </w:pPr>
      <w:r w:rsidRPr="002E66CE">
        <w:rPr>
          <w:rFonts w:asciiTheme="minorBidi" w:hAnsiTheme="minorBidi" w:cs="B Nazanin"/>
          <w:sz w:val="28"/>
          <w:szCs w:val="28"/>
          <w:rtl/>
        </w:rPr>
        <w:t>سلیگمن، مارتین</w:t>
      </w:r>
      <w:r w:rsidRPr="002E66CE">
        <w:rPr>
          <w:rFonts w:asciiTheme="minorBidi" w:hAnsiTheme="minorBidi" w:cs="B Nazanin"/>
          <w:sz w:val="28"/>
          <w:szCs w:val="28"/>
        </w:rPr>
        <w:t>.</w:t>
      </w:r>
      <w:r w:rsidRPr="002E66CE">
        <w:rPr>
          <w:rFonts w:asciiTheme="minorBidi" w:hAnsiTheme="minorBidi" w:cs="B Nazanin"/>
          <w:sz w:val="28"/>
          <w:szCs w:val="28"/>
          <w:rtl/>
        </w:rPr>
        <w:t xml:space="preserve"> (1383). کودک خوش بین: برنامه ای آزموده شده برای ایمن ساختن همواره کودکان در برابر افسردگی. داورپناه، فروزنده. تهران: انتشارات رشد. </w:t>
      </w:r>
    </w:p>
    <w:p w:rsidR="00EC7C17" w:rsidRPr="002E66CE" w:rsidRDefault="00EC7C17" w:rsidP="00EC7C17">
      <w:pPr>
        <w:rPr>
          <w:rFonts w:asciiTheme="minorBidi" w:hAnsiTheme="minorBidi" w:cs="B Nazanin"/>
          <w:sz w:val="28"/>
          <w:szCs w:val="28"/>
        </w:rPr>
      </w:pPr>
    </w:p>
    <w:p w:rsidR="00EC7C17" w:rsidRPr="002E66CE" w:rsidRDefault="00EC7C17" w:rsidP="00EC7C17">
      <w:pPr>
        <w:shd w:val="clear" w:color="auto" w:fill="FFFFFF"/>
        <w:rPr>
          <w:rFonts w:asciiTheme="minorBidi" w:hAnsiTheme="minorBidi" w:cs="B Nazanin"/>
          <w:sz w:val="28"/>
          <w:szCs w:val="28"/>
          <w:rtl/>
        </w:rPr>
      </w:pPr>
      <w:r w:rsidRPr="002E66CE">
        <w:rPr>
          <w:rFonts w:asciiTheme="minorBidi" w:hAnsiTheme="minorBidi" w:cs="B Nazanin"/>
          <w:sz w:val="28"/>
          <w:szCs w:val="28"/>
          <w:rtl/>
        </w:rPr>
        <w:t>سيف، علی اکبر. (1388). تغيير رفتار و رفتاردرمانی نظريه ها و روش</w:t>
      </w:r>
      <w:r w:rsidRPr="002E66CE">
        <w:rPr>
          <w:rFonts w:asciiTheme="minorBidi" w:hAnsiTheme="minorBidi" w:cs="B Nazanin"/>
          <w:sz w:val="28"/>
          <w:szCs w:val="28"/>
        </w:rPr>
        <w:t xml:space="preserve"> </w:t>
      </w:r>
      <w:r w:rsidRPr="002E66CE">
        <w:rPr>
          <w:rFonts w:asciiTheme="minorBidi" w:hAnsiTheme="minorBidi" w:cs="B Nazanin"/>
          <w:sz w:val="28"/>
          <w:szCs w:val="28"/>
          <w:rtl/>
        </w:rPr>
        <w:t>ها. تهران: نشر دوران</w:t>
      </w:r>
      <w:r w:rsidRPr="002E66CE">
        <w:rPr>
          <w:rFonts w:asciiTheme="minorBidi" w:hAnsiTheme="minorBidi" w:cs="B Nazanin" w:hint="cs"/>
          <w:sz w:val="28"/>
          <w:szCs w:val="28"/>
          <w:rtl/>
        </w:rPr>
        <w:t>.</w:t>
      </w:r>
    </w:p>
    <w:p w:rsidR="00EC7C17" w:rsidRPr="002E66CE" w:rsidRDefault="00EC7C17" w:rsidP="00EC7C17">
      <w:pPr>
        <w:shd w:val="clear" w:color="auto" w:fill="FFFFFF"/>
        <w:rPr>
          <w:rFonts w:asciiTheme="minorBidi" w:hAnsiTheme="minorBidi" w:cs="B Nazanin"/>
          <w:sz w:val="28"/>
          <w:szCs w:val="28"/>
          <w:rtl/>
        </w:rPr>
      </w:pPr>
    </w:p>
    <w:p w:rsidR="00EC7C17" w:rsidRPr="002E66CE" w:rsidRDefault="00EC7C17" w:rsidP="00EC7C17">
      <w:pPr>
        <w:shd w:val="clear" w:color="auto" w:fill="FFFFFF"/>
        <w:rPr>
          <w:rFonts w:asciiTheme="minorBidi" w:hAnsiTheme="minorBidi" w:cs="B Nazanin"/>
          <w:sz w:val="28"/>
          <w:szCs w:val="28"/>
          <w:rtl/>
        </w:rPr>
      </w:pPr>
      <w:r w:rsidRPr="002E66CE">
        <w:rPr>
          <w:rFonts w:asciiTheme="minorBidi" w:hAnsiTheme="minorBidi" w:cs="B Nazanin" w:hint="cs"/>
          <w:sz w:val="28"/>
          <w:szCs w:val="28"/>
          <w:rtl/>
        </w:rPr>
        <w:t>سیف نراقی، مریم .، نادری، عزت الله</w:t>
      </w:r>
      <w:r w:rsidRPr="002E66CE">
        <w:rPr>
          <w:rFonts w:asciiTheme="minorBidi" w:hAnsiTheme="minorBidi" w:cs="B Nazanin"/>
          <w:sz w:val="28"/>
          <w:szCs w:val="28"/>
        </w:rPr>
        <w:t>.</w:t>
      </w:r>
      <w:r w:rsidRPr="002E66CE">
        <w:rPr>
          <w:rFonts w:asciiTheme="minorBidi" w:hAnsiTheme="minorBidi" w:cs="B Nazanin" w:hint="cs"/>
          <w:sz w:val="28"/>
          <w:szCs w:val="28"/>
          <w:rtl/>
        </w:rPr>
        <w:t xml:space="preserve"> (1388). روانشناسی و آموزش کودکان استثنایی. تهران: نشر ارسباران.</w:t>
      </w:r>
    </w:p>
    <w:p w:rsidR="00EC7C17" w:rsidRPr="002E66CE" w:rsidRDefault="00EC7C17" w:rsidP="00EC7C17">
      <w:pPr>
        <w:shd w:val="clear" w:color="auto" w:fill="FFFFFF"/>
        <w:rPr>
          <w:rFonts w:asciiTheme="minorBidi" w:hAnsiTheme="minorBidi" w:cs="B Nazanin"/>
          <w:sz w:val="28"/>
          <w:szCs w:val="28"/>
          <w:rtl/>
        </w:rPr>
      </w:pPr>
      <w:r>
        <w:rPr>
          <w:rFonts w:asciiTheme="minorBidi" w:hAnsiTheme="minorBidi" w:cs="B Nazanin" w:hint="cs"/>
          <w:sz w:val="28"/>
          <w:szCs w:val="28"/>
          <w:rtl/>
        </w:rPr>
        <w:t xml:space="preserve">شکری، امید. (1388). </w:t>
      </w:r>
      <w:r>
        <w:rPr>
          <w:rFonts w:cs="B Nazanin" w:hint="cs"/>
          <w:sz w:val="28"/>
          <w:szCs w:val="28"/>
          <w:rtl/>
        </w:rPr>
        <w:t xml:space="preserve">آزمون الگوي اثرات برنامه مداخله اي بازآموزي اسنادي بر تنيدگي تحصيلي ادراک شد، تجارب هیجانی مثبت و منفی، افسردگی و خوش بینی دانشجويان  دانشگاه شهید بهشتی. </w:t>
      </w:r>
      <w:r w:rsidRPr="002E66CE">
        <w:rPr>
          <w:rFonts w:asciiTheme="minorBidi" w:hAnsiTheme="minorBidi" w:cs="B Nazanin"/>
          <w:sz w:val="28"/>
          <w:szCs w:val="28"/>
          <w:rtl/>
        </w:rPr>
        <w:t>گزارش نهایی طرح پژوهشی، تهران.</w:t>
      </w:r>
    </w:p>
    <w:p w:rsidR="00EC7C17" w:rsidRPr="002E66CE" w:rsidRDefault="00EC7C17" w:rsidP="00EC7C17">
      <w:pPr>
        <w:shd w:val="clear" w:color="auto" w:fill="FFFFFF"/>
        <w:rPr>
          <w:rFonts w:asciiTheme="minorBidi" w:hAnsiTheme="minorBidi" w:cs="B Nazanin"/>
          <w:sz w:val="28"/>
          <w:szCs w:val="28"/>
        </w:rPr>
      </w:pPr>
    </w:p>
    <w:p w:rsidR="00EC7C17" w:rsidRDefault="00EC7C17" w:rsidP="00EC7C17">
      <w:pPr>
        <w:autoSpaceDE w:val="0"/>
        <w:autoSpaceDN w:val="0"/>
        <w:adjustRightInd w:val="0"/>
        <w:jc w:val="both"/>
        <w:rPr>
          <w:rFonts w:asciiTheme="minorBidi" w:hAnsiTheme="minorBidi" w:cs="B Nazanin"/>
          <w:sz w:val="28"/>
          <w:szCs w:val="28"/>
          <w:rtl/>
        </w:rPr>
      </w:pPr>
      <w:r w:rsidRPr="002E66CE">
        <w:rPr>
          <w:rFonts w:asciiTheme="minorBidi" w:hAnsiTheme="minorBidi" w:cs="B Nazanin"/>
          <w:sz w:val="28"/>
          <w:szCs w:val="28"/>
          <w:rtl/>
        </w:rPr>
        <w:t>شکوهی یکتا</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محسن</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پرند، اکرم</w:t>
      </w:r>
      <w:r w:rsidRPr="002E66CE">
        <w:rPr>
          <w:rFonts w:asciiTheme="minorBidi" w:hAnsiTheme="minorBidi" w:cs="B Nazanin"/>
          <w:sz w:val="28"/>
          <w:szCs w:val="28"/>
        </w:rPr>
        <w:t>.</w:t>
      </w:r>
      <w:r w:rsidRPr="002E66CE">
        <w:rPr>
          <w:rFonts w:asciiTheme="minorBidi" w:hAnsiTheme="minorBidi" w:cs="B Nazanin"/>
          <w:sz w:val="28"/>
          <w:szCs w:val="28"/>
          <w:rtl/>
        </w:rPr>
        <w:t xml:space="preserve"> (1385). ناتوانی های یادگیری. تهران: موسسه انتشاراتی تیمورزاده. نشر طیب</w:t>
      </w:r>
      <w:r w:rsidRPr="002E66CE">
        <w:rPr>
          <w:rFonts w:asciiTheme="minorBidi" w:hAnsiTheme="minorBidi" w:cs="B Nazanin" w:hint="cs"/>
          <w:sz w:val="28"/>
          <w:szCs w:val="28"/>
          <w:rtl/>
        </w:rPr>
        <w:t>.</w:t>
      </w:r>
      <w:r w:rsidRPr="000F3FFF">
        <w:rPr>
          <w:rFonts w:asciiTheme="minorBidi" w:hAnsiTheme="minorBidi" w:cs="B Nazanin" w:hint="cs"/>
          <w:sz w:val="28"/>
          <w:szCs w:val="28"/>
          <w:rtl/>
        </w:rPr>
        <w:t xml:space="preserve"> </w:t>
      </w:r>
    </w:p>
    <w:p w:rsidR="00EC7C17" w:rsidRDefault="00EC7C17" w:rsidP="00EC7C17">
      <w:pPr>
        <w:autoSpaceDE w:val="0"/>
        <w:autoSpaceDN w:val="0"/>
        <w:adjustRightInd w:val="0"/>
        <w:jc w:val="both"/>
        <w:rPr>
          <w:rFonts w:asciiTheme="minorBidi" w:hAnsiTheme="minorBidi" w:cs="B Nazanin"/>
          <w:sz w:val="28"/>
          <w:szCs w:val="28"/>
          <w:rtl/>
        </w:rPr>
      </w:pPr>
      <w:r w:rsidRPr="002E66CE">
        <w:rPr>
          <w:rFonts w:asciiTheme="minorBidi" w:hAnsiTheme="minorBidi" w:cs="B Nazanin" w:hint="cs"/>
          <w:sz w:val="28"/>
          <w:szCs w:val="28"/>
          <w:rtl/>
        </w:rPr>
        <w:t>شعبانی،</w:t>
      </w:r>
      <w:r w:rsidRPr="002E66CE">
        <w:rPr>
          <w:rFonts w:asciiTheme="minorBidi" w:hAnsiTheme="minorBidi" w:cs="B Nazanin"/>
          <w:sz w:val="28"/>
          <w:szCs w:val="28"/>
        </w:rPr>
        <w:t xml:space="preserve"> </w:t>
      </w:r>
      <w:r w:rsidRPr="002E66CE">
        <w:rPr>
          <w:rFonts w:asciiTheme="minorBidi" w:hAnsiTheme="minorBidi" w:cs="B Nazanin" w:hint="cs"/>
          <w:sz w:val="28"/>
          <w:szCs w:val="28"/>
          <w:rtl/>
        </w:rPr>
        <w:t>حسن. (1382). روش ها و فنون تدریس. تهران: انتشارات سمت.</w:t>
      </w:r>
    </w:p>
    <w:p w:rsidR="00EC7C17" w:rsidRDefault="00EC7C17" w:rsidP="00EC7C17">
      <w:pPr>
        <w:autoSpaceDE w:val="0"/>
        <w:autoSpaceDN w:val="0"/>
        <w:adjustRightInd w:val="0"/>
        <w:jc w:val="both"/>
        <w:rPr>
          <w:rFonts w:asciiTheme="minorBidi" w:hAnsiTheme="minorBidi" w:cs="B Nazanin"/>
          <w:sz w:val="28"/>
          <w:szCs w:val="28"/>
          <w:rtl/>
        </w:rPr>
      </w:pPr>
    </w:p>
    <w:p w:rsidR="00EC7C17" w:rsidRDefault="00EC7C17" w:rsidP="00EC7C17">
      <w:pPr>
        <w:autoSpaceDE w:val="0"/>
        <w:autoSpaceDN w:val="0"/>
        <w:adjustRightInd w:val="0"/>
        <w:jc w:val="both"/>
        <w:rPr>
          <w:rFonts w:asciiTheme="minorBidi" w:hAnsiTheme="minorBidi" w:cs="B Nazanin"/>
          <w:sz w:val="28"/>
          <w:szCs w:val="28"/>
          <w:rtl/>
        </w:rPr>
      </w:pPr>
    </w:p>
    <w:p w:rsidR="00EC7C17" w:rsidRPr="002E66CE" w:rsidRDefault="00EC7C17" w:rsidP="00EC7C17">
      <w:pPr>
        <w:autoSpaceDE w:val="0"/>
        <w:autoSpaceDN w:val="0"/>
        <w:adjustRightInd w:val="0"/>
        <w:jc w:val="both"/>
        <w:rPr>
          <w:rFonts w:asciiTheme="minorBidi" w:hAnsiTheme="minorBidi" w:cs="B Nazanin"/>
          <w:sz w:val="28"/>
          <w:szCs w:val="28"/>
          <w:rtl/>
        </w:rPr>
      </w:pPr>
    </w:p>
    <w:p w:rsidR="00EC7C17" w:rsidRPr="002E66CE" w:rsidRDefault="00EC7C17" w:rsidP="00EC7C17">
      <w:pPr>
        <w:autoSpaceDE w:val="0"/>
        <w:autoSpaceDN w:val="0"/>
        <w:adjustRightInd w:val="0"/>
        <w:jc w:val="both"/>
        <w:rPr>
          <w:rFonts w:asciiTheme="minorBidi" w:hAnsiTheme="minorBidi" w:cs="B Nazanin"/>
          <w:sz w:val="28"/>
          <w:szCs w:val="28"/>
        </w:rPr>
      </w:pPr>
      <w:r w:rsidRPr="002E66CE">
        <w:rPr>
          <w:rFonts w:asciiTheme="minorBidi" w:hAnsiTheme="minorBidi" w:cs="B Nazanin"/>
          <w:sz w:val="28"/>
          <w:szCs w:val="28"/>
          <w:rtl/>
        </w:rPr>
        <w:t>شوالتز، دوان؛ سیدنی (1385). روانشناسی شخصیت . ترجمه یحیی سید محمدی، تهران: نشر ویرایش</w:t>
      </w:r>
      <w:r w:rsidRPr="002E66CE">
        <w:rPr>
          <w:rFonts w:asciiTheme="minorBidi" w:hAnsiTheme="minorBidi" w:cs="B Nazanin" w:hint="cs"/>
          <w:sz w:val="28"/>
          <w:szCs w:val="28"/>
          <w:rtl/>
        </w:rPr>
        <w:t>.</w:t>
      </w:r>
    </w:p>
    <w:p w:rsidR="00EC7C17" w:rsidRDefault="00EC7C17" w:rsidP="00EC7C17">
      <w:pPr>
        <w:autoSpaceDE w:val="0"/>
        <w:autoSpaceDN w:val="0"/>
        <w:adjustRightInd w:val="0"/>
        <w:jc w:val="both"/>
        <w:rPr>
          <w:rFonts w:asciiTheme="minorBidi" w:hAnsiTheme="minorBidi" w:cs="B Nazanin"/>
          <w:sz w:val="28"/>
          <w:szCs w:val="28"/>
          <w:rtl/>
        </w:rPr>
      </w:pPr>
    </w:p>
    <w:p w:rsidR="00EC7C17" w:rsidRPr="002E66CE" w:rsidRDefault="00EC7C17" w:rsidP="00EC7C17">
      <w:pPr>
        <w:rPr>
          <w:rFonts w:asciiTheme="minorBidi" w:hAnsiTheme="minorBidi" w:cs="B Nazanin"/>
          <w:sz w:val="28"/>
          <w:szCs w:val="28"/>
          <w:rtl/>
        </w:rPr>
      </w:pPr>
      <w:r w:rsidRPr="002E66CE">
        <w:rPr>
          <w:rFonts w:asciiTheme="minorBidi" w:hAnsiTheme="minorBidi" w:cs="B Nazanin"/>
          <w:sz w:val="28"/>
          <w:szCs w:val="28"/>
          <w:rtl/>
        </w:rPr>
        <w:t>علایی خرایم،</w:t>
      </w:r>
      <w:r w:rsidRPr="002E66CE">
        <w:rPr>
          <w:rFonts w:asciiTheme="minorBidi" w:hAnsiTheme="minorBidi" w:cs="B Nazanin"/>
          <w:sz w:val="28"/>
          <w:szCs w:val="28"/>
        </w:rPr>
        <w:t xml:space="preserve"> </w:t>
      </w:r>
      <w:r w:rsidRPr="002E66CE">
        <w:rPr>
          <w:rFonts w:asciiTheme="minorBidi" w:hAnsiTheme="minorBidi" w:cs="B Nazanin"/>
          <w:sz w:val="28"/>
          <w:szCs w:val="28"/>
          <w:rtl/>
        </w:rPr>
        <w:t>رقیه</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نریمانی،</w:t>
      </w:r>
      <w:r w:rsidRPr="002E66CE">
        <w:rPr>
          <w:rFonts w:asciiTheme="minorBidi" w:hAnsiTheme="minorBidi" w:cs="B Nazanin"/>
          <w:sz w:val="28"/>
          <w:szCs w:val="28"/>
        </w:rPr>
        <w:t xml:space="preserve"> </w:t>
      </w:r>
      <w:r w:rsidRPr="002E66CE">
        <w:rPr>
          <w:rFonts w:asciiTheme="minorBidi" w:hAnsiTheme="minorBidi" w:cs="B Nazanin"/>
          <w:sz w:val="28"/>
          <w:szCs w:val="28"/>
          <w:rtl/>
        </w:rPr>
        <w:t>محمود</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علایی خرایم،</w:t>
      </w:r>
      <w:r w:rsidRPr="002E66CE">
        <w:rPr>
          <w:rFonts w:asciiTheme="minorBidi" w:hAnsiTheme="minorBidi" w:cs="B Nazanin"/>
          <w:sz w:val="28"/>
          <w:szCs w:val="28"/>
        </w:rPr>
        <w:t xml:space="preserve"> </w:t>
      </w:r>
      <w:r w:rsidRPr="002E66CE">
        <w:rPr>
          <w:rFonts w:asciiTheme="minorBidi" w:hAnsiTheme="minorBidi" w:cs="B Nazanin"/>
          <w:sz w:val="28"/>
          <w:szCs w:val="28"/>
          <w:rtl/>
        </w:rPr>
        <w:t>سارا</w:t>
      </w:r>
      <w:r w:rsidRPr="002E66CE">
        <w:rPr>
          <w:rFonts w:asciiTheme="minorBidi" w:hAnsiTheme="minorBidi" w:cs="B Nazanin"/>
          <w:sz w:val="28"/>
          <w:szCs w:val="28"/>
        </w:rPr>
        <w:t>.</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(1391).</w:t>
      </w:r>
      <w:r w:rsidRPr="002E66CE">
        <w:rPr>
          <w:rFonts w:asciiTheme="minorBidi" w:hAnsiTheme="minorBidi" w:cs="B Nazanin"/>
          <w:sz w:val="28"/>
          <w:szCs w:val="28"/>
        </w:rPr>
        <w:t xml:space="preserve"> </w:t>
      </w:r>
      <w:r w:rsidRPr="002E66CE">
        <w:rPr>
          <w:rFonts w:asciiTheme="minorBidi" w:hAnsiTheme="minorBidi" w:cs="B Nazanin"/>
          <w:sz w:val="28"/>
          <w:szCs w:val="28"/>
          <w:rtl/>
        </w:rPr>
        <w:t>مقایسه باورهای خودکارآمدی وانگیزه ی پیشرفت درمیان دانش</w:t>
      </w:r>
      <w:r w:rsidRPr="002E66CE">
        <w:rPr>
          <w:rFonts w:asciiTheme="minorBidi" w:hAnsiTheme="minorBidi" w:cs="B Nazanin"/>
          <w:sz w:val="28"/>
          <w:szCs w:val="28"/>
        </w:rPr>
        <w:softHyphen/>
      </w:r>
      <w:r w:rsidRPr="002E66CE">
        <w:rPr>
          <w:rFonts w:asciiTheme="minorBidi" w:hAnsiTheme="minorBidi" w:cs="B Nazanin"/>
          <w:sz w:val="28"/>
          <w:szCs w:val="28"/>
          <w:rtl/>
        </w:rPr>
        <w:t>آموزان با</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و</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بدون ناتوانی یادگیری.</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مجله ی ناتوتنی های یادگیری،1(3)،104-85</w:t>
      </w:r>
      <w:r w:rsidRPr="002E66CE">
        <w:rPr>
          <w:rFonts w:asciiTheme="minorBidi" w:hAnsiTheme="minorBidi" w:cs="B Nazanin"/>
          <w:sz w:val="28"/>
          <w:szCs w:val="28"/>
        </w:rPr>
        <w:t>.</w:t>
      </w:r>
    </w:p>
    <w:p w:rsidR="00EC7C17" w:rsidRPr="002E66CE" w:rsidRDefault="00EC7C17" w:rsidP="00EC7C17">
      <w:pPr>
        <w:bidi w:val="0"/>
        <w:spacing w:after="200"/>
        <w:jc w:val="right"/>
        <w:rPr>
          <w:rFonts w:asciiTheme="minorBidi" w:hAnsiTheme="minorBidi" w:cs="B Nazanin"/>
          <w:sz w:val="28"/>
          <w:szCs w:val="28"/>
          <w:rtl/>
        </w:rPr>
      </w:pPr>
      <w:r w:rsidRPr="002E66CE">
        <w:rPr>
          <w:rFonts w:asciiTheme="minorBidi" w:hAnsiTheme="minorBidi" w:cs="B Nazanin"/>
          <w:sz w:val="28"/>
          <w:szCs w:val="28"/>
          <w:rtl/>
        </w:rPr>
        <w:t>کدیور،پروین.</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(1387). سبک های تبیینی درماندگی آموخته شده و تاثیر انتظار معلم در کلاس های طبقه بندی شده. وزارت آموزش و پرورش. دفتر تحقیقات</w:t>
      </w:r>
      <w:r w:rsidRPr="002E66CE">
        <w:rPr>
          <w:rFonts w:asciiTheme="minorBidi" w:hAnsiTheme="minorBidi" w:cs="B Nazanin" w:hint="cs"/>
          <w:sz w:val="28"/>
          <w:szCs w:val="28"/>
          <w:rtl/>
        </w:rPr>
        <w:t>.</w:t>
      </w:r>
    </w:p>
    <w:p w:rsidR="00EC7C17" w:rsidRDefault="00EC7C17" w:rsidP="00EC7C17">
      <w:pPr>
        <w:jc w:val="both"/>
        <w:rPr>
          <w:rFonts w:asciiTheme="minorBidi" w:hAnsiTheme="minorBidi" w:cs="B Nazanin"/>
          <w:sz w:val="28"/>
          <w:szCs w:val="28"/>
          <w:rtl/>
        </w:rPr>
      </w:pPr>
      <w:r w:rsidRPr="002E66CE">
        <w:rPr>
          <w:rFonts w:asciiTheme="minorBidi" w:hAnsiTheme="minorBidi" w:cs="B Nazanin"/>
          <w:sz w:val="28"/>
          <w:szCs w:val="28"/>
          <w:rtl/>
        </w:rPr>
        <w:t xml:space="preserve"> گلستانی بخت، طاهره</w:t>
      </w:r>
      <w:r w:rsidRPr="002E66CE">
        <w:rPr>
          <w:rFonts w:asciiTheme="minorBidi" w:hAnsiTheme="minorBidi" w:cs="B Nazanin"/>
          <w:sz w:val="28"/>
          <w:szCs w:val="28"/>
        </w:rPr>
        <w:t>.</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(1386). ارائه الگوی بهزیستی ذهنی و شادمانی در جمعیت  شهر تهران. پایان نامه دکتری. تهران دانشگاه الزهرا، دانشکده علوم تربیتی و روانشناسی.</w:t>
      </w:r>
    </w:p>
    <w:p w:rsidR="00EC7C17" w:rsidRPr="002E66CE" w:rsidRDefault="00EC7C17" w:rsidP="00EC7C17">
      <w:pPr>
        <w:jc w:val="both"/>
        <w:rPr>
          <w:rFonts w:asciiTheme="minorBidi" w:hAnsiTheme="minorBidi" w:cs="B Nazanin"/>
          <w:sz w:val="28"/>
          <w:szCs w:val="28"/>
          <w:rtl/>
        </w:rPr>
      </w:pPr>
    </w:p>
    <w:p w:rsidR="00EC7C17" w:rsidRPr="002E66CE" w:rsidRDefault="00EC7C17" w:rsidP="00EC7C17">
      <w:pPr>
        <w:autoSpaceDE w:val="0"/>
        <w:autoSpaceDN w:val="0"/>
        <w:adjustRightInd w:val="0"/>
        <w:rPr>
          <w:rFonts w:asciiTheme="minorBidi" w:hAnsiTheme="minorBidi" w:cs="B Nazanin"/>
          <w:sz w:val="28"/>
          <w:szCs w:val="28"/>
          <w:rtl/>
        </w:rPr>
      </w:pPr>
      <w:r w:rsidRPr="002E66CE">
        <w:rPr>
          <w:rFonts w:asciiTheme="minorBidi" w:hAnsiTheme="minorBidi" w:cs="B Nazanin"/>
          <w:sz w:val="28"/>
          <w:szCs w:val="28"/>
          <w:rtl/>
        </w:rPr>
        <w:t>لطیفی، زهره</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امیری، شعله</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 xml:space="preserve"> ملک پور، مختار</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مولوی، حسین</w:t>
      </w:r>
      <w:r w:rsidRPr="002E66CE">
        <w:rPr>
          <w:rFonts w:asciiTheme="minorBidi" w:hAnsiTheme="minorBidi" w:cs="B Nazanin"/>
          <w:sz w:val="28"/>
          <w:szCs w:val="28"/>
        </w:rPr>
        <w:t>.</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 xml:space="preserve">(1388). اثر بخشی آموزش حل مسئله ی شناختی </w:t>
      </w:r>
      <w:r w:rsidRPr="002E66CE">
        <w:rPr>
          <w:rFonts w:asciiTheme="minorBidi" w:hAnsiTheme="minorBidi" w:cstheme="minorBidi"/>
          <w:sz w:val="28"/>
          <w:szCs w:val="28"/>
          <w:rtl/>
        </w:rPr>
        <w:t>–</w:t>
      </w:r>
      <w:r w:rsidRPr="002E66CE">
        <w:rPr>
          <w:rFonts w:asciiTheme="minorBidi" w:hAnsiTheme="minorBidi" w:cs="B Nazanin"/>
          <w:sz w:val="28"/>
          <w:szCs w:val="28"/>
          <w:rtl/>
        </w:rPr>
        <w:t xml:space="preserve"> اجتماعی بر بهبود روابط بین فردی، تغییر رفتارهای اجتماعی و ادراک خودکارآمدی دانش آموزان مبتلا به ناتوانی یادگیری. تازه های علوم شناختی، 11(3)، 84 </w:t>
      </w:r>
      <w:r w:rsidRPr="002E66CE">
        <w:rPr>
          <w:rFonts w:asciiTheme="minorBidi" w:hAnsiTheme="minorBidi" w:cstheme="minorBidi"/>
          <w:sz w:val="28"/>
          <w:szCs w:val="28"/>
          <w:rtl/>
        </w:rPr>
        <w:t>–</w:t>
      </w:r>
      <w:r w:rsidRPr="002E66CE">
        <w:rPr>
          <w:rFonts w:asciiTheme="minorBidi" w:hAnsiTheme="minorBidi" w:cs="B Nazanin"/>
          <w:sz w:val="28"/>
          <w:szCs w:val="28"/>
          <w:rtl/>
        </w:rPr>
        <w:t xml:space="preserve"> 70.</w:t>
      </w:r>
    </w:p>
    <w:p w:rsidR="00EC7C17" w:rsidRPr="002E66CE" w:rsidRDefault="00EC7C17" w:rsidP="00EC7C17">
      <w:pPr>
        <w:autoSpaceDE w:val="0"/>
        <w:autoSpaceDN w:val="0"/>
        <w:adjustRightInd w:val="0"/>
        <w:rPr>
          <w:rFonts w:asciiTheme="minorBidi" w:hAnsiTheme="minorBidi" w:cs="B Nazanin"/>
          <w:sz w:val="28"/>
          <w:szCs w:val="28"/>
          <w:rtl/>
        </w:rPr>
      </w:pPr>
    </w:p>
    <w:p w:rsidR="00EC7C17" w:rsidRPr="002E66CE" w:rsidRDefault="00EC7C17" w:rsidP="00EC7C17">
      <w:pPr>
        <w:jc w:val="both"/>
        <w:rPr>
          <w:rFonts w:asciiTheme="minorBidi" w:hAnsiTheme="minorBidi" w:cs="B Nazanin"/>
          <w:sz w:val="28"/>
          <w:szCs w:val="28"/>
          <w:rtl/>
        </w:rPr>
      </w:pPr>
      <w:r w:rsidRPr="002E66CE">
        <w:rPr>
          <w:rFonts w:asciiTheme="minorBidi" w:hAnsiTheme="minorBidi" w:cs="B Nazanin"/>
          <w:sz w:val="28"/>
          <w:szCs w:val="28"/>
          <w:rtl/>
        </w:rPr>
        <w:t>نریمانی، محمد</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رفیق ایرانی، سودابه</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ابوالقاسمی، عباس</w:t>
      </w:r>
      <w:r w:rsidRPr="002E66CE">
        <w:rPr>
          <w:rFonts w:asciiTheme="minorBidi" w:hAnsiTheme="minorBidi" w:cs="B Nazanin"/>
          <w:sz w:val="28"/>
          <w:szCs w:val="28"/>
        </w:rPr>
        <w:t>.</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(1388). مقایسه اثر بخشی روش های ایمن سازی روانی مایکنبام و مهارت های مطالعه و ترکیبی از هر دو روش در افزایش خودکارآمدی دانش آموزان دختر. مجله اندیشه های نوین تربیتی.</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دوره5. شماره 3.</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صص 124-111.</w:t>
      </w:r>
    </w:p>
    <w:p w:rsidR="00EC7C17" w:rsidRPr="002E66CE" w:rsidRDefault="00EC7C17" w:rsidP="00EC7C17">
      <w:pPr>
        <w:autoSpaceDE w:val="0"/>
        <w:autoSpaceDN w:val="0"/>
        <w:adjustRightInd w:val="0"/>
        <w:rPr>
          <w:rFonts w:asciiTheme="minorBidi" w:hAnsiTheme="minorBidi" w:cs="B Nazanin"/>
          <w:sz w:val="28"/>
          <w:szCs w:val="28"/>
          <w:rtl/>
        </w:rPr>
      </w:pPr>
    </w:p>
    <w:p w:rsidR="00EC7C17" w:rsidRPr="002E66CE" w:rsidRDefault="00EC7C17" w:rsidP="00EC7C17">
      <w:pPr>
        <w:shd w:val="clear" w:color="auto" w:fill="FFFFFF"/>
        <w:rPr>
          <w:rFonts w:asciiTheme="minorBidi" w:hAnsiTheme="minorBidi" w:cs="B Nazanin"/>
          <w:sz w:val="28"/>
          <w:szCs w:val="28"/>
          <w:rtl/>
        </w:rPr>
      </w:pPr>
      <w:r w:rsidRPr="002E66CE">
        <w:rPr>
          <w:rFonts w:asciiTheme="minorBidi" w:hAnsiTheme="minorBidi" w:cs="B Nazanin"/>
          <w:sz w:val="28"/>
          <w:szCs w:val="28"/>
          <w:rtl/>
        </w:rPr>
        <w:t>نصفت</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م</w:t>
      </w:r>
      <w:r>
        <w:rPr>
          <w:rFonts w:asciiTheme="minorBidi" w:hAnsiTheme="minorBidi" w:cs="B Nazanin" w:hint="cs"/>
          <w:sz w:val="28"/>
          <w:szCs w:val="28"/>
          <w:rtl/>
        </w:rPr>
        <w:t>رتضی</w:t>
      </w:r>
      <w:r w:rsidRPr="002E66CE">
        <w:rPr>
          <w:rFonts w:asciiTheme="minorBidi" w:hAnsiTheme="minorBidi" w:cs="B Nazanin"/>
          <w:sz w:val="28"/>
          <w:szCs w:val="28"/>
          <w:rtl/>
        </w:rPr>
        <w:t xml:space="preserve"> . نظری، م</w:t>
      </w:r>
      <w:r>
        <w:rPr>
          <w:rFonts w:asciiTheme="minorBidi" w:hAnsiTheme="minorBidi" w:cs="B Nazanin" w:hint="cs"/>
          <w:sz w:val="28"/>
          <w:szCs w:val="28"/>
          <w:rtl/>
        </w:rPr>
        <w:t>جتبی</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(1380). آزمون تشخیصی اختلال خواندن. گزارش نهایی طرح پژوهشی، تهران.</w:t>
      </w:r>
    </w:p>
    <w:p w:rsidR="00EC7C17" w:rsidRPr="002E66CE" w:rsidRDefault="00EC7C17" w:rsidP="00EC7C17">
      <w:pPr>
        <w:shd w:val="clear" w:color="auto" w:fill="FFFFFF"/>
        <w:rPr>
          <w:rFonts w:asciiTheme="minorBidi" w:hAnsiTheme="minorBidi" w:cs="B Nazanin"/>
          <w:sz w:val="28"/>
          <w:szCs w:val="28"/>
          <w:rtl/>
        </w:rPr>
      </w:pPr>
    </w:p>
    <w:p w:rsidR="00EC7C17" w:rsidRDefault="00EC7C17" w:rsidP="00EC7C17">
      <w:pPr>
        <w:autoSpaceDE w:val="0"/>
        <w:autoSpaceDN w:val="0"/>
        <w:adjustRightInd w:val="0"/>
        <w:rPr>
          <w:rFonts w:asciiTheme="minorBidi" w:hAnsiTheme="minorBidi" w:cs="B Nazanin"/>
          <w:sz w:val="28"/>
          <w:szCs w:val="28"/>
          <w:rtl/>
        </w:rPr>
      </w:pPr>
      <w:r w:rsidRPr="002E66CE">
        <w:rPr>
          <w:rFonts w:asciiTheme="minorBidi" w:hAnsiTheme="minorBidi" w:cs="B Nazanin"/>
          <w:sz w:val="28"/>
          <w:szCs w:val="28"/>
          <w:rtl/>
        </w:rPr>
        <w:t>نیک نشان، شکوفه</w:t>
      </w:r>
      <w:r w:rsidRPr="002E66CE">
        <w:rPr>
          <w:rFonts w:asciiTheme="minorBidi" w:hAnsiTheme="minorBidi" w:cs="B Nazanin" w:hint="cs"/>
          <w:sz w:val="28"/>
          <w:szCs w:val="28"/>
          <w:rtl/>
        </w:rPr>
        <w:t>.،</w:t>
      </w:r>
      <w:r w:rsidRPr="002E66CE">
        <w:rPr>
          <w:rFonts w:asciiTheme="minorBidi" w:hAnsiTheme="minorBidi" w:cs="B Nazanin"/>
          <w:sz w:val="28"/>
          <w:szCs w:val="28"/>
          <w:rtl/>
        </w:rPr>
        <w:t xml:space="preserve"> نوری، ابوالقاسم</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 xml:space="preserve"> احمدی، سید احمد</w:t>
      </w:r>
      <w:r w:rsidRPr="002E66CE">
        <w:rPr>
          <w:rFonts w:asciiTheme="minorBidi" w:hAnsiTheme="minorBidi" w:cs="B Nazanin"/>
          <w:sz w:val="28"/>
          <w:szCs w:val="28"/>
        </w:rPr>
        <w:t>.</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(1388). تاثیر آموزش سبک اسناد بر بهبود سلامت عمومی گروهی از دانش آموزان ناتوانی یادگیری. مجله مطالعات آموزش و یادگیری دانشگاه شیراز، 1(2): 130-117.</w:t>
      </w:r>
    </w:p>
    <w:p w:rsidR="00EC7C17" w:rsidRPr="002E66CE" w:rsidRDefault="00EC7C17" w:rsidP="00EC7C17">
      <w:pPr>
        <w:autoSpaceDE w:val="0"/>
        <w:autoSpaceDN w:val="0"/>
        <w:adjustRightInd w:val="0"/>
        <w:rPr>
          <w:rFonts w:asciiTheme="minorBidi" w:hAnsiTheme="minorBidi" w:cs="B Nazanin"/>
          <w:sz w:val="28"/>
          <w:szCs w:val="28"/>
          <w:rtl/>
        </w:rPr>
      </w:pPr>
    </w:p>
    <w:p w:rsidR="00EC7C17" w:rsidRPr="002E66CE" w:rsidRDefault="00EC7C17" w:rsidP="00EC7C17">
      <w:pPr>
        <w:bidi w:val="0"/>
        <w:jc w:val="right"/>
        <w:rPr>
          <w:rFonts w:asciiTheme="minorBidi" w:hAnsiTheme="minorBidi" w:cs="B Nazanin"/>
          <w:sz w:val="28"/>
          <w:szCs w:val="28"/>
        </w:rPr>
      </w:pPr>
      <w:r w:rsidRPr="002E66CE">
        <w:rPr>
          <w:rFonts w:asciiTheme="minorBidi" w:hAnsiTheme="minorBidi" w:cs="B Nazanin"/>
          <w:sz w:val="28"/>
          <w:szCs w:val="28"/>
          <w:rtl/>
        </w:rPr>
        <w:t>واضحی آشتیانی، علی</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(1382). بررسی تاثیر بازآموزی اسنادی بر سبک اسنادی، عملکرد و پشتکار در درس ریاضیات دانش آموزان. فصلنامه ی اندیشه و رفتار، 9 (3): 87.</w:t>
      </w:r>
    </w:p>
    <w:p w:rsidR="00EC7C17" w:rsidRPr="002E66CE" w:rsidRDefault="00EC7C17" w:rsidP="00EC7C17">
      <w:pPr>
        <w:autoSpaceDE w:val="0"/>
        <w:autoSpaceDN w:val="0"/>
        <w:adjustRightInd w:val="0"/>
        <w:rPr>
          <w:rFonts w:asciiTheme="minorBidi" w:hAnsiTheme="minorBidi" w:cs="B Nazanin"/>
          <w:sz w:val="28"/>
          <w:szCs w:val="28"/>
          <w:rtl/>
        </w:rPr>
      </w:pPr>
    </w:p>
    <w:p w:rsidR="00EC7C17" w:rsidRPr="002E66CE" w:rsidRDefault="00EC7C17" w:rsidP="00EC7C17">
      <w:pPr>
        <w:rPr>
          <w:rFonts w:cs="B Nazanin"/>
          <w:sz w:val="28"/>
          <w:szCs w:val="28"/>
        </w:rPr>
      </w:pPr>
      <w:r w:rsidRPr="002E66CE">
        <w:rPr>
          <w:rFonts w:ascii="T42" w:hAnsi="T42" w:cs="B Nazanin" w:hint="cs"/>
          <w:sz w:val="28"/>
          <w:szCs w:val="28"/>
          <w:rtl/>
        </w:rPr>
        <w:t>یعقوبی، ابوالقاسم. (1383). تاثیر آموزش راهبرد های فرا شناختی بر بهبود عملکرد خواندن دانش آموزان نارساخوان پسر پایه چهارم و پنجم ابتدایی شهر همدان. رساله دکتری. دانشکده روانشناسی و علوم تربیتی دانشگاه علامه طباطبایی.</w:t>
      </w:r>
    </w:p>
    <w:p w:rsidR="00EC7C17" w:rsidRDefault="00EC7C17" w:rsidP="00EC7C17">
      <w:pPr>
        <w:bidi w:val="0"/>
        <w:spacing w:line="360" w:lineRule="auto"/>
        <w:jc w:val="right"/>
        <w:rPr>
          <w:rFonts w:asciiTheme="minorBidi" w:hAnsiTheme="minorBidi" w:cstheme="minorBidi"/>
          <w:sz w:val="22"/>
          <w:szCs w:val="22"/>
          <w:rtl/>
        </w:rPr>
      </w:pPr>
    </w:p>
    <w:p w:rsidR="00EC7C17" w:rsidRDefault="00EC7C17" w:rsidP="00EC7C17">
      <w:pPr>
        <w:bidi w:val="0"/>
        <w:spacing w:line="360" w:lineRule="auto"/>
        <w:rPr>
          <w:rFonts w:asciiTheme="minorBidi" w:hAnsiTheme="minorBidi" w:cstheme="minorBidi"/>
          <w:b/>
          <w:bCs/>
          <w:sz w:val="28"/>
          <w:szCs w:val="28"/>
          <w:rtl/>
        </w:rPr>
      </w:pPr>
    </w:p>
    <w:p w:rsidR="00EC7C17" w:rsidRPr="002E66CE" w:rsidRDefault="00EC7C17" w:rsidP="00EC7C17">
      <w:pPr>
        <w:autoSpaceDE w:val="0"/>
        <w:autoSpaceDN w:val="0"/>
        <w:bidi w:val="0"/>
        <w:adjustRightInd w:val="0"/>
        <w:jc w:val="right"/>
        <w:rPr>
          <w:rFonts w:asciiTheme="minorBidi" w:hAnsiTheme="minorBidi" w:cs="B Nazanin"/>
          <w:sz w:val="28"/>
          <w:szCs w:val="28"/>
        </w:rPr>
      </w:pPr>
      <w:r w:rsidRPr="002E66CE">
        <w:rPr>
          <w:rFonts w:asciiTheme="minorBidi" w:hAnsiTheme="minorBidi" w:cs="B Nazanin"/>
          <w:sz w:val="28"/>
          <w:szCs w:val="28"/>
          <w:rtl/>
        </w:rPr>
        <w:t>یوسفی، بهرام</w:t>
      </w:r>
      <w:r w:rsidRPr="002E66CE">
        <w:rPr>
          <w:rFonts w:asciiTheme="minorBidi" w:hAnsiTheme="minorBidi" w:cs="B Nazanin" w:hint="cs"/>
          <w:sz w:val="28"/>
          <w:szCs w:val="28"/>
          <w:rtl/>
        </w:rPr>
        <w:t xml:space="preserve">.، </w:t>
      </w:r>
      <w:r w:rsidRPr="002E66CE">
        <w:rPr>
          <w:rFonts w:asciiTheme="minorBidi" w:hAnsiTheme="minorBidi" w:cs="B Nazanin"/>
          <w:sz w:val="28"/>
          <w:szCs w:val="28"/>
          <w:rtl/>
        </w:rPr>
        <w:t xml:space="preserve"> شیخ، محمود. (1381). بررسی و مقایسه اثر سه برنامه ی هدف چینی، بازآموزی اسنادی و ترکیبی بر میزان عزت نفس احساس خود سودمندی سبک اسنادی و انگیزه توفیق گرایی دانش آموزان مقطع راهنمایی شهر کرمانشاه. حرکت، 13: 43-31.</w:t>
      </w:r>
    </w:p>
    <w:p w:rsidR="00EC7C17" w:rsidRPr="002E66CE" w:rsidRDefault="00EC7C17" w:rsidP="00EC7C17">
      <w:pPr>
        <w:autoSpaceDE w:val="0"/>
        <w:autoSpaceDN w:val="0"/>
        <w:adjustRightInd w:val="0"/>
        <w:rPr>
          <w:rFonts w:asciiTheme="minorBidi" w:hAnsiTheme="minorBidi" w:cs="B Nazanin"/>
          <w:sz w:val="28"/>
          <w:szCs w:val="28"/>
        </w:rPr>
      </w:pPr>
    </w:p>
    <w:p w:rsidR="00EC7C17" w:rsidRDefault="00EC7C17" w:rsidP="00EC7C17">
      <w:pPr>
        <w:bidi w:val="0"/>
        <w:spacing w:line="360" w:lineRule="auto"/>
        <w:jc w:val="right"/>
        <w:rPr>
          <w:rFonts w:asciiTheme="minorBidi" w:hAnsiTheme="minorBidi" w:cstheme="minorBidi"/>
          <w:b/>
          <w:bCs/>
          <w:sz w:val="28"/>
          <w:szCs w:val="28"/>
          <w:rtl/>
        </w:rPr>
      </w:pPr>
    </w:p>
    <w:p w:rsidR="00EC7C17" w:rsidRDefault="00EC7C17" w:rsidP="00EC7C17">
      <w:pPr>
        <w:bidi w:val="0"/>
        <w:spacing w:line="360" w:lineRule="auto"/>
        <w:rPr>
          <w:rFonts w:asciiTheme="minorBidi" w:hAnsiTheme="minorBidi" w:cstheme="minorBidi"/>
          <w:b/>
          <w:bCs/>
          <w:sz w:val="28"/>
          <w:szCs w:val="28"/>
        </w:rPr>
      </w:pPr>
    </w:p>
    <w:p w:rsidR="00EC7C17" w:rsidRDefault="00EC7C17" w:rsidP="00EC7C17">
      <w:pPr>
        <w:bidi w:val="0"/>
        <w:spacing w:line="360" w:lineRule="auto"/>
        <w:jc w:val="right"/>
        <w:rPr>
          <w:rFonts w:asciiTheme="minorBidi" w:hAnsiTheme="minorBidi" w:cstheme="minorBidi"/>
          <w:b/>
          <w:bCs/>
          <w:sz w:val="28"/>
          <w:szCs w:val="28"/>
        </w:rPr>
      </w:pPr>
      <w:r>
        <w:rPr>
          <w:rFonts w:asciiTheme="minorBidi" w:hAnsiTheme="minorBidi" w:cstheme="minorBidi" w:hint="cs"/>
          <w:b/>
          <w:bCs/>
          <w:sz w:val="28"/>
          <w:szCs w:val="28"/>
          <w:rtl/>
        </w:rPr>
        <w:t>منابع انگلیسی</w:t>
      </w:r>
    </w:p>
    <w:p w:rsidR="00EC7C17" w:rsidRDefault="00EC7C17" w:rsidP="00EC7C17">
      <w:pPr>
        <w:bidi w:val="0"/>
        <w:spacing w:line="276" w:lineRule="auto"/>
        <w:jc w:val="both"/>
        <w:rPr>
          <w:rFonts w:asciiTheme="minorBidi" w:hAnsiTheme="minorBidi" w:cstheme="minorBidi"/>
          <w:b/>
          <w:bCs/>
          <w:sz w:val="28"/>
          <w:szCs w:val="28"/>
        </w:rPr>
      </w:pPr>
    </w:p>
    <w:p w:rsidR="00EC7C17" w:rsidRPr="000F3FFF" w:rsidRDefault="00EC7C17" w:rsidP="00EC7C17">
      <w:pPr>
        <w:bidi w:val="0"/>
        <w:spacing w:before="71" w:after="71" w:line="276" w:lineRule="auto"/>
        <w:jc w:val="both"/>
        <w:rPr>
          <w:rFonts w:asciiTheme="minorBidi" w:hAnsiTheme="minorBidi" w:cstheme="minorBidi"/>
          <w:b/>
          <w:bCs/>
          <w:color w:val="000000"/>
          <w:sz w:val="18"/>
          <w:szCs w:val="18"/>
          <w:rtl/>
          <w:lang w:bidi="ar-SA"/>
        </w:rPr>
      </w:pPr>
      <w:r w:rsidRPr="00AE300E">
        <w:rPr>
          <w:rFonts w:asciiTheme="minorBidi" w:hAnsiTheme="minorBidi" w:cstheme="minorBidi"/>
          <w:b/>
          <w:bCs/>
          <w:color w:val="000000"/>
          <w:sz w:val="18"/>
          <w:szCs w:val="18"/>
          <w:lang w:bidi="ar-SA"/>
        </w:rPr>
        <w:t>Abela, J.R.Z. (20</w:t>
      </w:r>
      <w:r w:rsidRPr="00AE300E">
        <w:rPr>
          <w:rFonts w:asciiTheme="minorBidi" w:hAnsiTheme="minorBidi" w:cstheme="minorBidi"/>
          <w:b/>
          <w:bCs/>
          <w:color w:val="000000"/>
          <w:sz w:val="18"/>
          <w:szCs w:val="18"/>
          <w:rtl/>
          <w:lang w:bidi="ar-SA"/>
        </w:rPr>
        <w:t>10</w:t>
      </w:r>
      <w:r w:rsidRPr="00AE300E">
        <w:rPr>
          <w:rFonts w:asciiTheme="minorBidi" w:hAnsiTheme="minorBidi" w:cstheme="minorBidi"/>
          <w:b/>
          <w:bCs/>
          <w:color w:val="000000"/>
          <w:sz w:val="18"/>
          <w:szCs w:val="18"/>
          <w:lang w:bidi="ar-SA"/>
        </w:rPr>
        <w:t xml:space="preserve">). The hopelessness theory of depression: a test of the diathesis-stress and causal mediation components in third and seventh grade children. </w:t>
      </w:r>
      <w:r w:rsidRPr="00AE300E">
        <w:rPr>
          <w:rFonts w:asciiTheme="minorBidi" w:hAnsiTheme="minorBidi" w:cstheme="minorBidi"/>
          <w:b/>
          <w:bCs/>
          <w:i/>
          <w:iCs/>
          <w:color w:val="000000"/>
          <w:sz w:val="18"/>
          <w:szCs w:val="18"/>
          <w:lang w:bidi="ar-SA"/>
        </w:rPr>
        <w:t>J Abnorm Child Psychol</w:t>
      </w:r>
      <w:r w:rsidRPr="00AE300E">
        <w:rPr>
          <w:rFonts w:asciiTheme="minorBidi" w:hAnsiTheme="minorBidi" w:cstheme="minorBidi"/>
          <w:b/>
          <w:bCs/>
          <w:color w:val="000000"/>
          <w:sz w:val="18"/>
          <w:szCs w:val="18"/>
          <w:lang w:bidi="ar-SA"/>
        </w:rPr>
        <w:t>; 29:241–54.</w:t>
      </w:r>
    </w:p>
    <w:p w:rsidR="00EC7C17" w:rsidRPr="00B74AD3" w:rsidRDefault="00EC7C17" w:rsidP="00EC7C17">
      <w:pPr>
        <w:bidi w:val="0"/>
        <w:spacing w:line="276" w:lineRule="auto"/>
        <w:jc w:val="both"/>
        <w:rPr>
          <w:rFonts w:asciiTheme="minorBidi" w:hAnsiTheme="minorBidi" w:cstheme="minorBidi"/>
          <w:sz w:val="18"/>
          <w:szCs w:val="18"/>
          <w:rtl/>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i/>
          <w:iCs/>
          <w:color w:val="000000"/>
          <w:sz w:val="18"/>
          <w:szCs w:val="18"/>
          <w:lang w:bidi="ar-SA"/>
        </w:rPr>
      </w:pPr>
    </w:p>
    <w:p w:rsidR="00EC7C17" w:rsidRPr="00AE300E" w:rsidRDefault="00EC7C17" w:rsidP="00EC7C17">
      <w:pPr>
        <w:autoSpaceDE w:val="0"/>
        <w:autoSpaceDN w:val="0"/>
        <w:bidi w:val="0"/>
        <w:adjustRightInd w:val="0"/>
        <w:spacing w:line="276" w:lineRule="auto"/>
        <w:jc w:val="both"/>
        <w:rPr>
          <w:rFonts w:asciiTheme="minorBidi" w:eastAsia="Nazanin,Bold" w:hAnsiTheme="minorBidi" w:cstheme="minorBidi"/>
          <w:b/>
          <w:bCs/>
          <w:color w:val="000000"/>
          <w:sz w:val="18"/>
          <w:szCs w:val="18"/>
          <w:lang w:bidi="ar-SA"/>
        </w:rPr>
      </w:pPr>
      <w:r w:rsidRPr="00AE300E">
        <w:rPr>
          <w:rFonts w:asciiTheme="minorBidi" w:eastAsia="Nazanin,Bold" w:hAnsiTheme="minorBidi" w:cstheme="minorBidi"/>
          <w:b/>
          <w:bCs/>
          <w:color w:val="000000"/>
          <w:sz w:val="18"/>
          <w:szCs w:val="18"/>
          <w:lang w:bidi="ar-SA"/>
        </w:rPr>
        <w:t>Adams, M. J.(</w:t>
      </w:r>
      <w:r w:rsidRPr="00AE300E">
        <w:rPr>
          <w:rFonts w:asciiTheme="minorBidi" w:eastAsia="Nazanin,Bold" w:hAnsiTheme="minorBidi" w:cstheme="minorBidi"/>
          <w:b/>
          <w:bCs/>
          <w:color w:val="000000"/>
          <w:sz w:val="18"/>
          <w:szCs w:val="18"/>
          <w:rtl/>
          <w:lang w:bidi="ar-SA"/>
        </w:rPr>
        <w:t>2008</w:t>
      </w:r>
      <w:r w:rsidRPr="00AE300E">
        <w:rPr>
          <w:rFonts w:asciiTheme="minorBidi" w:eastAsia="Nazanin,Bold" w:hAnsiTheme="minorBidi" w:cstheme="minorBidi"/>
          <w:b/>
          <w:bCs/>
          <w:color w:val="000000"/>
          <w:sz w:val="18"/>
          <w:szCs w:val="18"/>
          <w:lang w:bidi="ar-SA"/>
        </w:rPr>
        <w:t xml:space="preserve">). </w:t>
      </w:r>
      <w:r w:rsidRPr="00AE300E">
        <w:rPr>
          <w:rFonts w:asciiTheme="minorBidi" w:eastAsia="Nazanin,Bold" w:hAnsiTheme="minorBidi" w:cstheme="minorBidi"/>
          <w:b/>
          <w:bCs/>
          <w:i/>
          <w:iCs/>
          <w:color w:val="000000"/>
          <w:sz w:val="18"/>
          <w:szCs w:val="18"/>
          <w:lang w:bidi="ar-SA"/>
        </w:rPr>
        <w:t>Beginning to Read Thinking and Learning about Print</w:t>
      </w:r>
      <w:r w:rsidRPr="00AE300E">
        <w:rPr>
          <w:rFonts w:asciiTheme="minorBidi" w:eastAsia="Nazanin,Bold" w:hAnsiTheme="minorBidi" w:cstheme="minorBidi"/>
          <w:b/>
          <w:bCs/>
          <w:color w:val="000000"/>
          <w:sz w:val="18"/>
          <w:szCs w:val="18"/>
          <w:lang w:bidi="ar-SA"/>
        </w:rPr>
        <w:t>Cambridge, MA: MIT press.</w:t>
      </w:r>
    </w:p>
    <w:p w:rsidR="00EC7C17" w:rsidRPr="00AE300E" w:rsidRDefault="00EC7C17" w:rsidP="00EC7C17">
      <w:pPr>
        <w:autoSpaceDE w:val="0"/>
        <w:autoSpaceDN w:val="0"/>
        <w:bidi w:val="0"/>
        <w:adjustRightInd w:val="0"/>
        <w:spacing w:line="276" w:lineRule="auto"/>
        <w:jc w:val="both"/>
        <w:rPr>
          <w:rFonts w:ascii="Arial" w:hAnsi="Arial" w:cs="B Nazanin"/>
          <w:b/>
          <w:bCs/>
          <w:sz w:val="20"/>
          <w:szCs w:val="20"/>
          <w:lang w:bidi="ar-SA"/>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lang w:bidi="ar-SA"/>
        </w:rPr>
      </w:pP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r w:rsidRPr="00AE300E">
        <w:rPr>
          <w:rFonts w:asciiTheme="minorBidi" w:hAnsiTheme="minorBidi" w:cstheme="minorBidi"/>
          <w:b/>
          <w:bCs/>
          <w:color w:val="000000"/>
          <w:sz w:val="18"/>
          <w:szCs w:val="18"/>
          <w:lang w:bidi="ar-SA"/>
        </w:rPr>
        <w:t>Baillieux,</w:t>
      </w:r>
      <w:r>
        <w:rPr>
          <w:rFonts w:asciiTheme="minorBidi" w:hAnsiTheme="minorBidi" w:cstheme="minorBidi"/>
          <w:b/>
          <w:bCs/>
          <w:color w:val="000000"/>
          <w:sz w:val="18"/>
          <w:szCs w:val="18"/>
          <w:lang w:bidi="ar-SA"/>
        </w:rPr>
        <w:t xml:space="preserve"> H,(2010). </w:t>
      </w:r>
      <w:r w:rsidRPr="00AE300E">
        <w:rPr>
          <w:rFonts w:asciiTheme="minorBidi" w:hAnsiTheme="minorBidi" w:cstheme="minorBidi"/>
          <w:b/>
          <w:bCs/>
          <w:color w:val="000000"/>
          <w:sz w:val="18"/>
          <w:szCs w:val="18"/>
          <w:lang w:bidi="ar-SA"/>
        </w:rPr>
        <w:t>Developmental dyslexia and widespread activation across the cerebellar hemispheres. Brain Lang.108(2):122-32.</w:t>
      </w:r>
      <w:r w:rsidRPr="000F3FFF">
        <w:rPr>
          <w:rFonts w:asciiTheme="minorBidi" w:hAnsiTheme="minorBidi" w:cstheme="minorBidi"/>
          <w:b/>
          <w:bCs/>
          <w:sz w:val="18"/>
          <w:szCs w:val="18"/>
        </w:rPr>
        <w:t xml:space="preserve"> </w:t>
      </w: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bidi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Baker, G. A., Hargis, E., Mo – song hish, M., Mounfield, H., Arzimanoglou, A., Glauser, T.,Pellock, J., Lund, S (2008).  Perceved impact of epilepsy in teenager and young adult: An international survey. Epilepsy &amp; Behaviour,12, 395-401.</w:t>
      </w:r>
    </w:p>
    <w:p w:rsidR="00EC7C17" w:rsidRDefault="00EC7C17" w:rsidP="00EC7C17">
      <w:pPr>
        <w:bidi w:val="0"/>
        <w:spacing w:line="276" w:lineRule="auto"/>
        <w:jc w:val="both"/>
        <w:rPr>
          <w:rFonts w:asciiTheme="minorBidi" w:hAnsiTheme="minorBidi" w:cstheme="minorBidi"/>
          <w:b/>
          <w:bCs/>
          <w:sz w:val="18"/>
          <w:szCs w:val="18"/>
        </w:rPr>
      </w:pPr>
    </w:p>
    <w:p w:rsidR="00EC7C17" w:rsidRPr="00AE300E" w:rsidRDefault="00EC7C17" w:rsidP="00EC7C17">
      <w:pPr>
        <w:bidi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 xml:space="preserve">Banks, R. (2006). Psychotherapeutic interventions for people with learningdisabilities. </w:t>
      </w:r>
      <w:r w:rsidRPr="00AE300E">
        <w:rPr>
          <w:rFonts w:asciiTheme="minorBidi" w:hAnsiTheme="minorBidi" w:cstheme="minorBidi"/>
          <w:b/>
          <w:bCs/>
          <w:i/>
          <w:iCs/>
          <w:sz w:val="18"/>
          <w:szCs w:val="18"/>
        </w:rPr>
        <w:t>The journal of psychiatry</w:t>
      </w:r>
      <w:r w:rsidRPr="00AE300E">
        <w:rPr>
          <w:rFonts w:asciiTheme="minorBidi" w:hAnsiTheme="minorBidi" w:cstheme="minorBidi"/>
          <w:b/>
          <w:bCs/>
          <w:sz w:val="18"/>
          <w:szCs w:val="18"/>
        </w:rPr>
        <w:t>. Elsevier Ltd 5, 10.</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tl/>
        </w:rPr>
      </w:pPr>
    </w:p>
    <w:p w:rsidR="00EC7C17" w:rsidRPr="00AE300E" w:rsidRDefault="00EC7C17" w:rsidP="00EC7C17">
      <w:pPr>
        <w:bidi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 xml:space="preserve">Beasley M, Thompson T, &amp; Davidson J. (2003). Resilience in response to life stress: the effects of coping style and cognitive hardiness. </w:t>
      </w:r>
      <w:r w:rsidRPr="00AE300E">
        <w:rPr>
          <w:rFonts w:asciiTheme="minorBidi" w:hAnsiTheme="minorBidi" w:cstheme="minorBidi"/>
          <w:b/>
          <w:bCs/>
          <w:i/>
          <w:iCs/>
          <w:sz w:val="18"/>
          <w:szCs w:val="18"/>
        </w:rPr>
        <w:t>Personality and Individual Differences</w:t>
      </w:r>
      <w:r w:rsidRPr="00AE300E">
        <w:rPr>
          <w:rFonts w:asciiTheme="minorBidi" w:hAnsiTheme="minorBidi" w:cstheme="minorBidi"/>
          <w:b/>
          <w:bCs/>
          <w:sz w:val="18"/>
          <w:szCs w:val="18"/>
        </w:rPr>
        <w:t xml:space="preserve">, 34, 77–95. </w:t>
      </w:r>
    </w:p>
    <w:p w:rsidR="00EC7C17" w:rsidRPr="00AE300E" w:rsidRDefault="00EC7C17" w:rsidP="00EC7C17">
      <w:pPr>
        <w:bidi w:val="0"/>
        <w:spacing w:line="276" w:lineRule="auto"/>
        <w:jc w:val="both"/>
        <w:rPr>
          <w:rFonts w:asciiTheme="minorBidi" w:hAnsiTheme="minorBidi" w:cstheme="minorBidi"/>
          <w:b/>
          <w:bCs/>
          <w:sz w:val="18"/>
          <w:szCs w:val="18"/>
        </w:rPr>
      </w:pPr>
    </w:p>
    <w:p w:rsidR="00EC7C17" w:rsidRPr="00AE300E" w:rsidRDefault="00EC7C17" w:rsidP="00EC7C17">
      <w:pPr>
        <w:bidi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Benn, E.K.T., Hesdorffer, D.C., Levy, S., Testan, F.M., Dimorio, F.J., Bery, A (2010). Parental report of behavioral and cognitive diagnosis in childhood onset epilepsy: A case – sibling – controlled analysis. Epilepsy &amp; Behaviour, 18, 276 – 279.</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Default="00EC7C17" w:rsidP="00EC7C17">
      <w:pPr>
        <w:autoSpaceDE w:val="0"/>
        <w:autoSpaceDN w:val="0"/>
        <w:bidi w:val="0"/>
        <w:adjustRightInd w:val="0"/>
        <w:spacing w:line="276" w:lineRule="auto"/>
        <w:jc w:val="both"/>
        <w:rPr>
          <w:rFonts w:ascii="Arial" w:hAnsi="Arial" w:cs="B Nazanin"/>
          <w:b/>
          <w:bCs/>
          <w:sz w:val="20"/>
          <w:szCs w:val="20"/>
          <w:lang w:bidi="ar-SA"/>
        </w:rPr>
      </w:pPr>
      <w:r w:rsidRPr="00AE300E">
        <w:rPr>
          <w:rFonts w:asciiTheme="minorBidi" w:hAnsiTheme="minorBidi" w:cstheme="minorBidi"/>
          <w:b/>
          <w:bCs/>
          <w:sz w:val="18"/>
          <w:szCs w:val="18"/>
        </w:rPr>
        <w:t xml:space="preserve">Bloom, B. S. (1982). </w:t>
      </w:r>
      <w:r w:rsidRPr="00AE300E">
        <w:rPr>
          <w:rFonts w:asciiTheme="minorBidi" w:hAnsiTheme="minorBidi" w:cstheme="minorBidi"/>
          <w:b/>
          <w:bCs/>
          <w:i/>
          <w:iCs/>
          <w:sz w:val="18"/>
          <w:szCs w:val="18"/>
        </w:rPr>
        <w:t>Human characteristics and school learning</w:t>
      </w:r>
      <w:r w:rsidRPr="00AE300E">
        <w:rPr>
          <w:rFonts w:asciiTheme="minorBidi" w:hAnsiTheme="minorBidi" w:cstheme="minorBidi"/>
          <w:b/>
          <w:bCs/>
          <w:sz w:val="18"/>
          <w:szCs w:val="18"/>
        </w:rPr>
        <w:t>. New York: McGraw-Hill.</w:t>
      </w:r>
      <w:r w:rsidRPr="00C0209E">
        <w:rPr>
          <w:rFonts w:ascii="Arial" w:hAnsi="Arial" w:cs="B Nazanin"/>
          <w:b/>
          <w:bCs/>
          <w:sz w:val="20"/>
          <w:szCs w:val="20"/>
          <w:lang w:bidi="ar-SA"/>
        </w:rPr>
        <w:t xml:space="preserve"> </w:t>
      </w:r>
    </w:p>
    <w:p w:rsidR="00EC7C17" w:rsidRDefault="00EC7C17" w:rsidP="00EC7C17">
      <w:pPr>
        <w:autoSpaceDE w:val="0"/>
        <w:autoSpaceDN w:val="0"/>
        <w:bidi w:val="0"/>
        <w:adjustRightInd w:val="0"/>
        <w:spacing w:line="276" w:lineRule="auto"/>
        <w:jc w:val="both"/>
        <w:rPr>
          <w:rFonts w:ascii="Arial" w:hAnsi="Arial" w:cs="B Nazanin"/>
          <w:b/>
          <w:bCs/>
          <w:sz w:val="20"/>
          <w:szCs w:val="20"/>
          <w:lang w:bidi="ar-SA"/>
        </w:rPr>
      </w:pP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r w:rsidRPr="00AE300E">
        <w:rPr>
          <w:rFonts w:ascii="Arial" w:hAnsi="Arial" w:cs="B Nazanin"/>
          <w:b/>
          <w:bCs/>
          <w:sz w:val="20"/>
          <w:szCs w:val="20"/>
          <w:lang w:bidi="ar-SA"/>
        </w:rPr>
        <w:t xml:space="preserve">British Dyslexia Association (2006). What is Dyslexia? Retrieved December 16, 2006, from </w:t>
      </w:r>
      <w:hyperlink r:id="rId8" w:anchor="difficulties" w:history="1">
        <w:r w:rsidRPr="00AE300E">
          <w:rPr>
            <w:rStyle w:val="Hyperlink"/>
            <w:rFonts w:ascii="Arial" w:hAnsi="Arial" w:cs="B Nazanin"/>
            <w:b/>
            <w:bCs/>
            <w:sz w:val="20"/>
            <w:szCs w:val="20"/>
            <w:lang w:bidi="ar-SA"/>
          </w:rPr>
          <w:t>http://www.bdadyslexia.org.uk/whatisdyslexia.html#difficulties</w:t>
        </w:r>
      </w:hyperlink>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r w:rsidRPr="00AE300E">
        <w:rPr>
          <w:rFonts w:asciiTheme="minorBidi" w:hAnsiTheme="minorBidi" w:cstheme="minorBidi"/>
          <w:b/>
          <w:bCs/>
          <w:color w:val="000000"/>
          <w:sz w:val="18"/>
          <w:szCs w:val="18"/>
          <w:lang w:bidi="ar-SA"/>
        </w:rPr>
        <w:t>Casanova M, F,(2006). Reduced brain size and gyrification in the brain of dyslexia patients. J Child Neurol.;19(4):275-81.</w:t>
      </w:r>
    </w:p>
    <w:p w:rsidR="00EC7C17" w:rsidRPr="00AE300E" w:rsidRDefault="00EC7C17" w:rsidP="00EC7C17">
      <w:pPr>
        <w:spacing w:line="276" w:lineRule="auto"/>
        <w:jc w:val="both"/>
        <w:rPr>
          <w:rFonts w:asciiTheme="minorBidi" w:hAnsiTheme="minorBidi" w:cstheme="minorBidi"/>
          <w:b/>
          <w:bCs/>
          <w:color w:val="000000"/>
          <w:sz w:val="18"/>
          <w:szCs w:val="18"/>
        </w:rPr>
      </w:pPr>
    </w:p>
    <w:p w:rsidR="00EC7C17" w:rsidRPr="00AE300E" w:rsidRDefault="00EC7C17" w:rsidP="00EC7C17">
      <w:pPr>
        <w:autoSpaceDE w:val="0"/>
        <w:autoSpaceDN w:val="0"/>
        <w:bidi w:val="0"/>
        <w:adjustRightInd w:val="0"/>
        <w:spacing w:after="200"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 xml:space="preserve">Chang, E. C. (1998). Dispositional optimism and primary and secondary appraisal of a stressor: controlling for confounding influences and relations to coping and psychological and physical adjustment. </w:t>
      </w:r>
      <w:r w:rsidRPr="00AE300E">
        <w:rPr>
          <w:rFonts w:asciiTheme="minorBidi" w:hAnsiTheme="minorBidi" w:cstheme="minorBidi"/>
          <w:b/>
          <w:bCs/>
          <w:i/>
          <w:iCs/>
          <w:sz w:val="18"/>
          <w:szCs w:val="18"/>
        </w:rPr>
        <w:t>Journal of Personality and Social Psychology</w:t>
      </w:r>
      <w:r w:rsidRPr="00AE300E">
        <w:rPr>
          <w:rFonts w:asciiTheme="minorBidi" w:hAnsiTheme="minorBidi" w:cstheme="minorBidi"/>
          <w:b/>
          <w:bCs/>
          <w:sz w:val="18"/>
          <w:szCs w:val="18"/>
        </w:rPr>
        <w:t>, 74, 1109–1120</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eastAsiaTheme="minorHAnsi" w:hAnsiTheme="minorBidi" w:cstheme="minorBidi"/>
          <w:b/>
          <w:bCs/>
          <w:sz w:val="18"/>
          <w:szCs w:val="18"/>
        </w:rPr>
      </w:pPr>
      <w:r w:rsidRPr="00AE300E">
        <w:rPr>
          <w:rFonts w:asciiTheme="minorBidi" w:eastAsiaTheme="minorHAnsi" w:hAnsiTheme="minorBidi" w:cstheme="minorBidi"/>
          <w:b/>
          <w:bCs/>
          <w:sz w:val="18"/>
          <w:szCs w:val="18"/>
        </w:rPr>
        <w:t>Coville, P. F. (1991). The effects of a teacher attribution training programon the locus-of-control, achievement, persistence, and helpless behaviors ofstudents in a remedial reading classroom. EdD Dissertation, BostonCollege.</w:t>
      </w:r>
    </w:p>
    <w:p w:rsidR="00EC7C17" w:rsidRPr="00AE300E" w:rsidRDefault="00EC7C17" w:rsidP="00EC7C17">
      <w:pPr>
        <w:autoSpaceDE w:val="0"/>
        <w:autoSpaceDN w:val="0"/>
        <w:bidi w:val="0"/>
        <w:adjustRightInd w:val="0"/>
        <w:spacing w:line="276" w:lineRule="auto"/>
        <w:jc w:val="both"/>
        <w:rPr>
          <w:rFonts w:asciiTheme="minorBidi" w:eastAsiaTheme="minorHAnsi" w:hAnsiTheme="minorBidi" w:cstheme="minorBidi"/>
          <w:b/>
          <w:bCs/>
          <w:sz w:val="18"/>
          <w:szCs w:val="18"/>
        </w:rPr>
      </w:pPr>
    </w:p>
    <w:p w:rsidR="00EC7C17" w:rsidRPr="00EC2363" w:rsidRDefault="00EC7C17" w:rsidP="00EC7C17">
      <w:pPr>
        <w:autoSpaceDE w:val="0"/>
        <w:autoSpaceDN w:val="0"/>
        <w:adjustRightInd w:val="0"/>
        <w:spacing w:line="276" w:lineRule="auto"/>
        <w:jc w:val="right"/>
        <w:rPr>
          <w:rFonts w:ascii="TimesNewRoman" w:hAnsi="TimesNewRoman" w:cstheme="minorBidi"/>
          <w:b/>
          <w:bCs/>
          <w:sz w:val="20"/>
          <w:szCs w:val="20"/>
          <w:rtl/>
        </w:rPr>
      </w:pPr>
      <w:r w:rsidRPr="00EC2363">
        <w:rPr>
          <w:rFonts w:ascii="TimesNewRoman" w:hAnsi="TimesNewRoman" w:cs="TimesNewRoman"/>
          <w:b/>
          <w:bCs/>
          <w:sz w:val="20"/>
          <w:szCs w:val="20"/>
          <w:lang w:bidi="ar-SA"/>
        </w:rPr>
        <w:t>Dehghani, M .(2007). Compare of the effectiveness of attributional and instructio cognitive metacognition-attributional strategies on text understanding of dyslexic girl students. Dissertation in Allame Tabatabaee University. (Persian).</w:t>
      </w:r>
    </w:p>
    <w:p w:rsidR="00EC7C17" w:rsidRPr="00EC2363" w:rsidRDefault="00EC7C17" w:rsidP="00EC7C17">
      <w:pPr>
        <w:autoSpaceDE w:val="0"/>
        <w:autoSpaceDN w:val="0"/>
        <w:bidi w:val="0"/>
        <w:adjustRightInd w:val="0"/>
        <w:spacing w:line="276" w:lineRule="auto"/>
        <w:rPr>
          <w:rFonts w:ascii="TimesNewRoman" w:hAnsi="TimesNewRoman" w:cs="TimesNewRoman"/>
          <w:b/>
          <w:bCs/>
          <w:sz w:val="20"/>
          <w:szCs w:val="20"/>
          <w:lang w:bidi="ar-SA"/>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r w:rsidRPr="00AE300E">
        <w:rPr>
          <w:rFonts w:asciiTheme="minorBidi" w:hAnsiTheme="minorBidi" w:cstheme="minorBidi"/>
          <w:b/>
          <w:bCs/>
          <w:sz w:val="18"/>
          <w:szCs w:val="18"/>
        </w:rPr>
        <w:t xml:space="preserve">Deckro, G. R, Ballinger, K. M., Hoyt, M., et al. (2002). The evaluation of a mind/body intervention to reduce psychological distress and perceived stress in college students. </w:t>
      </w:r>
      <w:r w:rsidRPr="00AE300E">
        <w:rPr>
          <w:rFonts w:asciiTheme="minorBidi" w:hAnsiTheme="minorBidi" w:cstheme="minorBidi"/>
          <w:b/>
          <w:bCs/>
          <w:i/>
          <w:iCs/>
          <w:sz w:val="18"/>
          <w:szCs w:val="18"/>
        </w:rPr>
        <w:t>J0urnal of American College Health</w:t>
      </w:r>
      <w:r w:rsidRPr="00AE300E">
        <w:rPr>
          <w:rFonts w:asciiTheme="minorBidi" w:hAnsiTheme="minorBidi" w:cstheme="minorBidi"/>
          <w:b/>
          <w:bCs/>
          <w:sz w:val="18"/>
          <w:szCs w:val="18"/>
        </w:rPr>
        <w:t>, 50, 281–287.</w:t>
      </w: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rtl/>
          <w:lang w:bidi="ar-SA"/>
        </w:rPr>
      </w:pPr>
      <w:r w:rsidRPr="00AE300E">
        <w:rPr>
          <w:rFonts w:asciiTheme="minorBidi" w:hAnsiTheme="minorBidi" w:cstheme="minorBidi"/>
          <w:b/>
          <w:bCs/>
          <w:color w:val="000000"/>
          <w:sz w:val="18"/>
          <w:szCs w:val="18"/>
          <w:lang w:bidi="ar-SA"/>
        </w:rPr>
        <w:t xml:space="preserve">Donahue, M. (2010). learning disabled children attributions for success and failure. </w:t>
      </w:r>
      <w:r w:rsidRPr="00AE300E">
        <w:rPr>
          <w:rFonts w:asciiTheme="minorBidi" w:hAnsiTheme="minorBidi" w:cstheme="minorBidi"/>
          <w:b/>
          <w:bCs/>
          <w:i/>
          <w:iCs/>
          <w:color w:val="000000"/>
          <w:sz w:val="18"/>
          <w:szCs w:val="18"/>
          <w:lang w:bidi="ar-SA"/>
        </w:rPr>
        <w:t>Learning Disability Quarterly</w:t>
      </w:r>
      <w:r w:rsidRPr="00AE300E">
        <w:rPr>
          <w:rFonts w:asciiTheme="minorBidi" w:hAnsiTheme="minorBidi" w:cstheme="minorBidi"/>
          <w:b/>
          <w:bCs/>
          <w:color w:val="000000"/>
          <w:sz w:val="18"/>
          <w:szCs w:val="18"/>
          <w:lang w:bidi="ar-SA"/>
        </w:rPr>
        <w:t>, 3, 3-9.</w:t>
      </w: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Douglas J. Hacker,l  &amp; Bol,l &amp; Bahbahani.k(2008).  Explaining calibration accuracy in classroom contexts: the effects of incentives, reflection, and explanatory styleMetacognition Learning  3:101–121DOI 10.1007/s11409-008-9021-5.</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r w:rsidRPr="00AE300E">
        <w:rPr>
          <w:rFonts w:asciiTheme="minorBidi" w:hAnsiTheme="minorBidi" w:cstheme="minorBidi"/>
          <w:b/>
          <w:bCs/>
          <w:sz w:val="18"/>
          <w:szCs w:val="18"/>
        </w:rPr>
        <w:t xml:space="preserve">Dunn, P. B., &amp; Shapiro, S. K. (2000). Gender differences in the achievement goal orientation of ADHD children. </w:t>
      </w:r>
      <w:r w:rsidRPr="00AE300E">
        <w:rPr>
          <w:rFonts w:asciiTheme="minorBidi" w:hAnsiTheme="minorBidi" w:cstheme="minorBidi"/>
          <w:b/>
          <w:bCs/>
          <w:i/>
          <w:iCs/>
          <w:sz w:val="18"/>
          <w:szCs w:val="18"/>
        </w:rPr>
        <w:t>Cognitive therapy and Research</w:t>
      </w:r>
      <w:r w:rsidRPr="00AE300E">
        <w:rPr>
          <w:rFonts w:asciiTheme="minorBidi" w:hAnsiTheme="minorBidi" w:cstheme="minorBidi"/>
          <w:b/>
          <w:bCs/>
          <w:sz w:val="18"/>
          <w:szCs w:val="18"/>
        </w:rPr>
        <w:t>, 23, 327-344.</w:t>
      </w:r>
      <w:r w:rsidRPr="00C0209E">
        <w:rPr>
          <w:rFonts w:asciiTheme="minorBidi" w:hAnsiTheme="minorBidi" w:cstheme="minorBidi"/>
          <w:b/>
          <w:bCs/>
          <w:color w:val="000000"/>
          <w:sz w:val="18"/>
          <w:szCs w:val="18"/>
          <w:lang w:bidi="ar-SA"/>
        </w:rPr>
        <w:t xml:space="preserve"> </w:t>
      </w: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r w:rsidRPr="00AE300E">
        <w:rPr>
          <w:rFonts w:asciiTheme="minorBidi" w:hAnsiTheme="minorBidi" w:cstheme="minorBidi"/>
          <w:b/>
          <w:bCs/>
          <w:color w:val="000000"/>
          <w:sz w:val="18"/>
          <w:szCs w:val="18"/>
          <w:lang w:bidi="ar-SA"/>
        </w:rPr>
        <w:lastRenderedPageBreak/>
        <w:t>Dunn, P. B (</w:t>
      </w:r>
      <w:r w:rsidRPr="00AE300E">
        <w:rPr>
          <w:rFonts w:asciiTheme="minorBidi" w:hAnsiTheme="minorBidi" w:cstheme="minorBidi"/>
          <w:b/>
          <w:bCs/>
          <w:color w:val="000000"/>
          <w:sz w:val="18"/>
          <w:szCs w:val="18"/>
          <w:rtl/>
          <w:lang w:bidi="ar-SA"/>
        </w:rPr>
        <w:t>2010</w:t>
      </w:r>
      <w:r w:rsidRPr="00AE300E">
        <w:rPr>
          <w:rFonts w:asciiTheme="minorBidi" w:hAnsiTheme="minorBidi" w:cstheme="minorBidi"/>
          <w:b/>
          <w:bCs/>
          <w:color w:val="000000"/>
          <w:sz w:val="18"/>
          <w:szCs w:val="18"/>
          <w:lang w:bidi="ar-SA"/>
        </w:rPr>
        <w:t xml:space="preserve">). Gender differences in the achievement goal orientation of ADHD children. </w:t>
      </w:r>
      <w:r w:rsidRPr="00AE300E">
        <w:rPr>
          <w:rFonts w:asciiTheme="minorBidi" w:hAnsiTheme="minorBidi" w:cstheme="minorBidi"/>
          <w:b/>
          <w:bCs/>
          <w:i/>
          <w:iCs/>
          <w:color w:val="000000"/>
          <w:sz w:val="18"/>
          <w:szCs w:val="18"/>
          <w:lang w:bidi="ar-SA"/>
        </w:rPr>
        <w:t>Cognitive therapy and Research</w:t>
      </w:r>
      <w:r w:rsidRPr="00AE300E">
        <w:rPr>
          <w:rFonts w:asciiTheme="minorBidi" w:hAnsiTheme="minorBidi" w:cstheme="minorBidi"/>
          <w:b/>
          <w:bCs/>
          <w:color w:val="000000"/>
          <w:sz w:val="18"/>
          <w:szCs w:val="18"/>
          <w:lang w:bidi="ar-SA"/>
        </w:rPr>
        <w:t>, 23, 327-344.</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color w:val="000000"/>
          <w:sz w:val="22"/>
          <w:szCs w:val="22"/>
          <w:lang w:bidi="ar-SA"/>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 xml:space="preserve">Dziegielewski, S. F., Roest-Marti, S., &amp; Turnage, B. (2004). Addressing stress with social work students: a controlled evaluation. </w:t>
      </w:r>
      <w:r w:rsidRPr="00AE300E">
        <w:rPr>
          <w:rFonts w:asciiTheme="minorBidi" w:hAnsiTheme="minorBidi" w:cstheme="minorBidi"/>
          <w:b/>
          <w:bCs/>
          <w:i/>
          <w:iCs/>
          <w:sz w:val="18"/>
          <w:szCs w:val="18"/>
        </w:rPr>
        <w:t>Journal of Social Work Education</w:t>
      </w:r>
      <w:r w:rsidRPr="00AE300E">
        <w:rPr>
          <w:rFonts w:asciiTheme="minorBidi" w:hAnsiTheme="minorBidi" w:cstheme="minorBidi"/>
          <w:b/>
          <w:bCs/>
          <w:sz w:val="18"/>
          <w:szCs w:val="18"/>
        </w:rPr>
        <w:t>, 40, 105–119.</w:t>
      </w: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after="200"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 xml:space="preserve">Fredrickson B. L., &amp; Levenson, R. W. (1998). Positive emotions speed recovery from the cardiovascular sequel of negative emotions. </w:t>
      </w:r>
      <w:r w:rsidRPr="00AE300E">
        <w:rPr>
          <w:rFonts w:asciiTheme="minorBidi" w:hAnsiTheme="minorBidi" w:cstheme="minorBidi"/>
          <w:b/>
          <w:bCs/>
          <w:i/>
          <w:iCs/>
          <w:sz w:val="18"/>
          <w:szCs w:val="18"/>
        </w:rPr>
        <w:t>Cognition and Emotion</w:t>
      </w:r>
      <w:r w:rsidRPr="00AE300E">
        <w:rPr>
          <w:rFonts w:asciiTheme="minorBidi" w:hAnsiTheme="minorBidi" w:cstheme="minorBidi"/>
          <w:b/>
          <w:bCs/>
          <w:sz w:val="18"/>
          <w:szCs w:val="18"/>
        </w:rPr>
        <w:t>. 12, 191–220.</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Freilich, R., &amp; Shechtman, Z. (2010). The contribution of art therapy to the social, emotional, and academic adjustment of children with learning disabilities. The Arts in psychotherapy, 37, 97-105.</w:t>
      </w:r>
    </w:p>
    <w:p w:rsidR="00EC7C17" w:rsidRPr="00AE300E" w:rsidRDefault="00EC7C17" w:rsidP="00EC7C17">
      <w:pPr>
        <w:autoSpaceDE w:val="0"/>
        <w:autoSpaceDN w:val="0"/>
        <w:bidi w:val="0"/>
        <w:adjustRightInd w:val="0"/>
        <w:spacing w:line="276" w:lineRule="auto"/>
        <w:jc w:val="both"/>
        <w:rPr>
          <w:rFonts w:asciiTheme="minorBidi" w:eastAsia="Nazanin,Bold" w:hAnsiTheme="minorBidi" w:cstheme="minorBidi"/>
          <w:b/>
          <w:bCs/>
          <w:color w:val="000000"/>
          <w:sz w:val="18"/>
          <w:szCs w:val="18"/>
          <w:rtl/>
          <w:lang w:bidi="ar-SA"/>
        </w:rPr>
      </w:pPr>
      <w:r w:rsidRPr="00AE300E">
        <w:rPr>
          <w:rFonts w:asciiTheme="minorBidi" w:eastAsia="Nazanin,Bold" w:hAnsiTheme="minorBidi" w:cstheme="minorBidi"/>
          <w:b/>
          <w:bCs/>
          <w:color w:val="000000"/>
          <w:sz w:val="18"/>
          <w:szCs w:val="18"/>
          <w:lang w:bidi="ar-SA"/>
        </w:rPr>
        <w:t>Flory, S. (200</w:t>
      </w:r>
      <w:r w:rsidRPr="00AE300E">
        <w:rPr>
          <w:rFonts w:asciiTheme="minorBidi" w:eastAsia="Nazanin,Bold" w:hAnsiTheme="minorBidi" w:cstheme="minorBidi"/>
          <w:b/>
          <w:bCs/>
          <w:color w:val="000000"/>
          <w:sz w:val="18"/>
          <w:szCs w:val="18"/>
          <w:rtl/>
          <w:lang w:bidi="ar-SA"/>
        </w:rPr>
        <w:t>9</w:t>
      </w:r>
      <w:r w:rsidRPr="00AE300E">
        <w:rPr>
          <w:rFonts w:asciiTheme="minorBidi" w:eastAsia="Nazanin,Bold" w:hAnsiTheme="minorBidi" w:cstheme="minorBidi"/>
          <w:b/>
          <w:bCs/>
          <w:color w:val="000000"/>
          <w:sz w:val="18"/>
          <w:szCs w:val="18"/>
          <w:lang w:bidi="ar-SA"/>
        </w:rPr>
        <w:t xml:space="preserve">). Identifying, Assessing and Helping Dyspraxic Children. </w:t>
      </w:r>
      <w:r w:rsidRPr="00AE300E">
        <w:rPr>
          <w:rFonts w:asciiTheme="minorBidi" w:eastAsia="Nazanin,Bold" w:hAnsiTheme="minorBidi" w:cstheme="minorBidi"/>
          <w:b/>
          <w:bCs/>
          <w:i/>
          <w:iCs/>
          <w:color w:val="000000"/>
          <w:sz w:val="18"/>
          <w:szCs w:val="18"/>
          <w:lang w:bidi="ar-SA"/>
        </w:rPr>
        <w:t>Dyslexia</w:t>
      </w:r>
      <w:r w:rsidRPr="00AE300E">
        <w:rPr>
          <w:rFonts w:asciiTheme="minorBidi" w:eastAsia="Nazanin,Bold" w:hAnsiTheme="minorBidi" w:cstheme="minorBidi"/>
          <w:b/>
          <w:bCs/>
          <w:color w:val="000000"/>
          <w:sz w:val="18"/>
          <w:szCs w:val="18"/>
          <w:lang w:bidi="ar-SA"/>
        </w:rPr>
        <w:t>, 6 , 202 –2</w:t>
      </w:r>
      <w:r w:rsidRPr="00AE300E">
        <w:rPr>
          <w:rFonts w:asciiTheme="minorBidi" w:eastAsia="Nazanin,Bold" w:hAnsiTheme="minorBidi" w:cstheme="minorBidi"/>
          <w:b/>
          <w:bCs/>
          <w:color w:val="000000"/>
          <w:sz w:val="18"/>
          <w:szCs w:val="18"/>
          <w:rtl/>
          <w:lang w:bidi="ar-SA"/>
        </w:rPr>
        <w:t>.</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r w:rsidRPr="00AE300E">
        <w:rPr>
          <w:rFonts w:asciiTheme="minorBidi" w:hAnsiTheme="minorBidi" w:cstheme="minorBidi"/>
          <w:b/>
          <w:bCs/>
          <w:sz w:val="18"/>
          <w:szCs w:val="18"/>
        </w:rPr>
        <w:t xml:space="preserve">Fulk, B. M., Brigham, F. J., &amp; Lohman, D. A. (1998). Motivation and self-regulation: A comparison of students with learning and behavior problems. </w:t>
      </w:r>
      <w:r w:rsidRPr="00AE300E">
        <w:rPr>
          <w:rFonts w:asciiTheme="minorBidi" w:hAnsiTheme="minorBidi" w:cstheme="minorBidi"/>
          <w:b/>
          <w:bCs/>
          <w:i/>
          <w:iCs/>
          <w:sz w:val="18"/>
          <w:szCs w:val="18"/>
        </w:rPr>
        <w:t>Remedial and SpecialEducation</w:t>
      </w:r>
      <w:r w:rsidRPr="00AE300E">
        <w:rPr>
          <w:rFonts w:asciiTheme="minorBidi" w:hAnsiTheme="minorBidi" w:cstheme="minorBidi"/>
          <w:b/>
          <w:bCs/>
          <w:sz w:val="18"/>
          <w:szCs w:val="18"/>
        </w:rPr>
        <w:t>, 19, 300–309.</w:t>
      </w: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p>
    <w:p w:rsidR="00EC7C17"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color w:val="000000"/>
          <w:sz w:val="18"/>
          <w:szCs w:val="18"/>
          <w:lang w:bidi="ar-SA"/>
        </w:rPr>
      </w:pPr>
      <w:r w:rsidRPr="00AE300E">
        <w:rPr>
          <w:rFonts w:asciiTheme="minorBidi" w:hAnsiTheme="minorBidi" w:cstheme="minorBidi"/>
          <w:b/>
          <w:bCs/>
          <w:color w:val="000000"/>
          <w:sz w:val="18"/>
          <w:szCs w:val="18"/>
          <w:lang w:bidi="ar-SA"/>
        </w:rPr>
        <w:t>Fulk, B. M. (</w:t>
      </w:r>
      <w:r w:rsidRPr="00AE300E">
        <w:rPr>
          <w:rFonts w:asciiTheme="minorBidi" w:hAnsiTheme="minorBidi" w:cstheme="minorBidi"/>
          <w:b/>
          <w:bCs/>
          <w:color w:val="000000"/>
          <w:sz w:val="18"/>
          <w:szCs w:val="18"/>
          <w:rtl/>
          <w:lang w:bidi="ar-SA"/>
        </w:rPr>
        <w:t>2011</w:t>
      </w:r>
      <w:r w:rsidRPr="00AE300E">
        <w:rPr>
          <w:rFonts w:asciiTheme="minorBidi" w:hAnsiTheme="minorBidi" w:cstheme="minorBidi"/>
          <w:b/>
          <w:bCs/>
          <w:color w:val="000000"/>
          <w:sz w:val="18"/>
          <w:szCs w:val="18"/>
          <w:lang w:bidi="ar-SA"/>
        </w:rPr>
        <w:t xml:space="preserve">). Motivation and self-regulation: A comparison of students with learning and behavior problems. </w:t>
      </w:r>
      <w:r w:rsidRPr="00AE300E">
        <w:rPr>
          <w:rFonts w:asciiTheme="minorBidi" w:hAnsiTheme="minorBidi" w:cstheme="minorBidi"/>
          <w:b/>
          <w:bCs/>
          <w:i/>
          <w:iCs/>
          <w:color w:val="000000"/>
          <w:sz w:val="18"/>
          <w:szCs w:val="18"/>
          <w:lang w:bidi="ar-SA"/>
        </w:rPr>
        <w:t>Remedial and SpecialEducation</w:t>
      </w:r>
      <w:r w:rsidRPr="00AE300E">
        <w:rPr>
          <w:rFonts w:asciiTheme="minorBidi" w:hAnsiTheme="minorBidi" w:cstheme="minorBidi"/>
          <w:b/>
          <w:bCs/>
          <w:color w:val="000000"/>
          <w:sz w:val="18"/>
          <w:szCs w:val="18"/>
          <w:lang w:bidi="ar-SA"/>
        </w:rPr>
        <w:t>, 19, 300–309.</w:t>
      </w:r>
    </w:p>
    <w:p w:rsidR="00EC7C17"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r w:rsidRPr="00AE300E">
        <w:rPr>
          <w:rFonts w:asciiTheme="minorBidi" w:hAnsiTheme="minorBidi" w:cstheme="minorBidi"/>
          <w:b/>
          <w:bCs/>
          <w:sz w:val="18"/>
          <w:szCs w:val="18"/>
        </w:rPr>
        <w:t xml:space="preserve">Goetz, T., Frenzel, A. C., Hall, N. C., &amp; Pekran, R. (2008). Antecedents of academic emotions: Testing the internal/external frame of reference model for academic enjoyment. </w:t>
      </w:r>
      <w:r w:rsidRPr="00AE300E">
        <w:rPr>
          <w:rFonts w:asciiTheme="minorBidi" w:hAnsiTheme="minorBidi" w:cstheme="minorBidi"/>
          <w:b/>
          <w:bCs/>
          <w:i/>
          <w:iCs/>
          <w:sz w:val="18"/>
          <w:szCs w:val="18"/>
        </w:rPr>
        <w:t>Contemporary Educational Psychology</w:t>
      </w:r>
      <w:r w:rsidRPr="00AE300E">
        <w:rPr>
          <w:rFonts w:asciiTheme="minorBidi" w:hAnsiTheme="minorBidi" w:cstheme="minorBidi"/>
          <w:b/>
          <w:bCs/>
          <w:sz w:val="18"/>
          <w:szCs w:val="18"/>
        </w:rPr>
        <w:t>, 33, 9-33.</w:t>
      </w:r>
    </w:p>
    <w:p w:rsidR="00EC7C17" w:rsidRPr="00AE300E" w:rsidRDefault="00EC7C17" w:rsidP="00EC7C17">
      <w:pPr>
        <w:autoSpaceDE w:val="0"/>
        <w:autoSpaceDN w:val="0"/>
        <w:bidi w:val="0"/>
        <w:adjustRightInd w:val="0"/>
        <w:spacing w:line="276" w:lineRule="auto"/>
        <w:jc w:val="both"/>
        <w:rPr>
          <w:rFonts w:asciiTheme="minorBidi" w:hAnsiTheme="minorBidi" w:cstheme="minorBidi"/>
          <w:b/>
          <w:bCs/>
          <w:sz w:val="18"/>
          <w:szCs w:val="18"/>
        </w:rPr>
      </w:pPr>
    </w:p>
    <w:p w:rsidR="00353D2A" w:rsidRDefault="00353D2A"/>
    <w:sectPr w:rsidR="00353D2A"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67D" w:rsidRDefault="0010067D" w:rsidP="00EC7C17">
      <w:r>
        <w:separator/>
      </w:r>
    </w:p>
  </w:endnote>
  <w:endnote w:type="continuationSeparator" w:id="0">
    <w:p w:rsidR="0010067D" w:rsidRDefault="0010067D" w:rsidP="00EC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Nazanin">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Zar">
    <w:altName w:val="Times New Roman"/>
    <w:charset w:val="B2"/>
    <w:family w:val="auto"/>
    <w:pitch w:val="variable"/>
    <w:sig w:usb0="00002000" w:usb1="00000000" w:usb2="00000000" w:usb3="00000000" w:csb0="00000040" w:csb1="00000000"/>
  </w:font>
  <w:font w:name="Times">
    <w:panose1 w:val="02020603050405020304"/>
    <w:charset w:val="00"/>
    <w:family w:val="roman"/>
    <w:pitch w:val="variable"/>
    <w:sig w:usb0="E0002AFF" w:usb1="C0007841" w:usb2="00000009" w:usb3="00000000" w:csb0="000001FF" w:csb1="00000000"/>
  </w:font>
  <w:font w:name="Lotus">
    <w:charset w:val="B2"/>
    <w:family w:val="auto"/>
    <w:pitch w:val="variable"/>
    <w:sig w:usb0="00002001" w:usb1="00000000" w:usb2="00000000" w:usb3="00000000" w:csb0="00000040" w:csb1="00000000"/>
  </w:font>
  <w:font w:name="T42">
    <w:altName w:val="Arial"/>
    <w:panose1 w:val="00000000000000000000"/>
    <w:charset w:val="00"/>
    <w:family w:val="swiss"/>
    <w:notTrueType/>
    <w:pitch w:val="default"/>
    <w:sig w:usb0="00000003" w:usb1="00000000" w:usb2="00000000" w:usb3="00000000" w:csb0="00000001" w:csb1="00000000"/>
  </w:font>
  <w:font w:name="Nazanin,Bold">
    <w:altName w:val="MS Mincho"/>
    <w:panose1 w:val="00000000000000000000"/>
    <w:charset w:val="80"/>
    <w:family w:val="auto"/>
    <w:notTrueType/>
    <w:pitch w:val="default"/>
    <w:sig w:usb0="00000000" w:usb1="08070000" w:usb2="00000010" w:usb3="00000000" w:csb0="00020000"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67D" w:rsidRDefault="0010067D" w:rsidP="00EC7C17">
      <w:r>
        <w:separator/>
      </w:r>
    </w:p>
  </w:footnote>
  <w:footnote w:type="continuationSeparator" w:id="0">
    <w:p w:rsidR="0010067D" w:rsidRDefault="0010067D" w:rsidP="00EC7C17">
      <w:r>
        <w:continuationSeparator/>
      </w:r>
    </w:p>
  </w:footnote>
  <w:footnote w:id="1">
    <w:p w:rsidR="00EC7C17" w:rsidRPr="00D31DEC" w:rsidRDefault="00EC7C17" w:rsidP="00EC7C17">
      <w:pPr>
        <w:pStyle w:val="FootnoteText"/>
        <w:rPr>
          <w:rFonts w:asciiTheme="majorBidi" w:hAnsiTheme="majorBidi" w:cstheme="majorBidi"/>
          <w:sz w:val="18"/>
          <w:szCs w:val="18"/>
        </w:rPr>
      </w:pPr>
      <w:r w:rsidRPr="00D31DEC">
        <w:rPr>
          <w:rStyle w:val="FootnoteReference"/>
          <w:rFonts w:asciiTheme="majorBidi" w:hAnsiTheme="majorBidi" w:cstheme="majorBidi"/>
          <w:sz w:val="18"/>
          <w:szCs w:val="18"/>
        </w:rPr>
        <w:footnoteRef/>
      </w:r>
      <w:r w:rsidRPr="00D31DEC">
        <w:rPr>
          <w:rFonts w:asciiTheme="majorBidi" w:hAnsiTheme="majorBidi" w:cstheme="majorBidi"/>
          <w:sz w:val="18"/>
          <w:szCs w:val="18"/>
        </w:rPr>
        <w:t xml:space="preserve"> - Hider, F</w:t>
      </w:r>
      <w:r w:rsidRPr="00D31DEC">
        <w:rPr>
          <w:rFonts w:asciiTheme="majorBidi" w:hAnsiTheme="majorBidi" w:cstheme="majorBidi"/>
          <w:sz w:val="18"/>
          <w:szCs w:val="18"/>
          <w:rtl/>
        </w:rPr>
        <w:t>.</w:t>
      </w:r>
    </w:p>
  </w:footnote>
  <w:footnote w:id="2">
    <w:p w:rsidR="00EC7C17" w:rsidRPr="00D31DEC" w:rsidRDefault="00EC7C17" w:rsidP="00EC7C17">
      <w:pPr>
        <w:pStyle w:val="FootnoteText"/>
        <w:rPr>
          <w:sz w:val="18"/>
          <w:szCs w:val="18"/>
          <w:lang w:bidi="fa-IR"/>
        </w:rPr>
      </w:pPr>
      <w:r w:rsidRPr="00D31DEC">
        <w:rPr>
          <w:rStyle w:val="FootnoteReference"/>
          <w:sz w:val="18"/>
          <w:szCs w:val="18"/>
        </w:rPr>
        <w:footnoteRef/>
      </w:r>
      <w:r w:rsidRPr="00D31DEC">
        <w:rPr>
          <w:sz w:val="18"/>
          <w:szCs w:val="18"/>
          <w:lang w:bidi="fa-IR"/>
        </w:rPr>
        <w:t>. locus of control</w:t>
      </w:r>
    </w:p>
  </w:footnote>
  <w:footnote w:id="3">
    <w:p w:rsidR="00EC7C17" w:rsidRDefault="00EC7C17" w:rsidP="00EC7C17">
      <w:pPr>
        <w:pStyle w:val="FootnoteText"/>
      </w:pPr>
      <w:r>
        <w:rPr>
          <w:rStyle w:val="FootnoteReference"/>
        </w:rPr>
        <w:footnoteRef/>
      </w:r>
      <w:r>
        <w:t xml:space="preserve"> -Simple psychology theory</w:t>
      </w:r>
    </w:p>
  </w:footnote>
  <w:footnote w:id="4">
    <w:p w:rsidR="00EC7C17" w:rsidRDefault="00EC7C17" w:rsidP="00EC7C17">
      <w:pPr>
        <w:pStyle w:val="FootnoteText"/>
        <w:rPr>
          <w:rtl/>
          <w:lang w:bidi="fa-IR"/>
        </w:rPr>
      </w:pPr>
      <w:r>
        <w:rPr>
          <w:rStyle w:val="FootnoteReference"/>
        </w:rPr>
        <w:footnoteRef/>
      </w:r>
      <w:r>
        <w:t xml:space="preserve"> -</w:t>
      </w:r>
      <w:r w:rsidRPr="00114E88">
        <w:rPr>
          <w:sz w:val="18"/>
          <w:szCs w:val="18"/>
          <w:lang w:bidi="fa-IR"/>
        </w:rPr>
        <w:t xml:space="preserve"> </w:t>
      </w:r>
      <w:r w:rsidRPr="00D31DEC">
        <w:rPr>
          <w:sz w:val="18"/>
          <w:szCs w:val="18"/>
          <w:lang w:bidi="fa-IR"/>
        </w:rPr>
        <w:t>Correspondent influence</w:t>
      </w:r>
      <w:r>
        <w:rPr>
          <w:sz w:val="18"/>
          <w:szCs w:val="18"/>
          <w:lang w:bidi="fa-IR"/>
        </w:rPr>
        <w:t xml:space="preserve"> theory</w:t>
      </w:r>
    </w:p>
  </w:footnote>
  <w:footnote w:id="5">
    <w:p w:rsidR="00EC7C17" w:rsidRDefault="00EC7C17" w:rsidP="00EC7C17">
      <w:pPr>
        <w:pStyle w:val="FootnoteText"/>
        <w:rPr>
          <w:rtl/>
          <w:lang w:bidi="fa-IR"/>
        </w:rPr>
      </w:pPr>
      <w:r>
        <w:rPr>
          <w:rStyle w:val="FootnoteReference"/>
        </w:rPr>
        <w:footnoteRef/>
      </w:r>
      <w:r>
        <w:t xml:space="preserve"> -</w:t>
      </w:r>
      <w:r w:rsidRPr="00114E88">
        <w:rPr>
          <w:sz w:val="18"/>
          <w:szCs w:val="18"/>
        </w:rPr>
        <w:t xml:space="preserve"> </w:t>
      </w:r>
      <w:r w:rsidRPr="00D31DEC">
        <w:rPr>
          <w:sz w:val="18"/>
          <w:szCs w:val="18"/>
        </w:rPr>
        <w:t>Covariation</w:t>
      </w:r>
      <w:r>
        <w:rPr>
          <w:sz w:val="18"/>
          <w:szCs w:val="18"/>
        </w:rPr>
        <w:t xml:space="preserve"> (p ace change ) theory</w:t>
      </w:r>
    </w:p>
  </w:footnote>
  <w:footnote w:id="6">
    <w:p w:rsidR="00EC7C17" w:rsidRDefault="00EC7C17" w:rsidP="00EC7C17">
      <w:pPr>
        <w:pStyle w:val="FootnoteText"/>
      </w:pPr>
      <w:r>
        <w:rPr>
          <w:rStyle w:val="FootnoteReference"/>
        </w:rPr>
        <w:footnoteRef/>
      </w:r>
      <w:r>
        <w:t xml:space="preserve"> -Attribution hybrid theory</w:t>
      </w:r>
    </w:p>
  </w:footnote>
  <w:footnote w:id="7">
    <w:p w:rsidR="00EC7C17" w:rsidRDefault="00EC7C17" w:rsidP="00EC7C17">
      <w:pPr>
        <w:pStyle w:val="FootnoteText"/>
        <w:rPr>
          <w:lang w:bidi="fa-IR"/>
        </w:rPr>
      </w:pPr>
      <w:r>
        <w:rPr>
          <w:rStyle w:val="FootnoteReference"/>
        </w:rPr>
        <w:footnoteRef/>
      </w:r>
      <w:r>
        <w:t xml:space="preserve"> </w:t>
      </w:r>
      <w:r>
        <w:rPr>
          <w:rFonts w:hint="cs"/>
          <w:rtl/>
          <w:lang w:bidi="fa-IR"/>
        </w:rPr>
        <w:t>-</w:t>
      </w:r>
      <w:r>
        <w:rPr>
          <w:lang w:bidi="fa-IR"/>
        </w:rPr>
        <w:t>Shayer, K. G.</w:t>
      </w:r>
    </w:p>
  </w:footnote>
  <w:footnote w:id="8">
    <w:p w:rsidR="00EC7C17" w:rsidRDefault="00EC7C17" w:rsidP="00EC7C17">
      <w:pPr>
        <w:pStyle w:val="FootnoteText"/>
      </w:pPr>
      <w:r>
        <w:rPr>
          <w:rStyle w:val="FootnoteReference"/>
        </w:rPr>
        <w:footnoteRef/>
      </w:r>
      <w:r>
        <w:t xml:space="preserve"> -Three - dimensional theory</w:t>
      </w:r>
    </w:p>
  </w:footnote>
  <w:footnote w:id="9">
    <w:p w:rsidR="00EC7C17" w:rsidRDefault="00EC7C17" w:rsidP="00EC7C17">
      <w:pPr>
        <w:pStyle w:val="FootnoteText"/>
      </w:pPr>
      <w:r>
        <w:rPr>
          <w:rStyle w:val="FootnoteReference"/>
        </w:rPr>
        <w:footnoteRef/>
      </w:r>
      <w:r>
        <w:t xml:space="preserve"> -Winer, B. </w:t>
      </w:r>
    </w:p>
  </w:footnote>
  <w:footnote w:id="10">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-Jones, E</w:t>
      </w:r>
      <w:r>
        <w:rPr>
          <w:sz w:val="18"/>
          <w:szCs w:val="18"/>
        </w:rPr>
        <w:t>.</w:t>
      </w:r>
      <w:r w:rsidRPr="00D31DEC">
        <w:rPr>
          <w:sz w:val="18"/>
          <w:szCs w:val="18"/>
        </w:rPr>
        <w:t xml:space="preserve"> E</w:t>
      </w:r>
      <w:r w:rsidRPr="00D31DEC">
        <w:rPr>
          <w:rFonts w:hint="cs"/>
          <w:sz w:val="18"/>
          <w:szCs w:val="18"/>
          <w:rtl/>
        </w:rPr>
        <w:t>.</w:t>
      </w:r>
    </w:p>
  </w:footnote>
  <w:footnote w:id="11">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-Davis, J</w:t>
      </w:r>
      <w:r>
        <w:rPr>
          <w:sz w:val="18"/>
          <w:szCs w:val="18"/>
        </w:rPr>
        <w:t xml:space="preserve">. </w:t>
      </w:r>
      <w:r w:rsidRPr="00D31DEC">
        <w:rPr>
          <w:sz w:val="18"/>
          <w:szCs w:val="18"/>
        </w:rPr>
        <w:t xml:space="preserve">H. </w:t>
      </w:r>
    </w:p>
  </w:footnote>
  <w:footnote w:id="12">
    <w:p w:rsidR="00EC7C17" w:rsidRPr="00D31DEC" w:rsidRDefault="00EC7C17" w:rsidP="00EC7C17">
      <w:pPr>
        <w:pStyle w:val="FootnoteText"/>
        <w:rPr>
          <w:sz w:val="18"/>
          <w:szCs w:val="18"/>
          <w:lang w:bidi="fa-IR"/>
        </w:rPr>
      </w:pPr>
      <w:r w:rsidRPr="00D31DEC">
        <w:rPr>
          <w:rStyle w:val="FootnoteReference"/>
          <w:sz w:val="18"/>
          <w:szCs w:val="18"/>
        </w:rPr>
        <w:footnoteRef/>
      </w:r>
      <w:r>
        <w:rPr>
          <w:sz w:val="18"/>
          <w:szCs w:val="18"/>
        </w:rPr>
        <w:t xml:space="preserve">- </w:t>
      </w:r>
      <w:r w:rsidRPr="00D31DEC">
        <w:rPr>
          <w:sz w:val="18"/>
          <w:szCs w:val="18"/>
          <w:lang w:bidi="fa-IR"/>
        </w:rPr>
        <w:t>Actor</w:t>
      </w:r>
    </w:p>
  </w:footnote>
  <w:footnote w:id="13">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-Expectedness</w:t>
      </w:r>
    </w:p>
  </w:footnote>
  <w:footnote w:id="14">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-Effects</w:t>
      </w:r>
    </w:p>
  </w:footnote>
  <w:footnote w:id="15">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-Consensus</w:t>
      </w:r>
    </w:p>
  </w:footnote>
  <w:footnote w:id="16">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 Distictivness</w:t>
      </w:r>
    </w:p>
  </w:footnote>
  <w:footnote w:id="17">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-Consistency</w:t>
      </w:r>
    </w:p>
  </w:footnote>
  <w:footnote w:id="18">
    <w:p w:rsidR="00EC7C17" w:rsidRPr="00D31DEC" w:rsidRDefault="00EC7C17" w:rsidP="00EC7C17">
      <w:pPr>
        <w:pStyle w:val="FootnoteText"/>
        <w:rPr>
          <w:sz w:val="18"/>
          <w:szCs w:val="18"/>
          <w:lang w:bidi="fa-IR"/>
        </w:rPr>
      </w:pPr>
      <w:r w:rsidRPr="00D31DEC">
        <w:rPr>
          <w:rStyle w:val="FootnoteReference"/>
          <w:sz w:val="18"/>
          <w:szCs w:val="18"/>
        </w:rPr>
        <w:footnoteRef/>
      </w:r>
      <w:r w:rsidRPr="00D31DEC">
        <w:rPr>
          <w:rFonts w:hint="cs"/>
          <w:sz w:val="18"/>
          <w:szCs w:val="18"/>
          <w:rtl/>
        </w:rPr>
        <w:t>-</w:t>
      </w:r>
      <w:r w:rsidRPr="00D31DEC">
        <w:rPr>
          <w:rFonts w:cs="B Nazanin"/>
          <w:sz w:val="18"/>
          <w:szCs w:val="18"/>
        </w:rPr>
        <w:t xml:space="preserve"> Carver, P.</w:t>
      </w:r>
    </w:p>
  </w:footnote>
  <w:footnote w:id="19">
    <w:p w:rsidR="00EC7C17" w:rsidRPr="00D31DEC" w:rsidRDefault="00EC7C17" w:rsidP="00EC7C17">
      <w:pPr>
        <w:pStyle w:val="FootnoteText"/>
        <w:rPr>
          <w:sz w:val="18"/>
          <w:szCs w:val="18"/>
          <w:rtl/>
          <w:lang w:bidi="fa-IR"/>
        </w:rPr>
      </w:pPr>
      <w:r w:rsidRPr="00D31DEC">
        <w:rPr>
          <w:rStyle w:val="FootnoteReference"/>
          <w:sz w:val="18"/>
          <w:szCs w:val="18"/>
        </w:rPr>
        <w:footnoteRef/>
      </w:r>
      <w:r w:rsidRPr="00D31DEC">
        <w:rPr>
          <w:rFonts w:hint="cs"/>
          <w:sz w:val="18"/>
          <w:szCs w:val="18"/>
          <w:rtl/>
          <w:lang w:bidi="fa-IR"/>
        </w:rPr>
        <w:t>-</w:t>
      </w:r>
      <w:r w:rsidRPr="00D31DEC">
        <w:rPr>
          <w:rFonts w:cs="B Nazanin"/>
          <w:sz w:val="18"/>
          <w:szCs w:val="18"/>
        </w:rPr>
        <w:t xml:space="preserve"> Scheier, L.</w:t>
      </w:r>
    </w:p>
  </w:footnote>
  <w:footnote w:id="20">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Max, M.</w:t>
      </w:r>
    </w:p>
  </w:footnote>
  <w:footnote w:id="21">
    <w:p w:rsidR="00EC7C17" w:rsidRPr="00D31DEC" w:rsidRDefault="00EC7C17" w:rsidP="00EC7C17">
      <w:pPr>
        <w:pStyle w:val="FootnoteText"/>
        <w:rPr>
          <w:sz w:val="18"/>
          <w:szCs w:val="18"/>
          <w:lang w:bidi="fa-IR"/>
        </w:rPr>
      </w:pPr>
      <w:r w:rsidRPr="00D31DEC">
        <w:rPr>
          <w:rStyle w:val="FootnoteReference"/>
          <w:sz w:val="18"/>
          <w:szCs w:val="18"/>
        </w:rPr>
        <w:footnoteRef/>
      </w:r>
      <w:r w:rsidRPr="00D31DEC">
        <w:rPr>
          <w:rFonts w:hint="cs"/>
          <w:sz w:val="18"/>
          <w:szCs w:val="18"/>
          <w:rtl/>
          <w:lang w:bidi="fa-IR"/>
        </w:rPr>
        <w:t>-</w:t>
      </w:r>
      <w:r w:rsidRPr="00D31DEC">
        <w:rPr>
          <w:sz w:val="18"/>
          <w:szCs w:val="18"/>
          <w:lang w:bidi="fa-IR"/>
        </w:rPr>
        <w:t>Dynamic Optimism</w:t>
      </w:r>
    </w:p>
  </w:footnote>
  <w:footnote w:id="22">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-Foolish Optimism</w:t>
      </w:r>
    </w:p>
  </w:footnote>
  <w:footnote w:id="23">
    <w:p w:rsidR="00EC7C17" w:rsidRDefault="00EC7C17" w:rsidP="00EC7C17">
      <w:pPr>
        <w:pStyle w:val="FootnoteText"/>
        <w:rPr>
          <w:lang w:bidi="fa-IR"/>
        </w:rPr>
      </w:pPr>
      <w:r>
        <w:rPr>
          <w:rStyle w:val="FootnoteReference"/>
        </w:rPr>
        <w:footnoteRef/>
      </w:r>
      <w:r>
        <w:t xml:space="preserve"> -</w:t>
      </w:r>
      <w:r>
        <w:rPr>
          <w:lang w:bidi="fa-IR"/>
        </w:rPr>
        <w:t>Selective attention</w:t>
      </w:r>
    </w:p>
  </w:footnote>
  <w:footnote w:id="24">
    <w:p w:rsidR="00EC7C17" w:rsidRDefault="00EC7C17" w:rsidP="00EC7C17">
      <w:pPr>
        <w:pStyle w:val="FootnoteText"/>
      </w:pPr>
      <w:r>
        <w:rPr>
          <w:rStyle w:val="FootnoteReference"/>
        </w:rPr>
        <w:footnoteRef/>
      </w:r>
      <w:r>
        <w:t xml:space="preserve"> -Grievence avoidence</w:t>
      </w:r>
    </w:p>
  </w:footnote>
  <w:footnote w:id="25">
    <w:p w:rsidR="00EC7C17" w:rsidRDefault="00EC7C17" w:rsidP="00EC7C17">
      <w:pPr>
        <w:pStyle w:val="FootnoteText"/>
      </w:pPr>
      <w:r>
        <w:rPr>
          <w:rStyle w:val="FootnoteReference"/>
        </w:rPr>
        <w:footnoteRef/>
      </w:r>
      <w:r>
        <w:t xml:space="preserve"> </w:t>
      </w:r>
      <w:r>
        <w:rPr>
          <w:rFonts w:hint="cs"/>
          <w:rtl/>
        </w:rPr>
        <w:t>-</w:t>
      </w:r>
      <w:r>
        <w:t>Challenging the limits</w:t>
      </w:r>
    </w:p>
  </w:footnote>
  <w:footnote w:id="26">
    <w:p w:rsidR="00EC7C17" w:rsidRDefault="00EC7C17" w:rsidP="00EC7C17">
      <w:pPr>
        <w:pStyle w:val="FootnoteText"/>
      </w:pPr>
      <w:r>
        <w:rPr>
          <w:rStyle w:val="FootnoteReference"/>
        </w:rPr>
        <w:footnoteRef/>
      </w:r>
      <w:r>
        <w:t xml:space="preserve"> </w:t>
      </w:r>
      <w:r>
        <w:rPr>
          <w:rFonts w:hint="cs"/>
          <w:rtl/>
        </w:rPr>
        <w:t>-</w:t>
      </w:r>
      <w:r>
        <w:t>The feeling of beingfull</w:t>
      </w:r>
    </w:p>
  </w:footnote>
  <w:footnote w:id="27">
    <w:p w:rsidR="00EC7C17" w:rsidRDefault="00EC7C17" w:rsidP="00EC7C17">
      <w:pPr>
        <w:pStyle w:val="FootnoteText"/>
      </w:pPr>
      <w:r>
        <w:rPr>
          <w:rStyle w:val="FootnoteReference"/>
        </w:rPr>
        <w:footnoteRef/>
      </w:r>
      <w:r>
        <w:t>-Humor</w:t>
      </w:r>
    </w:p>
  </w:footnote>
  <w:footnote w:id="28">
    <w:p w:rsidR="00EC7C17" w:rsidRDefault="00EC7C17" w:rsidP="00EC7C17">
      <w:pPr>
        <w:pStyle w:val="FootnoteText"/>
      </w:pPr>
      <w:r>
        <w:rPr>
          <w:rStyle w:val="FootnoteReference"/>
        </w:rPr>
        <w:footnoteRef/>
      </w:r>
      <w:r>
        <w:t xml:space="preserve"> -Rationality</w:t>
      </w:r>
    </w:p>
  </w:footnote>
  <w:footnote w:id="29">
    <w:p w:rsidR="00EC7C17" w:rsidRDefault="00EC7C17" w:rsidP="00EC7C17">
      <w:pPr>
        <w:pStyle w:val="FootnoteText"/>
      </w:pPr>
      <w:r>
        <w:rPr>
          <w:rStyle w:val="FootnoteReference"/>
        </w:rPr>
        <w:footnoteRef/>
      </w:r>
      <w:r>
        <w:t xml:space="preserve"> -Seilf emproverment</w:t>
      </w:r>
    </w:p>
  </w:footnote>
  <w:footnote w:id="30">
    <w:p w:rsidR="00EC7C17" w:rsidRDefault="00EC7C17" w:rsidP="00EC7C17">
      <w:pPr>
        <w:pStyle w:val="FootnoteText"/>
      </w:pPr>
      <w:r>
        <w:rPr>
          <w:rStyle w:val="FootnoteReference"/>
        </w:rPr>
        <w:footnoteRef/>
      </w:r>
      <w:r>
        <w:t xml:space="preserve"> -Empiricism</w:t>
      </w:r>
    </w:p>
  </w:footnote>
  <w:footnote w:id="31">
    <w:p w:rsidR="00EC7C17" w:rsidRDefault="00EC7C17" w:rsidP="00EC7C17">
      <w:pPr>
        <w:pStyle w:val="FootnoteText"/>
      </w:pPr>
      <w:r>
        <w:rPr>
          <w:rStyle w:val="FootnoteReference"/>
        </w:rPr>
        <w:footnoteRef/>
      </w:r>
      <w:r>
        <w:t>-Seif confidence</w:t>
      </w:r>
    </w:p>
  </w:footnote>
  <w:footnote w:id="32">
    <w:p w:rsidR="00EC7C17" w:rsidRDefault="00EC7C17" w:rsidP="00EC7C17">
      <w:pPr>
        <w:pStyle w:val="FootnoteText"/>
      </w:pPr>
      <w:r>
        <w:rPr>
          <w:rStyle w:val="FootnoteReference"/>
        </w:rPr>
        <w:footnoteRef/>
      </w:r>
      <w:r>
        <w:t>- self - Vanity</w:t>
      </w:r>
    </w:p>
  </w:footnote>
  <w:footnote w:id="33">
    <w:p w:rsidR="00EC7C17" w:rsidRDefault="00EC7C17" w:rsidP="00EC7C17">
      <w:pPr>
        <w:pStyle w:val="FootnoteText"/>
      </w:pPr>
      <w:r>
        <w:rPr>
          <w:rStyle w:val="FootnoteReference"/>
        </w:rPr>
        <w:footnoteRef/>
      </w:r>
      <w:r>
        <w:t xml:space="preserve"> -Responsibility</w:t>
      </w:r>
    </w:p>
  </w:footnote>
  <w:footnote w:id="34">
    <w:p w:rsidR="00EC7C17" w:rsidRDefault="00EC7C17" w:rsidP="00EC7C17">
      <w:pPr>
        <w:pStyle w:val="FootnoteText"/>
      </w:pPr>
      <w:r>
        <w:rPr>
          <w:rStyle w:val="FootnoteReference"/>
        </w:rPr>
        <w:footnoteRef/>
      </w:r>
      <w:r>
        <w:t xml:space="preserve"> - environment selection</w:t>
      </w:r>
    </w:p>
  </w:footnote>
  <w:footnote w:id="35">
    <w:p w:rsidR="00EC7C17" w:rsidRPr="00D31DEC" w:rsidRDefault="00EC7C17" w:rsidP="00EC7C17">
      <w:pPr>
        <w:pStyle w:val="FootnoteText"/>
        <w:rPr>
          <w:sz w:val="18"/>
          <w:szCs w:val="18"/>
          <w:lang w:bidi="fa-IR"/>
        </w:rPr>
      </w:pPr>
      <w:r w:rsidRPr="00D31DEC">
        <w:rPr>
          <w:rStyle w:val="FootnoteReference"/>
          <w:sz w:val="18"/>
          <w:szCs w:val="18"/>
        </w:rPr>
        <w:footnoteRef/>
      </w:r>
      <w:r w:rsidRPr="00D31DEC">
        <w:rPr>
          <w:rFonts w:cs="B Nazanin"/>
          <w:sz w:val="18"/>
          <w:szCs w:val="18"/>
        </w:rPr>
        <w:t>-Tiger, L.</w:t>
      </w:r>
    </w:p>
  </w:footnote>
  <w:footnote w:id="36">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Dispositional </w:t>
      </w:r>
      <w:r>
        <w:rPr>
          <w:sz w:val="18"/>
          <w:szCs w:val="18"/>
        </w:rPr>
        <w:t>o</w:t>
      </w:r>
      <w:r w:rsidRPr="00D31DEC">
        <w:rPr>
          <w:sz w:val="18"/>
          <w:szCs w:val="18"/>
        </w:rPr>
        <w:t>ptimism</w:t>
      </w:r>
    </w:p>
  </w:footnote>
  <w:footnote w:id="37">
    <w:p w:rsidR="00EC7C17" w:rsidRDefault="00EC7C17" w:rsidP="00EC7C17">
      <w:pPr>
        <w:pStyle w:val="FootnoteText"/>
      </w:pPr>
      <w:r>
        <w:rPr>
          <w:rStyle w:val="FootnoteReference"/>
        </w:rPr>
        <w:footnoteRef/>
      </w:r>
      <w:r>
        <w:t xml:space="preserve"> -</w:t>
      </w:r>
      <w:r w:rsidRPr="009332CF">
        <w:t xml:space="preserve"> </w:t>
      </w:r>
      <w:r>
        <w:t>Cognitive distortion</w:t>
      </w:r>
    </w:p>
  </w:footnote>
  <w:footnote w:id="38">
    <w:p w:rsidR="00EC7C17" w:rsidRDefault="00EC7C17" w:rsidP="00EC7C17">
      <w:pPr>
        <w:pStyle w:val="FootnoteText"/>
        <w:rPr>
          <w:rtl/>
          <w:lang w:bidi="fa-IR"/>
        </w:rPr>
      </w:pPr>
      <w:r>
        <w:rPr>
          <w:rStyle w:val="FootnoteReference"/>
        </w:rPr>
        <w:footnoteRef/>
      </w:r>
      <w:r>
        <w:t xml:space="preserve"> -</w:t>
      </w:r>
      <w:r>
        <w:rPr>
          <w:lang w:bidi="fa-IR"/>
        </w:rPr>
        <w:t>Beck, A.T.</w:t>
      </w:r>
    </w:p>
  </w:footnote>
  <w:footnote w:id="39">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 Cognitive schema</w:t>
      </w:r>
      <w:r>
        <w:rPr>
          <w:sz w:val="18"/>
          <w:szCs w:val="18"/>
        </w:rPr>
        <w:t>ta</w:t>
      </w:r>
    </w:p>
  </w:footnote>
  <w:footnote w:id="40">
    <w:p w:rsidR="00EC7C17" w:rsidRPr="00D31DEC" w:rsidRDefault="00EC7C17" w:rsidP="00EC7C17">
      <w:pPr>
        <w:pStyle w:val="FootnoteText"/>
        <w:rPr>
          <w:sz w:val="18"/>
          <w:szCs w:val="18"/>
          <w:lang w:bidi="fa-IR"/>
        </w:rPr>
      </w:pPr>
      <w:r w:rsidRPr="00D31DEC">
        <w:rPr>
          <w:rStyle w:val="FootnoteReference"/>
          <w:sz w:val="18"/>
          <w:szCs w:val="18"/>
        </w:rPr>
        <w:footnoteRef/>
      </w:r>
      <w:r w:rsidRPr="00D31DEC">
        <w:rPr>
          <w:rFonts w:hint="cs"/>
          <w:sz w:val="18"/>
          <w:szCs w:val="18"/>
          <w:rtl/>
          <w:lang w:bidi="fa-IR"/>
        </w:rPr>
        <w:t>-</w:t>
      </w:r>
      <w:r w:rsidRPr="00D31DEC">
        <w:rPr>
          <w:color w:val="000000"/>
          <w:sz w:val="18"/>
          <w:szCs w:val="18"/>
        </w:rPr>
        <w:t xml:space="preserve"> James. W.</w:t>
      </w:r>
    </w:p>
  </w:footnote>
  <w:footnote w:id="41">
    <w:p w:rsidR="00EC7C17" w:rsidRPr="00D31DEC" w:rsidRDefault="00EC7C17" w:rsidP="00EC7C17">
      <w:pPr>
        <w:pStyle w:val="FootnoteText"/>
        <w:rPr>
          <w:sz w:val="18"/>
          <w:szCs w:val="18"/>
          <w:rtl/>
          <w:lang w:bidi="fa-IR"/>
        </w:rPr>
      </w:pPr>
      <w:r w:rsidRPr="00D31DEC">
        <w:rPr>
          <w:rStyle w:val="FootnoteReference"/>
          <w:sz w:val="18"/>
          <w:szCs w:val="18"/>
        </w:rPr>
        <w:footnoteRef/>
      </w:r>
      <w:r w:rsidRPr="00D31DEC">
        <w:rPr>
          <w:rFonts w:hint="cs"/>
          <w:sz w:val="18"/>
          <w:szCs w:val="18"/>
          <w:rtl/>
          <w:lang w:bidi="fa-IR"/>
        </w:rPr>
        <w:t>-</w:t>
      </w:r>
      <w:r w:rsidRPr="00D31DEC">
        <w:rPr>
          <w:color w:val="000000"/>
          <w:sz w:val="18"/>
          <w:szCs w:val="18"/>
        </w:rPr>
        <w:t xml:space="preserve"> Donahue, M.</w:t>
      </w:r>
    </w:p>
  </w:footnote>
  <w:footnote w:id="42">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-Problem focused appro</w:t>
      </w:r>
      <w:r>
        <w:rPr>
          <w:sz w:val="18"/>
          <w:szCs w:val="18"/>
        </w:rPr>
        <w:t>a</w:t>
      </w:r>
      <w:r w:rsidRPr="00D31DEC">
        <w:rPr>
          <w:sz w:val="18"/>
          <w:szCs w:val="18"/>
        </w:rPr>
        <w:t>ch</w:t>
      </w:r>
    </w:p>
  </w:footnote>
  <w:footnote w:id="43">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Emotional focused appro</w:t>
      </w:r>
      <w:r>
        <w:rPr>
          <w:sz w:val="18"/>
          <w:szCs w:val="18"/>
        </w:rPr>
        <w:t>a</w:t>
      </w:r>
      <w:r w:rsidRPr="00D31DEC">
        <w:rPr>
          <w:sz w:val="18"/>
          <w:szCs w:val="18"/>
        </w:rPr>
        <w:t>ch</w:t>
      </w:r>
    </w:p>
  </w:footnote>
  <w:footnote w:id="44">
    <w:p w:rsidR="00EC7C17" w:rsidRPr="00D31DEC" w:rsidRDefault="00EC7C17" w:rsidP="00EC7C17">
      <w:pPr>
        <w:pStyle w:val="FootnoteText"/>
        <w:rPr>
          <w:sz w:val="18"/>
          <w:szCs w:val="18"/>
        </w:rPr>
      </w:pPr>
      <w:r w:rsidRPr="00D31DEC">
        <w:rPr>
          <w:rStyle w:val="FootnoteReference"/>
          <w:sz w:val="18"/>
          <w:szCs w:val="18"/>
        </w:rPr>
        <w:footnoteRef/>
      </w:r>
      <w:r w:rsidRPr="00D31DEC">
        <w:rPr>
          <w:sz w:val="18"/>
          <w:szCs w:val="18"/>
        </w:rPr>
        <w:t xml:space="preserve"> -Treasury coping</w:t>
      </w:r>
    </w:p>
  </w:footnote>
  <w:footnote w:id="45">
    <w:p w:rsidR="00EC7C17" w:rsidRPr="00D31DEC" w:rsidRDefault="00EC7C17" w:rsidP="00EC7C17">
      <w:pPr>
        <w:pStyle w:val="FootnoteText"/>
        <w:rPr>
          <w:rFonts w:asciiTheme="majorBidi" w:hAnsiTheme="majorBidi" w:cstheme="majorBidi"/>
          <w:sz w:val="18"/>
          <w:szCs w:val="18"/>
          <w:lang w:bidi="fa-IR"/>
        </w:rPr>
      </w:pPr>
      <w:r w:rsidRPr="00D31DEC">
        <w:rPr>
          <w:rStyle w:val="FootnoteReference"/>
          <w:rFonts w:asciiTheme="majorBidi" w:hAnsiTheme="majorBidi" w:cstheme="majorBidi"/>
          <w:sz w:val="18"/>
          <w:szCs w:val="18"/>
        </w:rPr>
        <w:footnoteRef/>
      </w:r>
      <w:r w:rsidRPr="00D31DEC">
        <w:rPr>
          <w:rFonts w:asciiTheme="majorBidi" w:hAnsiTheme="majorBidi" w:cstheme="majorBidi"/>
          <w:sz w:val="18"/>
          <w:szCs w:val="18"/>
          <w:rtl/>
          <w:lang w:bidi="fa-IR"/>
        </w:rPr>
        <w:t>-</w:t>
      </w:r>
      <w:r w:rsidRPr="00D31DEC">
        <w:rPr>
          <w:rFonts w:asciiTheme="majorBidi" w:hAnsiTheme="majorBidi" w:cstheme="majorBidi"/>
          <w:color w:val="000000"/>
          <w:sz w:val="18"/>
          <w:szCs w:val="18"/>
        </w:rPr>
        <w:t xml:space="preserve"> Abela, J.R.Z.</w:t>
      </w:r>
    </w:p>
  </w:footnote>
  <w:footnote w:id="46">
    <w:p w:rsidR="00EC7C17" w:rsidRPr="00D31DEC" w:rsidRDefault="00EC7C17" w:rsidP="00EC7C17">
      <w:pPr>
        <w:pStyle w:val="FootnoteText"/>
        <w:rPr>
          <w:rFonts w:asciiTheme="majorBidi" w:hAnsiTheme="majorBidi" w:cstheme="majorBidi"/>
          <w:sz w:val="18"/>
          <w:szCs w:val="18"/>
          <w:rtl/>
          <w:lang w:bidi="fa-IR"/>
        </w:rPr>
      </w:pPr>
      <w:r w:rsidRPr="00D31DEC">
        <w:rPr>
          <w:rStyle w:val="FootnoteReference"/>
          <w:rFonts w:asciiTheme="majorBidi" w:hAnsiTheme="majorBidi" w:cstheme="majorBidi"/>
          <w:sz w:val="18"/>
          <w:szCs w:val="18"/>
        </w:rPr>
        <w:footnoteRef/>
      </w:r>
      <w:r w:rsidRPr="00D31DEC">
        <w:rPr>
          <w:rFonts w:asciiTheme="majorBidi" w:hAnsiTheme="majorBidi" w:cstheme="majorBidi"/>
          <w:sz w:val="18"/>
          <w:szCs w:val="18"/>
          <w:rtl/>
          <w:lang w:bidi="fa-IR"/>
        </w:rPr>
        <w:t>-</w:t>
      </w:r>
      <w:r w:rsidRPr="00D31DEC">
        <w:rPr>
          <w:rFonts w:asciiTheme="majorBidi" w:hAnsiTheme="majorBidi" w:cstheme="majorBidi"/>
          <w:color w:val="000000"/>
          <w:sz w:val="18"/>
          <w:szCs w:val="18"/>
        </w:rPr>
        <w:t xml:space="preserve"> Rudolph, K. D.</w:t>
      </w:r>
    </w:p>
  </w:footnote>
  <w:footnote w:id="47">
    <w:p w:rsidR="00EC7C17" w:rsidRDefault="00EC7C17" w:rsidP="00EC7C17">
      <w:pPr>
        <w:pStyle w:val="FootnoteText"/>
        <w:rPr>
          <w:lang w:bidi="fa-IR"/>
        </w:rPr>
      </w:pPr>
      <w:r w:rsidRPr="00D31DEC">
        <w:rPr>
          <w:rStyle w:val="FootnoteReference"/>
          <w:rFonts w:asciiTheme="majorBidi" w:hAnsiTheme="majorBidi" w:cstheme="majorBidi"/>
          <w:sz w:val="18"/>
          <w:szCs w:val="18"/>
        </w:rPr>
        <w:footnoteRef/>
      </w:r>
      <w:r w:rsidRPr="00D31DEC">
        <w:rPr>
          <w:rFonts w:asciiTheme="majorBidi" w:hAnsiTheme="majorBidi" w:cstheme="majorBidi"/>
          <w:sz w:val="18"/>
          <w:szCs w:val="18"/>
          <w:lang w:bidi="fa-IR"/>
        </w:rPr>
        <w:t>- Royal College Psychiatrists</w:t>
      </w:r>
    </w:p>
  </w:footnote>
  <w:footnote w:id="48">
    <w:p w:rsidR="00EC7C17" w:rsidRPr="00D31DEC" w:rsidRDefault="00EC7C17" w:rsidP="00EC7C17">
      <w:pPr>
        <w:pStyle w:val="FootnoteText"/>
        <w:rPr>
          <w:rFonts w:asciiTheme="majorBidi" w:hAnsiTheme="majorBidi" w:cstheme="majorBidi"/>
          <w:sz w:val="18"/>
          <w:szCs w:val="18"/>
          <w:lang w:bidi="fa-IR"/>
        </w:rPr>
      </w:pPr>
      <w:r w:rsidRPr="00D31DEC">
        <w:rPr>
          <w:rStyle w:val="FootnoteReference"/>
          <w:rFonts w:asciiTheme="majorBidi" w:hAnsiTheme="majorBidi" w:cstheme="majorBidi"/>
          <w:sz w:val="18"/>
          <w:szCs w:val="18"/>
        </w:rPr>
        <w:footnoteRef/>
      </w:r>
      <w:r w:rsidRPr="00D31DEC">
        <w:rPr>
          <w:rFonts w:asciiTheme="majorBidi" w:hAnsiTheme="majorBidi" w:cstheme="majorBidi"/>
          <w:sz w:val="18"/>
          <w:szCs w:val="18"/>
          <w:rtl/>
          <w:lang w:bidi="fa-IR"/>
        </w:rPr>
        <w:t>-</w:t>
      </w:r>
      <w:r w:rsidRPr="00D31DEC">
        <w:rPr>
          <w:rFonts w:asciiTheme="majorBidi" w:hAnsiTheme="majorBidi" w:cstheme="majorBidi"/>
          <w:color w:val="000000"/>
          <w:sz w:val="18"/>
          <w:szCs w:val="18"/>
        </w:rPr>
        <w:t xml:space="preserve"> Rose, S.</w:t>
      </w:r>
    </w:p>
  </w:footnote>
  <w:footnote w:id="49">
    <w:p w:rsidR="00EC7C17" w:rsidRPr="00D31DEC" w:rsidRDefault="00EC7C17" w:rsidP="00EC7C17">
      <w:pPr>
        <w:pStyle w:val="FootnoteText"/>
        <w:rPr>
          <w:rFonts w:asciiTheme="majorBidi" w:hAnsiTheme="majorBidi" w:cstheme="majorBidi"/>
          <w:sz w:val="18"/>
          <w:szCs w:val="18"/>
          <w:rtl/>
          <w:lang w:bidi="fa-IR"/>
        </w:rPr>
      </w:pPr>
      <w:r w:rsidRPr="00D31DEC">
        <w:rPr>
          <w:rStyle w:val="FootnoteReference"/>
          <w:rFonts w:asciiTheme="majorBidi" w:hAnsiTheme="majorBidi" w:cstheme="majorBidi"/>
          <w:sz w:val="18"/>
          <w:szCs w:val="18"/>
        </w:rPr>
        <w:footnoteRef/>
      </w:r>
      <w:r w:rsidRPr="00D31DEC">
        <w:rPr>
          <w:rFonts w:asciiTheme="majorBidi" w:hAnsiTheme="majorBidi" w:cstheme="majorBidi"/>
          <w:sz w:val="18"/>
          <w:szCs w:val="18"/>
        </w:rPr>
        <w:t xml:space="preserve"> -</w:t>
      </w:r>
      <w:r w:rsidRPr="00D31DEC">
        <w:rPr>
          <w:rFonts w:asciiTheme="majorBidi" w:hAnsiTheme="majorBidi" w:cstheme="majorBidi"/>
          <w:sz w:val="18"/>
          <w:szCs w:val="18"/>
          <w:lang w:bidi="fa-IR"/>
        </w:rPr>
        <w:t>Academic self - concept</w:t>
      </w:r>
    </w:p>
  </w:footnote>
  <w:footnote w:id="50">
    <w:p w:rsidR="00EC7C17" w:rsidRPr="0049401B" w:rsidRDefault="00EC7C17" w:rsidP="00EC7C17">
      <w:pPr>
        <w:pStyle w:val="FootnoteText"/>
        <w:rPr>
          <w:sz w:val="18"/>
          <w:szCs w:val="18"/>
        </w:rPr>
      </w:pPr>
      <w:r w:rsidRPr="0049401B">
        <w:rPr>
          <w:rStyle w:val="FootnoteReference"/>
          <w:sz w:val="18"/>
          <w:szCs w:val="18"/>
        </w:rPr>
        <w:footnoteRef/>
      </w:r>
      <w:r w:rsidRPr="0049401B">
        <w:rPr>
          <w:sz w:val="18"/>
          <w:szCs w:val="18"/>
        </w:rPr>
        <w:t xml:space="preserve"> -Stop thinking</w:t>
      </w:r>
    </w:p>
  </w:footnote>
  <w:footnote w:id="51">
    <w:p w:rsidR="00EC7C17" w:rsidRDefault="00EC7C17" w:rsidP="00EC7C17">
      <w:pPr>
        <w:pStyle w:val="FootnoteText"/>
        <w:rPr>
          <w:lang w:bidi="fa-IR"/>
        </w:rPr>
      </w:pPr>
      <w:r>
        <w:rPr>
          <w:rStyle w:val="FootnoteReference"/>
        </w:rPr>
        <w:footnoteRef/>
      </w:r>
      <w:r>
        <w:rPr>
          <w:rFonts w:hint="cs"/>
          <w:rtl/>
          <w:lang w:bidi="fa-IR"/>
        </w:rPr>
        <w:t>-</w:t>
      </w:r>
      <w:r>
        <w:rPr>
          <w:lang w:bidi="fa-IR"/>
        </w:rPr>
        <w:t xml:space="preserve">Volpe.J. </w:t>
      </w:r>
    </w:p>
  </w:footnote>
  <w:footnote w:id="52">
    <w:p w:rsidR="00EC7C17" w:rsidRPr="0049401B" w:rsidRDefault="00EC7C17" w:rsidP="00EC7C17">
      <w:pPr>
        <w:pStyle w:val="FootnoteText"/>
        <w:spacing w:line="240" w:lineRule="exact"/>
        <w:rPr>
          <w:rFonts w:asciiTheme="majorBidi" w:hAnsiTheme="majorBidi" w:cstheme="majorBidi"/>
          <w:sz w:val="18"/>
          <w:szCs w:val="18"/>
          <w:lang w:bidi="fa-IR"/>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rPr>
        <w:t>-  achievement emotions</w:t>
      </w:r>
    </w:p>
  </w:footnote>
  <w:footnote w:id="53">
    <w:p w:rsidR="00EC7C17" w:rsidRPr="0049401B" w:rsidRDefault="00EC7C17" w:rsidP="00EC7C17">
      <w:pPr>
        <w:pStyle w:val="FootnoteText"/>
        <w:spacing w:line="240" w:lineRule="exact"/>
        <w:rPr>
          <w:rFonts w:asciiTheme="majorBidi" w:hAnsiTheme="majorBidi" w:cstheme="majorBidi"/>
          <w:sz w:val="18"/>
          <w:szCs w:val="18"/>
          <w:lang w:bidi="fa-IR"/>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rtl/>
        </w:rPr>
        <w:t>-</w:t>
      </w:r>
      <w:r w:rsidRPr="0049401B">
        <w:rPr>
          <w:rFonts w:asciiTheme="majorBidi" w:hAnsiTheme="majorBidi" w:cstheme="majorBidi"/>
          <w:color w:val="141314"/>
          <w:sz w:val="18"/>
          <w:szCs w:val="18"/>
        </w:rPr>
        <w:t>Goetz,  T</w:t>
      </w:r>
      <w:r w:rsidRPr="0049401B">
        <w:rPr>
          <w:rFonts w:asciiTheme="majorBidi" w:hAnsiTheme="majorBidi" w:cstheme="majorBidi"/>
          <w:color w:val="141314"/>
          <w:sz w:val="18"/>
          <w:szCs w:val="18"/>
          <w:rtl/>
        </w:rPr>
        <w:t>.</w:t>
      </w:r>
    </w:p>
  </w:footnote>
  <w:footnote w:id="54">
    <w:p w:rsidR="00EC7C17" w:rsidRPr="0049401B" w:rsidRDefault="00EC7C17" w:rsidP="00EC7C17">
      <w:pPr>
        <w:pStyle w:val="FootnoteText"/>
        <w:spacing w:line="240" w:lineRule="exact"/>
        <w:rPr>
          <w:rFonts w:asciiTheme="majorBidi" w:hAnsiTheme="majorBidi" w:cstheme="majorBidi"/>
          <w:sz w:val="18"/>
          <w:szCs w:val="18"/>
          <w:rtl/>
          <w:lang w:bidi="fa-IR"/>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rPr>
        <w:t xml:space="preserve">- </w:t>
      </w:r>
      <w:r w:rsidRPr="0049401B">
        <w:rPr>
          <w:rFonts w:asciiTheme="majorBidi" w:hAnsiTheme="majorBidi" w:cstheme="majorBidi"/>
          <w:color w:val="141314"/>
          <w:sz w:val="18"/>
          <w:szCs w:val="18"/>
        </w:rPr>
        <w:t>Frenzel, A</w:t>
      </w:r>
      <w:r w:rsidRPr="0049401B">
        <w:rPr>
          <w:rFonts w:asciiTheme="majorBidi" w:hAnsiTheme="majorBidi" w:cstheme="majorBidi"/>
          <w:color w:val="141314"/>
          <w:sz w:val="18"/>
          <w:szCs w:val="18"/>
          <w:rtl/>
        </w:rPr>
        <w:t>.</w:t>
      </w:r>
    </w:p>
  </w:footnote>
  <w:footnote w:id="55">
    <w:p w:rsidR="00EC7C17" w:rsidRPr="0049401B" w:rsidRDefault="00EC7C17" w:rsidP="00EC7C17">
      <w:pPr>
        <w:pStyle w:val="FootnoteText"/>
        <w:spacing w:line="240" w:lineRule="exact"/>
        <w:rPr>
          <w:rFonts w:asciiTheme="majorBidi" w:hAnsiTheme="majorBidi" w:cstheme="majorBidi"/>
          <w:sz w:val="18"/>
          <w:szCs w:val="18"/>
          <w:rtl/>
          <w:lang w:bidi="fa-IR"/>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rPr>
        <w:t>-</w:t>
      </w:r>
      <w:r w:rsidRPr="0049401B">
        <w:rPr>
          <w:rFonts w:asciiTheme="majorBidi" w:hAnsiTheme="majorBidi" w:cstheme="majorBidi"/>
          <w:color w:val="141314"/>
          <w:sz w:val="18"/>
          <w:szCs w:val="18"/>
        </w:rPr>
        <w:t xml:space="preserve"> Pekrun, R</w:t>
      </w:r>
      <w:r w:rsidRPr="0049401B">
        <w:rPr>
          <w:rFonts w:asciiTheme="majorBidi" w:hAnsiTheme="majorBidi" w:cstheme="majorBidi"/>
          <w:color w:val="141314"/>
          <w:sz w:val="18"/>
          <w:szCs w:val="18"/>
          <w:rtl/>
        </w:rPr>
        <w:t>.</w:t>
      </w:r>
    </w:p>
  </w:footnote>
  <w:footnote w:id="56">
    <w:p w:rsidR="00EC7C17" w:rsidRPr="0049401B" w:rsidRDefault="00EC7C17" w:rsidP="00EC7C17">
      <w:pPr>
        <w:pStyle w:val="FootnoteText"/>
        <w:spacing w:line="240" w:lineRule="exact"/>
        <w:rPr>
          <w:rFonts w:asciiTheme="majorBidi" w:hAnsiTheme="majorBidi" w:cstheme="majorBidi"/>
          <w:sz w:val="18"/>
          <w:szCs w:val="18"/>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lang w:val="de-DE"/>
        </w:rPr>
        <w:t>-</w:t>
      </w:r>
      <w:r w:rsidRPr="0049401B">
        <w:rPr>
          <w:rFonts w:asciiTheme="majorBidi" w:hAnsiTheme="majorBidi" w:cstheme="majorBidi"/>
          <w:color w:val="141314"/>
          <w:sz w:val="18"/>
          <w:szCs w:val="18"/>
        </w:rPr>
        <w:t xml:space="preserve">  Hall, N</w:t>
      </w:r>
      <w:r w:rsidRPr="0049401B">
        <w:rPr>
          <w:rFonts w:asciiTheme="majorBidi" w:hAnsiTheme="majorBidi" w:cstheme="majorBidi"/>
          <w:color w:val="141314"/>
          <w:sz w:val="18"/>
          <w:szCs w:val="18"/>
          <w:rtl/>
        </w:rPr>
        <w:t>.</w:t>
      </w:r>
    </w:p>
  </w:footnote>
  <w:footnote w:id="57">
    <w:p w:rsidR="00EC7C17" w:rsidRPr="0049401B" w:rsidRDefault="00EC7C17" w:rsidP="00EC7C17">
      <w:pPr>
        <w:pStyle w:val="FootnoteText"/>
        <w:spacing w:line="240" w:lineRule="exact"/>
        <w:rPr>
          <w:rFonts w:asciiTheme="majorBidi" w:hAnsiTheme="majorBidi" w:cstheme="majorBidi"/>
          <w:sz w:val="18"/>
          <w:szCs w:val="18"/>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rPr>
        <w:t>- Titz, W</w:t>
      </w:r>
      <w:r w:rsidRPr="0049401B">
        <w:rPr>
          <w:rFonts w:asciiTheme="majorBidi" w:hAnsiTheme="majorBidi" w:cstheme="majorBidi"/>
          <w:sz w:val="18"/>
          <w:szCs w:val="18"/>
          <w:rtl/>
        </w:rPr>
        <w:t>.</w:t>
      </w:r>
    </w:p>
  </w:footnote>
  <w:footnote w:id="58">
    <w:p w:rsidR="00EC7C17" w:rsidRPr="0049401B" w:rsidRDefault="00EC7C17" w:rsidP="00EC7C17">
      <w:pPr>
        <w:pStyle w:val="FootnoteText"/>
        <w:rPr>
          <w:sz w:val="18"/>
          <w:szCs w:val="18"/>
          <w:lang w:bidi="fa-IR"/>
        </w:rPr>
      </w:pPr>
      <w:r w:rsidRPr="0049401B">
        <w:rPr>
          <w:rStyle w:val="FootnoteReference"/>
          <w:sz w:val="18"/>
          <w:szCs w:val="18"/>
        </w:rPr>
        <w:footnoteRef/>
      </w:r>
      <w:r w:rsidRPr="0049401B">
        <w:rPr>
          <w:rFonts w:hint="cs"/>
          <w:sz w:val="18"/>
          <w:szCs w:val="18"/>
          <w:rtl/>
          <w:lang w:bidi="fa-IR"/>
        </w:rPr>
        <w:t>-</w:t>
      </w:r>
      <w:r w:rsidRPr="0049401B">
        <w:rPr>
          <w:sz w:val="18"/>
          <w:szCs w:val="18"/>
          <w:lang w:bidi="fa-IR"/>
        </w:rPr>
        <w:t>Syzdek, M. R</w:t>
      </w:r>
      <w:r w:rsidRPr="0049401B">
        <w:rPr>
          <w:rFonts w:hint="cs"/>
          <w:sz w:val="18"/>
          <w:szCs w:val="18"/>
          <w:rtl/>
          <w:lang w:bidi="fa-IR"/>
        </w:rPr>
        <w:t>.</w:t>
      </w:r>
    </w:p>
  </w:footnote>
  <w:footnote w:id="59">
    <w:p w:rsidR="00EC7C17" w:rsidRPr="0049401B" w:rsidRDefault="00EC7C17" w:rsidP="00EC7C17">
      <w:pPr>
        <w:pStyle w:val="FootnoteText"/>
        <w:rPr>
          <w:sz w:val="18"/>
          <w:szCs w:val="18"/>
          <w:lang w:bidi="fa-IR"/>
        </w:rPr>
      </w:pPr>
      <w:r w:rsidRPr="0049401B">
        <w:rPr>
          <w:rStyle w:val="FootnoteReference"/>
          <w:sz w:val="18"/>
          <w:szCs w:val="18"/>
        </w:rPr>
        <w:footnoteRef/>
      </w:r>
      <w:r w:rsidRPr="0049401B">
        <w:rPr>
          <w:rFonts w:hint="cs"/>
          <w:sz w:val="18"/>
          <w:szCs w:val="18"/>
          <w:rtl/>
          <w:lang w:bidi="fa-IR"/>
        </w:rPr>
        <w:t>-</w:t>
      </w:r>
      <w:r w:rsidRPr="0049401B">
        <w:rPr>
          <w:sz w:val="18"/>
          <w:szCs w:val="18"/>
          <w:lang w:bidi="fa-IR"/>
        </w:rPr>
        <w:t>Addis, M</w:t>
      </w:r>
      <w:r>
        <w:rPr>
          <w:rFonts w:hint="cs"/>
          <w:sz w:val="18"/>
          <w:szCs w:val="18"/>
          <w:rtl/>
          <w:lang w:bidi="fa-IR"/>
        </w:rPr>
        <w:t>.</w:t>
      </w:r>
      <w:r w:rsidRPr="0049401B">
        <w:rPr>
          <w:rFonts w:hint="cs"/>
          <w:sz w:val="18"/>
          <w:szCs w:val="18"/>
          <w:rtl/>
          <w:lang w:bidi="fa-IR"/>
        </w:rPr>
        <w:t>.</w:t>
      </w:r>
    </w:p>
  </w:footnote>
  <w:footnote w:id="60">
    <w:p w:rsidR="00EC7C17" w:rsidRPr="0049401B" w:rsidRDefault="00EC7C17" w:rsidP="00EC7C17">
      <w:pPr>
        <w:pStyle w:val="FootnoteText"/>
        <w:spacing w:line="276" w:lineRule="auto"/>
        <w:rPr>
          <w:rFonts w:asciiTheme="majorBidi" w:hAnsiTheme="majorBidi" w:cstheme="majorBidi"/>
          <w:sz w:val="18"/>
          <w:szCs w:val="18"/>
        </w:rPr>
      </w:pPr>
      <w:r w:rsidRPr="0049401B">
        <w:rPr>
          <w:rStyle w:val="FootnoteReference"/>
          <w:rFonts w:asciiTheme="majorBidi" w:hAnsiTheme="majorBidi" w:cstheme="majorBidi"/>
          <w:sz w:val="18"/>
          <w:szCs w:val="18"/>
        </w:rPr>
        <w:footnoteRef/>
      </w:r>
      <w:r w:rsidRPr="0049401B">
        <w:rPr>
          <w:rFonts w:asciiTheme="majorBidi" w:hAnsiTheme="majorBidi" w:cstheme="majorBidi"/>
          <w:sz w:val="18"/>
          <w:szCs w:val="18"/>
        </w:rPr>
        <w:t xml:space="preserve"> - Innerlanguage</w:t>
      </w:r>
    </w:p>
  </w:footnote>
  <w:footnote w:id="61">
    <w:p w:rsidR="00EC7C17" w:rsidRPr="0049401B" w:rsidRDefault="00EC7C17" w:rsidP="00EC7C17">
      <w:pPr>
        <w:pStyle w:val="FootnoteText"/>
        <w:spacing w:line="276" w:lineRule="auto"/>
        <w:rPr>
          <w:sz w:val="18"/>
          <w:szCs w:val="18"/>
          <w:lang w:bidi="fa-IR"/>
        </w:rPr>
      </w:pPr>
      <w:r w:rsidRPr="0049401B">
        <w:rPr>
          <w:rStyle w:val="FootnoteReference"/>
          <w:sz w:val="18"/>
          <w:szCs w:val="18"/>
        </w:rPr>
        <w:footnoteRef/>
      </w:r>
      <w:r w:rsidRPr="0049401B">
        <w:rPr>
          <w:sz w:val="18"/>
          <w:szCs w:val="18"/>
        </w:rPr>
        <w:t xml:space="preserve"> -Pekron, R</w:t>
      </w:r>
      <w:r w:rsidRPr="0049401B">
        <w:rPr>
          <w:rFonts w:hint="cs"/>
          <w:sz w:val="18"/>
          <w:szCs w:val="18"/>
          <w:rtl/>
        </w:rPr>
        <w:t>.</w:t>
      </w:r>
    </w:p>
  </w:footnote>
  <w:footnote w:id="62">
    <w:p w:rsidR="00EC7C17" w:rsidRDefault="00EC7C17" w:rsidP="00EC7C17">
      <w:pPr>
        <w:pStyle w:val="FootnoteText"/>
        <w:spacing w:line="276" w:lineRule="auto"/>
        <w:rPr>
          <w:rtl/>
          <w:lang w:bidi="fa-IR"/>
        </w:rPr>
      </w:pPr>
      <w:r w:rsidRPr="0049401B">
        <w:rPr>
          <w:rStyle w:val="FootnoteReference"/>
          <w:sz w:val="18"/>
          <w:szCs w:val="18"/>
        </w:rPr>
        <w:footnoteRef/>
      </w:r>
      <w:r w:rsidRPr="0049401B">
        <w:rPr>
          <w:sz w:val="18"/>
          <w:szCs w:val="18"/>
        </w:rPr>
        <w:t xml:space="preserve"> -Goetz, T</w:t>
      </w:r>
      <w:r>
        <w:rPr>
          <w:rFonts w:hint="cs"/>
          <w:rtl/>
        </w:rPr>
        <w:t>.</w:t>
      </w:r>
    </w:p>
  </w:footnote>
  <w:footnote w:id="63">
    <w:p w:rsidR="00EC7C17" w:rsidRPr="0049401B" w:rsidRDefault="00EC7C17" w:rsidP="00EC7C17">
      <w:pPr>
        <w:pStyle w:val="FootnoteText"/>
        <w:spacing w:line="276" w:lineRule="auto"/>
        <w:jc w:val="both"/>
        <w:rPr>
          <w:sz w:val="18"/>
          <w:szCs w:val="18"/>
          <w:lang w:bidi="fa-IR"/>
        </w:rPr>
      </w:pPr>
      <w:r w:rsidRPr="0049401B">
        <w:rPr>
          <w:rStyle w:val="FootnoteReference"/>
          <w:sz w:val="18"/>
          <w:szCs w:val="18"/>
        </w:rPr>
        <w:footnoteRef/>
      </w:r>
      <w:r w:rsidRPr="0049401B">
        <w:rPr>
          <w:sz w:val="18"/>
          <w:szCs w:val="18"/>
        </w:rPr>
        <w:t xml:space="preserve">- </w:t>
      </w:r>
      <w:r w:rsidRPr="0049401B">
        <w:rPr>
          <w:sz w:val="18"/>
          <w:szCs w:val="18"/>
          <w:lang w:bidi="fa-IR"/>
        </w:rPr>
        <w:t>Kang, Y. S</w:t>
      </w:r>
      <w:r w:rsidRPr="0049401B">
        <w:rPr>
          <w:rFonts w:hint="cs"/>
          <w:sz w:val="18"/>
          <w:szCs w:val="18"/>
          <w:rtl/>
          <w:lang w:bidi="fa-IR"/>
        </w:rPr>
        <w:t>.</w:t>
      </w:r>
    </w:p>
  </w:footnote>
  <w:footnote w:id="64">
    <w:p w:rsidR="00EC7C17" w:rsidRPr="0049401B" w:rsidRDefault="00EC7C17" w:rsidP="00EC7C17">
      <w:pPr>
        <w:pStyle w:val="FootnoteText"/>
        <w:spacing w:line="276" w:lineRule="auto"/>
        <w:jc w:val="both"/>
        <w:rPr>
          <w:sz w:val="18"/>
          <w:szCs w:val="18"/>
          <w:lang w:bidi="fa-IR"/>
        </w:rPr>
      </w:pPr>
      <w:r w:rsidRPr="0049401B">
        <w:rPr>
          <w:rStyle w:val="FootnoteReference"/>
          <w:sz w:val="18"/>
          <w:szCs w:val="18"/>
        </w:rPr>
        <w:footnoteRef/>
      </w:r>
      <w:r w:rsidRPr="0049401B">
        <w:rPr>
          <w:sz w:val="18"/>
          <w:szCs w:val="18"/>
        </w:rPr>
        <w:t xml:space="preserve"> - </w:t>
      </w:r>
      <w:r w:rsidRPr="0049401B">
        <w:rPr>
          <w:sz w:val="18"/>
          <w:szCs w:val="18"/>
          <w:lang w:bidi="fa-IR"/>
        </w:rPr>
        <w:t>Choi, S. Y</w:t>
      </w:r>
      <w:r w:rsidRPr="0049401B">
        <w:rPr>
          <w:rFonts w:hint="cs"/>
          <w:sz w:val="18"/>
          <w:szCs w:val="18"/>
          <w:rtl/>
          <w:lang w:bidi="fa-IR"/>
        </w:rPr>
        <w:t>.</w:t>
      </w:r>
    </w:p>
  </w:footnote>
  <w:footnote w:id="65">
    <w:p w:rsidR="00EC7C17" w:rsidRPr="0049401B" w:rsidRDefault="00EC7C17" w:rsidP="00EC7C17">
      <w:pPr>
        <w:pStyle w:val="FootnoteText"/>
        <w:spacing w:line="276" w:lineRule="auto"/>
        <w:rPr>
          <w:sz w:val="18"/>
          <w:szCs w:val="18"/>
          <w:lang w:bidi="fa-IR"/>
        </w:rPr>
      </w:pPr>
      <w:r w:rsidRPr="0049401B">
        <w:rPr>
          <w:rStyle w:val="FootnoteReference"/>
          <w:sz w:val="18"/>
          <w:szCs w:val="18"/>
        </w:rPr>
        <w:footnoteRef/>
      </w:r>
      <w:r w:rsidRPr="0049401B">
        <w:rPr>
          <w:rFonts w:hint="cs"/>
          <w:sz w:val="18"/>
          <w:szCs w:val="18"/>
          <w:rtl/>
        </w:rPr>
        <w:t>-</w:t>
      </w:r>
      <w:r>
        <w:rPr>
          <w:sz w:val="18"/>
          <w:szCs w:val="18"/>
        </w:rPr>
        <w:t>Macsingaa. I.</w:t>
      </w:r>
    </w:p>
  </w:footnote>
  <w:footnote w:id="66">
    <w:p w:rsidR="00EC7C17" w:rsidRDefault="00EC7C17" w:rsidP="00EC7C17">
      <w:pPr>
        <w:pStyle w:val="FootnoteText"/>
        <w:rPr>
          <w:rtl/>
          <w:lang w:bidi="fa-IR"/>
        </w:rPr>
      </w:pPr>
      <w:r>
        <w:rPr>
          <w:rStyle w:val="FootnoteReference"/>
        </w:rPr>
        <w:footnoteRef/>
      </w:r>
      <w:r>
        <w:t xml:space="preserve"> -Nemeti. J. </w:t>
      </w:r>
    </w:p>
  </w:footnote>
  <w:footnote w:id="67">
    <w:p w:rsidR="00EC7C17" w:rsidRPr="0049401B" w:rsidRDefault="00EC7C17" w:rsidP="00EC7C17">
      <w:pPr>
        <w:pStyle w:val="FootnoteText"/>
        <w:rPr>
          <w:sz w:val="18"/>
          <w:szCs w:val="18"/>
          <w:rtl/>
          <w:lang w:bidi="fa-IR"/>
        </w:rPr>
      </w:pPr>
      <w:r w:rsidRPr="0049401B">
        <w:rPr>
          <w:rStyle w:val="FootnoteReference"/>
          <w:sz w:val="18"/>
          <w:szCs w:val="18"/>
        </w:rPr>
        <w:footnoteRef/>
      </w:r>
      <w:r w:rsidRPr="0049401B">
        <w:rPr>
          <w:rFonts w:hint="cs"/>
          <w:color w:val="000000"/>
          <w:sz w:val="18"/>
          <w:szCs w:val="18"/>
          <w:rtl/>
        </w:rPr>
        <w:t xml:space="preserve">- </w:t>
      </w:r>
      <w:r w:rsidRPr="0049401B">
        <w:rPr>
          <w:color w:val="000000"/>
          <w:sz w:val="18"/>
          <w:szCs w:val="18"/>
        </w:rPr>
        <w:t xml:space="preserve">Pearl, R. </w:t>
      </w:r>
    </w:p>
  </w:footnote>
  <w:footnote w:id="68">
    <w:p w:rsidR="00EC7C17" w:rsidRPr="0049401B" w:rsidRDefault="00EC7C17" w:rsidP="00EC7C17">
      <w:pPr>
        <w:pStyle w:val="FootnoteText"/>
        <w:rPr>
          <w:sz w:val="18"/>
          <w:szCs w:val="18"/>
          <w:lang w:bidi="fa-IR"/>
        </w:rPr>
      </w:pPr>
      <w:r w:rsidRPr="0049401B">
        <w:rPr>
          <w:rStyle w:val="FootnoteReference"/>
          <w:sz w:val="18"/>
          <w:szCs w:val="18"/>
        </w:rPr>
        <w:footnoteRef/>
      </w:r>
      <w:r w:rsidRPr="0049401B">
        <w:rPr>
          <w:rFonts w:hint="cs"/>
          <w:sz w:val="18"/>
          <w:szCs w:val="18"/>
          <w:rtl/>
        </w:rPr>
        <w:t>-</w:t>
      </w:r>
      <w:r w:rsidRPr="0049401B">
        <w:rPr>
          <w:color w:val="000000"/>
          <w:sz w:val="18"/>
          <w:szCs w:val="18"/>
        </w:rPr>
        <w:t xml:space="preserve"> Fulk, B. M.</w:t>
      </w:r>
    </w:p>
  </w:footnote>
  <w:footnote w:id="69">
    <w:p w:rsidR="00EC7C17" w:rsidRPr="0049401B" w:rsidRDefault="00EC7C17" w:rsidP="00EC7C17">
      <w:pPr>
        <w:pStyle w:val="FootnoteText"/>
        <w:rPr>
          <w:sz w:val="18"/>
          <w:szCs w:val="18"/>
          <w:lang w:bidi="fa-IR"/>
        </w:rPr>
      </w:pPr>
      <w:r w:rsidRPr="0049401B">
        <w:rPr>
          <w:rStyle w:val="FootnoteReference"/>
          <w:sz w:val="18"/>
          <w:szCs w:val="18"/>
        </w:rPr>
        <w:footnoteRef/>
      </w:r>
      <w:r w:rsidRPr="0049401B">
        <w:rPr>
          <w:rFonts w:hint="cs"/>
          <w:sz w:val="18"/>
          <w:szCs w:val="18"/>
          <w:rtl/>
          <w:lang w:bidi="fa-IR"/>
        </w:rPr>
        <w:t>-</w:t>
      </w:r>
      <w:r w:rsidRPr="0049401B">
        <w:rPr>
          <w:color w:val="000000"/>
          <w:sz w:val="18"/>
          <w:szCs w:val="18"/>
        </w:rPr>
        <w:t xml:space="preserve"> Dunn, P. B</w:t>
      </w:r>
      <w:r w:rsidRPr="0049401B">
        <w:rPr>
          <w:rFonts w:hint="cs"/>
          <w:color w:val="000000"/>
          <w:sz w:val="18"/>
          <w:szCs w:val="18"/>
          <w:rtl/>
        </w:rPr>
        <w:t>.</w:t>
      </w:r>
    </w:p>
  </w:footnote>
  <w:footnote w:id="70">
    <w:p w:rsidR="00EC7C17" w:rsidRPr="0049401B" w:rsidRDefault="00EC7C17" w:rsidP="00EC7C17">
      <w:pPr>
        <w:pStyle w:val="FootnoteText"/>
        <w:rPr>
          <w:color w:val="000000"/>
          <w:sz w:val="18"/>
          <w:szCs w:val="18"/>
          <w:rtl/>
        </w:rPr>
      </w:pPr>
      <w:r w:rsidRPr="0049401B">
        <w:rPr>
          <w:rStyle w:val="FootnoteReference"/>
          <w:sz w:val="18"/>
          <w:szCs w:val="18"/>
        </w:rPr>
        <w:footnoteRef/>
      </w:r>
      <w:r w:rsidRPr="0049401B">
        <w:rPr>
          <w:rFonts w:hint="cs"/>
          <w:sz w:val="18"/>
          <w:szCs w:val="18"/>
          <w:rtl/>
          <w:lang w:bidi="fa-IR"/>
        </w:rPr>
        <w:t>-</w:t>
      </w:r>
      <w:r w:rsidRPr="0049401B">
        <w:rPr>
          <w:color w:val="000000"/>
          <w:sz w:val="18"/>
          <w:szCs w:val="18"/>
        </w:rPr>
        <w:t xml:space="preserve"> Peterson, 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C6C22"/>
    <w:multiLevelType w:val="hybridMultilevel"/>
    <w:tmpl w:val="EFD8CC5C"/>
    <w:lvl w:ilvl="0" w:tplc="245C670E">
      <w:start w:val="2"/>
      <w:numFmt w:val="bullet"/>
      <w:lvlText w:val="-"/>
      <w:lvlJc w:val="left"/>
      <w:pPr>
        <w:ind w:left="720" w:hanging="360"/>
      </w:pPr>
      <w:rPr>
        <w:rFonts w:ascii="Times New Roman" w:eastAsia="Times New Roman" w:hAnsi="Times New Roman" w:cs="B Nazani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DD7AB4"/>
    <w:multiLevelType w:val="hybridMultilevel"/>
    <w:tmpl w:val="0E320CA2"/>
    <w:lvl w:ilvl="0" w:tplc="31FE3AA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3F3194"/>
    <w:multiLevelType w:val="hybridMultilevel"/>
    <w:tmpl w:val="ADE81914"/>
    <w:lvl w:ilvl="0" w:tplc="4E6ACB88">
      <w:start w:val="1"/>
      <w:numFmt w:val="decimal"/>
      <w:lvlText w:val="%1)"/>
      <w:lvlJc w:val="left"/>
      <w:pPr>
        <w:ind w:left="750" w:hanging="4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5F726AA"/>
    <w:multiLevelType w:val="hybridMultilevel"/>
    <w:tmpl w:val="4AA4069A"/>
    <w:lvl w:ilvl="0" w:tplc="C42A0362">
      <w:start w:val="1"/>
      <w:numFmt w:val="decimal"/>
      <w:lvlText w:val="%1)"/>
      <w:lvlJc w:val="left"/>
      <w:pPr>
        <w:tabs>
          <w:tab w:val="num" w:pos="1042"/>
        </w:tabs>
        <w:ind w:left="1042" w:hanging="645"/>
      </w:pPr>
      <w:rPr>
        <w:rFonts w:hint="default"/>
        <w:b w:val="0"/>
        <w:bCs w:val="0"/>
        <w:sz w:val="28"/>
        <w:szCs w:val="28"/>
      </w:rPr>
    </w:lvl>
    <w:lvl w:ilvl="1" w:tplc="04090019" w:tentative="1">
      <w:start w:val="1"/>
      <w:numFmt w:val="lowerLetter"/>
      <w:lvlText w:val="%2."/>
      <w:lvlJc w:val="left"/>
      <w:pPr>
        <w:tabs>
          <w:tab w:val="num" w:pos="1477"/>
        </w:tabs>
        <w:ind w:left="1477" w:hanging="360"/>
      </w:p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 w15:restartNumberingAfterBreak="0">
    <w:nsid w:val="28255938"/>
    <w:multiLevelType w:val="hybridMultilevel"/>
    <w:tmpl w:val="5E925F8A"/>
    <w:lvl w:ilvl="0" w:tplc="1760067E">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067F8C"/>
    <w:multiLevelType w:val="hybridMultilevel"/>
    <w:tmpl w:val="F5FA1DD6"/>
    <w:lvl w:ilvl="0" w:tplc="B678D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900E6"/>
    <w:multiLevelType w:val="hybridMultilevel"/>
    <w:tmpl w:val="2FD20FE2"/>
    <w:lvl w:ilvl="0" w:tplc="BB22980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312932C2"/>
    <w:multiLevelType w:val="hybridMultilevel"/>
    <w:tmpl w:val="07A0FD40"/>
    <w:lvl w:ilvl="0" w:tplc="B678D1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3E7330"/>
    <w:multiLevelType w:val="hybridMultilevel"/>
    <w:tmpl w:val="E5CECCFE"/>
    <w:lvl w:ilvl="0" w:tplc="AE92CCF2">
      <w:start w:val="1"/>
      <w:numFmt w:val="bullet"/>
      <w:lvlText w:val="-"/>
      <w:lvlJc w:val="left"/>
      <w:pPr>
        <w:ind w:left="420" w:hanging="360"/>
      </w:pPr>
      <w:rPr>
        <w:rFonts w:ascii="Times New Roman" w:eastAsia="Times New Roman" w:hAnsi="Times New Roman" w:cs="B Nazani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5D427CF0"/>
    <w:multiLevelType w:val="hybridMultilevel"/>
    <w:tmpl w:val="805CED02"/>
    <w:lvl w:ilvl="0" w:tplc="CA7C7060">
      <w:start w:val="1"/>
      <w:numFmt w:val="decimal"/>
      <w:lvlText w:val="%1-"/>
      <w:lvlJc w:val="left"/>
      <w:pPr>
        <w:tabs>
          <w:tab w:val="num" w:pos="757"/>
        </w:tabs>
        <w:ind w:left="757" w:hanging="360"/>
      </w:pPr>
      <w:rPr>
        <w:rFonts w:hint="default"/>
      </w:rPr>
    </w:lvl>
    <w:lvl w:ilvl="1" w:tplc="04090019" w:tentative="1">
      <w:start w:val="1"/>
      <w:numFmt w:val="lowerLetter"/>
      <w:lvlText w:val="%2."/>
      <w:lvlJc w:val="left"/>
      <w:pPr>
        <w:tabs>
          <w:tab w:val="num" w:pos="1477"/>
        </w:tabs>
        <w:ind w:left="1477" w:hanging="360"/>
      </w:p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0" w15:restartNumberingAfterBreak="0">
    <w:nsid w:val="65ED7510"/>
    <w:multiLevelType w:val="hybridMultilevel"/>
    <w:tmpl w:val="B490A36C"/>
    <w:lvl w:ilvl="0" w:tplc="66B6E458">
      <w:start w:val="2"/>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FA1CA2"/>
    <w:multiLevelType w:val="hybridMultilevel"/>
    <w:tmpl w:val="DD245BAA"/>
    <w:lvl w:ilvl="0" w:tplc="1B6E98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D563C2"/>
    <w:multiLevelType w:val="hybridMultilevel"/>
    <w:tmpl w:val="9C76FF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6"/>
  </w:num>
  <w:num w:numId="4">
    <w:abstractNumId w:val="10"/>
  </w:num>
  <w:num w:numId="5">
    <w:abstractNumId w:val="1"/>
  </w:num>
  <w:num w:numId="6">
    <w:abstractNumId w:val="8"/>
  </w:num>
  <w:num w:numId="7">
    <w:abstractNumId w:val="0"/>
  </w:num>
  <w:num w:numId="8">
    <w:abstractNumId w:val="11"/>
  </w:num>
  <w:num w:numId="9">
    <w:abstractNumId w:val="5"/>
  </w:num>
  <w:num w:numId="10">
    <w:abstractNumId w:val="7"/>
  </w:num>
  <w:num w:numId="11">
    <w:abstractNumId w:val="9"/>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C7C17"/>
    <w:rsid w:val="0010067D"/>
    <w:rsid w:val="00291EF3"/>
    <w:rsid w:val="002F7E83"/>
    <w:rsid w:val="003124EA"/>
    <w:rsid w:val="00353D2A"/>
    <w:rsid w:val="008D4CC6"/>
    <w:rsid w:val="009C1187"/>
    <w:rsid w:val="00BD6890"/>
    <w:rsid w:val="00C82C91"/>
    <w:rsid w:val="00C976B0"/>
    <w:rsid w:val="00E968C9"/>
    <w:rsid w:val="00EC7C17"/>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D35C01-8F1C-4AA5-9942-CE350A91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C17"/>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C7C17"/>
    <w:pPr>
      <w:keepNext/>
      <w:jc w:val="center"/>
      <w:outlineLvl w:val="0"/>
    </w:pPr>
    <w:rPr>
      <w:rFonts w:cs="Yagut"/>
      <w:b/>
      <w:bCs/>
      <w:sz w:val="18"/>
      <w:szCs w:val="22"/>
      <w:lang w:bidi="ar-SA"/>
    </w:rPr>
  </w:style>
  <w:style w:type="paragraph" w:styleId="Heading2">
    <w:name w:val="heading 2"/>
    <w:basedOn w:val="Normal"/>
    <w:next w:val="Normal"/>
    <w:link w:val="Heading2Char"/>
    <w:unhideWhenUsed/>
    <w:qFormat/>
    <w:rsid w:val="00EC7C17"/>
    <w:pPr>
      <w:keepNext/>
      <w:keepLines/>
      <w:spacing w:before="200"/>
      <w:outlineLvl w:val="1"/>
    </w:pPr>
    <w:rPr>
      <w:rFonts w:asciiTheme="majorHAnsi" w:eastAsiaTheme="majorEastAsia" w:hAnsiTheme="majorHAnsi" w:cstheme="majorBidi"/>
      <w:b/>
      <w:bCs/>
      <w:color w:val="4F81BD" w:themeColor="accent1"/>
      <w:sz w:val="26"/>
      <w:szCs w:val="26"/>
      <w:lang w:bidi="ar-SA"/>
    </w:rPr>
  </w:style>
  <w:style w:type="paragraph" w:styleId="Heading3">
    <w:name w:val="heading 3"/>
    <w:basedOn w:val="Normal"/>
    <w:next w:val="Normal"/>
    <w:link w:val="Heading3Char"/>
    <w:qFormat/>
    <w:rsid w:val="00EC7C17"/>
    <w:pPr>
      <w:keepNext/>
      <w:spacing w:line="300" w:lineRule="auto"/>
      <w:jc w:val="lowKashida"/>
      <w:outlineLvl w:val="2"/>
    </w:pPr>
    <w:rPr>
      <w:rFonts w:cs="Yagut"/>
      <w:b/>
      <w:b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7C17"/>
    <w:rPr>
      <w:rFonts w:ascii="Times New Roman" w:eastAsia="Times New Roman" w:hAnsi="Times New Roman" w:cs="Yagut"/>
      <w:b/>
      <w:bCs/>
      <w:sz w:val="18"/>
      <w:lang w:bidi="ar-SA"/>
    </w:rPr>
  </w:style>
  <w:style w:type="character" w:customStyle="1" w:styleId="Heading2Char">
    <w:name w:val="Heading 2 Char"/>
    <w:basedOn w:val="DefaultParagraphFont"/>
    <w:link w:val="Heading2"/>
    <w:rsid w:val="00EC7C17"/>
    <w:rPr>
      <w:rFonts w:asciiTheme="majorHAnsi" w:eastAsiaTheme="majorEastAsia" w:hAnsiTheme="majorHAnsi" w:cstheme="majorBidi"/>
      <w:b/>
      <w:bCs/>
      <w:color w:val="4F81BD" w:themeColor="accent1"/>
      <w:sz w:val="26"/>
      <w:szCs w:val="26"/>
      <w:lang w:bidi="ar-SA"/>
    </w:rPr>
  </w:style>
  <w:style w:type="character" w:customStyle="1" w:styleId="Heading3Char">
    <w:name w:val="Heading 3 Char"/>
    <w:basedOn w:val="DefaultParagraphFont"/>
    <w:link w:val="Heading3"/>
    <w:rsid w:val="00EC7C17"/>
    <w:rPr>
      <w:rFonts w:ascii="Times New Roman" w:eastAsia="Times New Roman" w:hAnsi="Times New Roman" w:cs="Yagut"/>
      <w:b/>
      <w:bCs/>
      <w:sz w:val="28"/>
      <w:szCs w:val="28"/>
      <w:lang w:bidi="ar-SA"/>
    </w:rPr>
  </w:style>
  <w:style w:type="character" w:styleId="Strong">
    <w:name w:val="Strong"/>
    <w:basedOn w:val="DefaultParagraphFont"/>
    <w:uiPriority w:val="22"/>
    <w:qFormat/>
    <w:rsid w:val="00EC7C17"/>
    <w:rPr>
      <w:b/>
      <w:bCs/>
    </w:rPr>
  </w:style>
  <w:style w:type="character" w:styleId="Emphasis">
    <w:name w:val="Emphasis"/>
    <w:basedOn w:val="DefaultParagraphFont"/>
    <w:uiPriority w:val="20"/>
    <w:qFormat/>
    <w:rsid w:val="00EC7C17"/>
    <w:rPr>
      <w:i/>
      <w:iCs/>
    </w:rPr>
  </w:style>
  <w:style w:type="paragraph" w:styleId="ListParagraph">
    <w:name w:val="List Paragraph"/>
    <w:basedOn w:val="Normal"/>
    <w:uiPriority w:val="34"/>
    <w:qFormat/>
    <w:rsid w:val="00EC7C17"/>
    <w:pPr>
      <w:spacing w:after="200" w:line="276" w:lineRule="auto"/>
      <w:ind w:left="720"/>
      <w:contextualSpacing/>
    </w:pPr>
    <w:rPr>
      <w:rFonts w:ascii="Calibri" w:eastAsia="Calibri" w:hAnsi="Calibri" w:cs="Arial"/>
      <w:sz w:val="22"/>
      <w:szCs w:val="22"/>
    </w:rPr>
  </w:style>
  <w:style w:type="paragraph" w:styleId="BalloonText">
    <w:name w:val="Balloon Text"/>
    <w:basedOn w:val="Normal"/>
    <w:link w:val="BalloonTextChar"/>
    <w:uiPriority w:val="99"/>
    <w:semiHidden/>
    <w:unhideWhenUsed/>
    <w:rsid w:val="00EC7C17"/>
    <w:rPr>
      <w:rFonts w:ascii="Tahoma" w:hAnsi="Tahoma" w:cs="Tahoma"/>
      <w:sz w:val="16"/>
      <w:szCs w:val="16"/>
    </w:rPr>
  </w:style>
  <w:style w:type="character" w:customStyle="1" w:styleId="BalloonTextChar">
    <w:name w:val="Balloon Text Char"/>
    <w:basedOn w:val="DefaultParagraphFont"/>
    <w:link w:val="BalloonText"/>
    <w:uiPriority w:val="99"/>
    <w:semiHidden/>
    <w:rsid w:val="00EC7C17"/>
    <w:rPr>
      <w:rFonts w:ascii="Tahoma" w:eastAsia="Times New Roman" w:hAnsi="Tahoma" w:cs="Tahoma"/>
      <w:sz w:val="16"/>
      <w:szCs w:val="16"/>
    </w:rPr>
  </w:style>
  <w:style w:type="paragraph" w:styleId="Header">
    <w:name w:val="header"/>
    <w:basedOn w:val="Normal"/>
    <w:link w:val="HeaderChar"/>
    <w:uiPriority w:val="99"/>
    <w:unhideWhenUsed/>
    <w:rsid w:val="00EC7C17"/>
    <w:pPr>
      <w:tabs>
        <w:tab w:val="center" w:pos="4680"/>
        <w:tab w:val="right" w:pos="9360"/>
      </w:tabs>
    </w:pPr>
  </w:style>
  <w:style w:type="character" w:customStyle="1" w:styleId="HeaderChar">
    <w:name w:val="Header Char"/>
    <w:basedOn w:val="DefaultParagraphFont"/>
    <w:link w:val="Header"/>
    <w:uiPriority w:val="99"/>
    <w:rsid w:val="00EC7C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7C17"/>
    <w:pPr>
      <w:tabs>
        <w:tab w:val="center" w:pos="4680"/>
        <w:tab w:val="right" w:pos="9360"/>
      </w:tabs>
    </w:pPr>
  </w:style>
  <w:style w:type="character" w:customStyle="1" w:styleId="FooterChar">
    <w:name w:val="Footer Char"/>
    <w:basedOn w:val="DefaultParagraphFont"/>
    <w:link w:val="Footer"/>
    <w:uiPriority w:val="99"/>
    <w:rsid w:val="00EC7C17"/>
    <w:rPr>
      <w:rFonts w:ascii="Times New Roman" w:eastAsia="Times New Roman" w:hAnsi="Times New Roman" w:cs="Times New Roman"/>
      <w:sz w:val="24"/>
      <w:szCs w:val="24"/>
    </w:rPr>
  </w:style>
  <w:style w:type="table" w:customStyle="1" w:styleId="Style1">
    <w:name w:val="Style1"/>
    <w:basedOn w:val="TableNormal"/>
    <w:uiPriority w:val="99"/>
    <w:rsid w:val="00EC7C17"/>
    <w:pPr>
      <w:spacing w:after="0" w:line="240" w:lineRule="auto"/>
    </w:pPr>
    <w:rPr>
      <w:rFonts w:ascii="Calibri" w:eastAsia="Calibri" w:hAnsi="Calibri" w:cs="Arial"/>
      <w:sz w:val="20"/>
      <w:szCs w:val="20"/>
      <w:lang w:bidi="ar-SA"/>
    </w:rPr>
    <w:tblPr/>
  </w:style>
  <w:style w:type="character" w:styleId="FootnoteReference">
    <w:name w:val="footnote reference"/>
    <w:rsid w:val="00EC7C17"/>
    <w:rPr>
      <w:vertAlign w:val="superscript"/>
    </w:rPr>
  </w:style>
  <w:style w:type="paragraph" w:styleId="FootnoteText">
    <w:name w:val="footnote text"/>
    <w:aliases w:val=" Char"/>
    <w:basedOn w:val="Normal"/>
    <w:link w:val="FootnoteTextChar"/>
    <w:rsid w:val="00EC7C17"/>
    <w:pPr>
      <w:bidi w:val="0"/>
    </w:pPr>
    <w:rPr>
      <w:sz w:val="20"/>
      <w:szCs w:val="20"/>
      <w:lang w:bidi="ar-SA"/>
    </w:rPr>
  </w:style>
  <w:style w:type="character" w:customStyle="1" w:styleId="FootnoteTextChar">
    <w:name w:val="Footnote Text Char"/>
    <w:aliases w:val=" Char Char"/>
    <w:basedOn w:val="DefaultParagraphFont"/>
    <w:link w:val="FootnoteText"/>
    <w:rsid w:val="00EC7C17"/>
    <w:rPr>
      <w:rFonts w:ascii="Times New Roman" w:eastAsia="Times New Roman" w:hAnsi="Times New Roman" w:cs="Times New Roman"/>
      <w:sz w:val="20"/>
      <w:szCs w:val="20"/>
      <w:lang w:bidi="ar-SA"/>
    </w:rPr>
  </w:style>
  <w:style w:type="character" w:styleId="PageNumber">
    <w:name w:val="page number"/>
    <w:basedOn w:val="DefaultParagraphFont"/>
    <w:rsid w:val="00EC7C17"/>
  </w:style>
  <w:style w:type="character" w:styleId="CommentReference">
    <w:name w:val="annotation reference"/>
    <w:basedOn w:val="DefaultParagraphFont"/>
    <w:uiPriority w:val="99"/>
    <w:semiHidden/>
    <w:unhideWhenUsed/>
    <w:rsid w:val="00EC7C17"/>
    <w:rPr>
      <w:sz w:val="16"/>
      <w:szCs w:val="16"/>
    </w:rPr>
  </w:style>
  <w:style w:type="paragraph" w:styleId="BodyText3">
    <w:name w:val="Body Text 3"/>
    <w:basedOn w:val="Normal"/>
    <w:link w:val="BodyText3Char"/>
    <w:rsid w:val="00EC7C17"/>
    <w:pPr>
      <w:spacing w:line="560" w:lineRule="exact"/>
      <w:jc w:val="both"/>
    </w:pPr>
    <w:rPr>
      <w:rFonts w:cs="Zar"/>
      <w:sz w:val="30"/>
      <w:szCs w:val="30"/>
      <w:lang w:bidi="ar-SA"/>
    </w:rPr>
  </w:style>
  <w:style w:type="character" w:customStyle="1" w:styleId="BodyText3Char">
    <w:name w:val="Body Text 3 Char"/>
    <w:basedOn w:val="DefaultParagraphFont"/>
    <w:link w:val="BodyText3"/>
    <w:rsid w:val="00EC7C17"/>
    <w:rPr>
      <w:rFonts w:ascii="Times New Roman" w:eastAsia="Times New Roman" w:hAnsi="Times New Roman" w:cs="Zar"/>
      <w:sz w:val="30"/>
      <w:szCs w:val="30"/>
      <w:lang w:bidi="ar-SA"/>
    </w:rPr>
  </w:style>
  <w:style w:type="paragraph" w:styleId="BodyText">
    <w:name w:val="Body Text"/>
    <w:basedOn w:val="Normal"/>
    <w:link w:val="BodyTextChar"/>
    <w:rsid w:val="00EC7C17"/>
    <w:pPr>
      <w:jc w:val="center"/>
    </w:pPr>
    <w:rPr>
      <w:rFonts w:cs="Yagut"/>
      <w:b/>
      <w:bCs/>
      <w:sz w:val="18"/>
      <w:szCs w:val="22"/>
      <w:lang w:bidi="ar-SA"/>
    </w:rPr>
  </w:style>
  <w:style w:type="character" w:customStyle="1" w:styleId="BodyTextChar">
    <w:name w:val="Body Text Char"/>
    <w:basedOn w:val="DefaultParagraphFont"/>
    <w:link w:val="BodyText"/>
    <w:rsid w:val="00EC7C17"/>
    <w:rPr>
      <w:rFonts w:ascii="Times New Roman" w:eastAsia="Times New Roman" w:hAnsi="Times New Roman" w:cs="Yagut"/>
      <w:b/>
      <w:bCs/>
      <w:sz w:val="18"/>
      <w:lang w:bidi="ar-SA"/>
    </w:rPr>
  </w:style>
  <w:style w:type="paragraph" w:styleId="BodyTextIndent">
    <w:name w:val="Body Text Indent"/>
    <w:basedOn w:val="Normal"/>
    <w:link w:val="BodyTextIndentChar"/>
    <w:rsid w:val="00EC7C17"/>
    <w:pPr>
      <w:spacing w:after="120"/>
      <w:ind w:left="283"/>
    </w:pPr>
    <w:rPr>
      <w:rFonts w:cs="Yagut"/>
      <w:szCs w:val="28"/>
      <w:lang w:bidi="ar-SA"/>
    </w:rPr>
  </w:style>
  <w:style w:type="character" w:customStyle="1" w:styleId="BodyTextIndentChar">
    <w:name w:val="Body Text Indent Char"/>
    <w:basedOn w:val="DefaultParagraphFont"/>
    <w:link w:val="BodyTextIndent"/>
    <w:rsid w:val="00EC7C17"/>
    <w:rPr>
      <w:rFonts w:ascii="Times New Roman" w:eastAsia="Times New Roman" w:hAnsi="Times New Roman" w:cs="Yagut"/>
      <w:sz w:val="24"/>
      <w:szCs w:val="28"/>
      <w:lang w:bidi="ar-SA"/>
    </w:rPr>
  </w:style>
  <w:style w:type="character" w:customStyle="1" w:styleId="BalloonTextChar1">
    <w:name w:val="Balloon Text Char1"/>
    <w:basedOn w:val="DefaultParagraphFont"/>
    <w:uiPriority w:val="99"/>
    <w:semiHidden/>
    <w:rsid w:val="00EC7C17"/>
    <w:rPr>
      <w:rFonts w:ascii="Tahoma" w:eastAsia="Times New Roman" w:hAnsi="Tahoma" w:cs="Tahoma"/>
      <w:sz w:val="16"/>
      <w:szCs w:val="16"/>
      <w:lang w:bidi="fa-IR"/>
    </w:rPr>
  </w:style>
  <w:style w:type="paragraph" w:styleId="BodyTextIndent2">
    <w:name w:val="Body Text Indent 2"/>
    <w:basedOn w:val="Normal"/>
    <w:link w:val="BodyTextIndent2Char"/>
    <w:rsid w:val="00EC7C17"/>
    <w:pPr>
      <w:spacing w:line="300" w:lineRule="auto"/>
      <w:ind w:firstLine="284"/>
      <w:jc w:val="lowKashida"/>
    </w:pPr>
    <w:rPr>
      <w:rFonts w:cs="Yagut"/>
      <w:sz w:val="20"/>
      <w:szCs w:val="28"/>
      <w:lang w:bidi="ar-SA"/>
    </w:rPr>
  </w:style>
  <w:style w:type="character" w:customStyle="1" w:styleId="BodyTextIndent2Char">
    <w:name w:val="Body Text Indent 2 Char"/>
    <w:basedOn w:val="DefaultParagraphFont"/>
    <w:link w:val="BodyTextIndent2"/>
    <w:rsid w:val="00EC7C17"/>
    <w:rPr>
      <w:rFonts w:ascii="Times New Roman" w:eastAsia="Times New Roman" w:hAnsi="Times New Roman" w:cs="Yagut"/>
      <w:sz w:val="20"/>
      <w:szCs w:val="28"/>
      <w:lang w:bidi="ar-SA"/>
    </w:rPr>
  </w:style>
  <w:style w:type="paragraph" w:styleId="NormalWeb">
    <w:name w:val="Normal (Web)"/>
    <w:basedOn w:val="Normal"/>
    <w:uiPriority w:val="99"/>
    <w:unhideWhenUsed/>
    <w:rsid w:val="00EC7C17"/>
    <w:pPr>
      <w:bidi w:val="0"/>
      <w:spacing w:before="100" w:beforeAutospacing="1" w:after="100" w:afterAutospacing="1"/>
    </w:pPr>
    <w:rPr>
      <w:lang w:bidi="ar-SA"/>
    </w:rPr>
  </w:style>
  <w:style w:type="character" w:styleId="Hyperlink">
    <w:name w:val="Hyperlink"/>
    <w:basedOn w:val="DefaultParagraphFont"/>
    <w:uiPriority w:val="99"/>
    <w:unhideWhenUsed/>
    <w:rsid w:val="00EC7C17"/>
    <w:rPr>
      <w:color w:val="0000FF"/>
      <w:u w:val="single"/>
    </w:rPr>
  </w:style>
  <w:style w:type="paragraph" w:styleId="CommentText">
    <w:name w:val="annotation text"/>
    <w:basedOn w:val="Normal"/>
    <w:link w:val="CommentTextChar"/>
    <w:uiPriority w:val="99"/>
    <w:semiHidden/>
    <w:unhideWhenUsed/>
    <w:rsid w:val="00EC7C17"/>
    <w:rPr>
      <w:sz w:val="20"/>
      <w:szCs w:val="20"/>
    </w:rPr>
  </w:style>
  <w:style w:type="character" w:customStyle="1" w:styleId="CommentTextChar">
    <w:name w:val="Comment Text Char"/>
    <w:basedOn w:val="DefaultParagraphFont"/>
    <w:link w:val="CommentText"/>
    <w:uiPriority w:val="99"/>
    <w:semiHidden/>
    <w:rsid w:val="00EC7C1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C7C17"/>
    <w:rPr>
      <w:b/>
      <w:bCs/>
    </w:rPr>
  </w:style>
  <w:style w:type="character" w:customStyle="1" w:styleId="CommentSubjectChar">
    <w:name w:val="Comment Subject Char"/>
    <w:basedOn w:val="CommentTextChar"/>
    <w:link w:val="CommentSubject"/>
    <w:uiPriority w:val="99"/>
    <w:semiHidden/>
    <w:rsid w:val="00EC7C17"/>
    <w:rPr>
      <w:rFonts w:ascii="Times New Roman" w:eastAsia="Times New Roman" w:hAnsi="Times New Roman" w:cs="Times New Roman"/>
      <w:b/>
      <w:bCs/>
      <w:sz w:val="20"/>
      <w:szCs w:val="20"/>
    </w:rPr>
  </w:style>
  <w:style w:type="table" w:styleId="TableGrid">
    <w:name w:val="Table Grid"/>
    <w:basedOn w:val="TableNormal"/>
    <w:uiPriority w:val="59"/>
    <w:rsid w:val="00EC7C17"/>
    <w:pPr>
      <w:spacing w:after="0" w:line="240" w:lineRule="auto"/>
    </w:pPr>
    <w:rPr>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lockText">
    <w:name w:val="Block Text"/>
    <w:basedOn w:val="Normal"/>
    <w:rsid w:val="00EC7C17"/>
    <w:pPr>
      <w:spacing w:line="540" w:lineRule="exact"/>
      <w:ind w:left="284" w:right="284"/>
    </w:pPr>
    <w:rPr>
      <w:rFonts w:ascii="Times" w:hAnsi="Times" w:cs="Lotus"/>
      <w:noProof/>
      <w:sz w:val="26"/>
      <w:szCs w:val="28"/>
      <w:lang w:bidi="ar-SA"/>
    </w:rPr>
  </w:style>
  <w:style w:type="paragraph" w:styleId="NoSpacing">
    <w:name w:val="No Spacing"/>
    <w:uiPriority w:val="1"/>
    <w:qFormat/>
    <w:rsid w:val="00EC7C17"/>
    <w:pPr>
      <w:bidi/>
      <w:spacing w:after="0" w:line="240" w:lineRule="auto"/>
    </w:pPr>
    <w:rPr>
      <w:rFonts w:ascii="Times New Roman" w:eastAsia="Times New Roman" w:hAnsi="Times New Roman" w:cs="Times New Roman"/>
      <w:sz w:val="24"/>
      <w:szCs w:val="24"/>
      <w:lang w:bidi="ar-SA"/>
    </w:rPr>
  </w:style>
  <w:style w:type="character" w:customStyle="1" w:styleId="yshortcuts">
    <w:name w:val="yshortcuts"/>
    <w:basedOn w:val="DefaultParagraphFont"/>
    <w:rsid w:val="00EC7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whatisdyslexia.html" TargetMode="External"/><Relationship Id="rId3" Type="http://schemas.openxmlformats.org/officeDocument/2006/relationships/settings" Target="settings.xml"/><Relationship Id="rId7" Type="http://schemas.openxmlformats.org/officeDocument/2006/relationships/hyperlink" Target="http://ravanshenasi.nashriyat.ir/node/1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46</Pages>
  <Words>12005</Words>
  <Characters>52139</Characters>
  <Application>Microsoft Office Word</Application>
  <DocSecurity>0</DocSecurity>
  <Lines>1328</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dc:creator>
  <cp:lastModifiedBy>Pishgaman</cp:lastModifiedBy>
  <cp:revision>7</cp:revision>
  <dcterms:created xsi:type="dcterms:W3CDTF">2017-04-04T16:59:00Z</dcterms:created>
  <dcterms:modified xsi:type="dcterms:W3CDTF">2022-10-16T10:39:00Z</dcterms:modified>
</cp:coreProperties>
</file>