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5E15" w:rsidRDefault="00B05E15" w:rsidP="00B05E15">
      <w:pPr>
        <w:tabs>
          <w:tab w:val="right" w:pos="322"/>
        </w:tabs>
        <w:spacing w:after="0" w:line="180" w:lineRule="auto"/>
        <w:rPr>
          <w:rFonts w:ascii="Times New Roman" w:eastAsia="Times New Roman" w:hAnsi="Times New Roman" w:cs="B Titr"/>
          <w:sz w:val="21"/>
          <w:szCs w:val="21"/>
          <w:rtl/>
        </w:rPr>
      </w:pPr>
      <w:bookmarkStart w:id="0" w:name="_GoBack"/>
      <w:bookmarkEnd w:id="0"/>
      <w:r>
        <w:rPr>
          <w:rFonts w:ascii="Times New Roman" w:eastAsia="Times New Roman" w:hAnsi="Times New Roman" w:cs="B Titr" w:hint="cs"/>
          <w:sz w:val="21"/>
          <w:szCs w:val="21"/>
          <w:rtl/>
        </w:rPr>
        <w:t>مبانی نظری وپیشینه تحقیق توسعه مالی</w:t>
      </w:r>
    </w:p>
    <w:p w:rsidR="00B05E15" w:rsidRDefault="00B05E15" w:rsidP="00B05E15">
      <w:pPr>
        <w:tabs>
          <w:tab w:val="right" w:pos="322"/>
        </w:tabs>
        <w:spacing w:after="0" w:line="180" w:lineRule="auto"/>
        <w:rPr>
          <w:rFonts w:ascii="Times New Roman" w:eastAsia="Times New Roman" w:hAnsi="Times New Roman" w:cs="B Titr"/>
          <w:sz w:val="21"/>
          <w:szCs w:val="21"/>
          <w:rtl/>
          <w:lang w:bidi="ar-SA"/>
        </w:rPr>
      </w:pPr>
    </w:p>
    <w:p w:rsidR="00B05E15" w:rsidRDefault="00B05E15" w:rsidP="00B05E15">
      <w:pPr>
        <w:tabs>
          <w:tab w:val="right" w:pos="322"/>
        </w:tabs>
        <w:spacing w:after="0" w:line="180" w:lineRule="auto"/>
        <w:rPr>
          <w:rFonts w:ascii="Times New Roman" w:eastAsia="Times New Roman" w:hAnsi="Times New Roman" w:cs="B Titr"/>
          <w:sz w:val="21"/>
          <w:szCs w:val="21"/>
          <w:rtl/>
          <w:lang w:bidi="ar-SA"/>
        </w:rPr>
      </w:pPr>
    </w:p>
    <w:p w:rsidR="00B05E15" w:rsidRPr="00723243" w:rsidRDefault="00B05E15" w:rsidP="00B05E15">
      <w:pPr>
        <w:tabs>
          <w:tab w:val="right" w:pos="322"/>
        </w:tabs>
        <w:spacing w:after="0" w:line="180" w:lineRule="auto"/>
        <w:rPr>
          <w:rFonts w:ascii="Times New Roman" w:eastAsia="Times New Roman" w:hAnsi="Times New Roman" w:cs="B Lotus"/>
          <w:sz w:val="21"/>
          <w:szCs w:val="21"/>
          <w:rtl/>
          <w:lang w:bidi="ar-SA"/>
        </w:rPr>
      </w:pPr>
      <w:r w:rsidRPr="00723243">
        <w:rPr>
          <w:rFonts w:ascii="Times New Roman" w:eastAsia="Times New Roman" w:hAnsi="Times New Roman" w:cs="B Titr" w:hint="cs"/>
          <w:sz w:val="21"/>
          <w:szCs w:val="21"/>
          <w:rtl/>
          <w:lang w:bidi="ar-SA"/>
        </w:rPr>
        <w:t>مقدمه</w:t>
      </w:r>
      <w:r w:rsidRPr="00723243">
        <w:rPr>
          <w:rFonts w:ascii="Times New Roman" w:eastAsia="Times New Roman" w:hAnsi="Times New Roman" w:cs="B Lotus" w:hint="cs"/>
          <w:sz w:val="21"/>
          <w:szCs w:val="21"/>
          <w:rtl/>
          <w:lang w:bidi="ar-SA"/>
        </w:rPr>
        <w:t>......................................................................................................................................................................................................9</w:t>
      </w:r>
    </w:p>
    <w:p w:rsidR="00B05E15" w:rsidRPr="00723243" w:rsidRDefault="00B05E15" w:rsidP="00B05E15">
      <w:pPr>
        <w:numPr>
          <w:ilvl w:val="1"/>
          <w:numId w:val="1"/>
        </w:numPr>
        <w:tabs>
          <w:tab w:val="right" w:pos="322"/>
        </w:tabs>
        <w:spacing w:after="0" w:line="180" w:lineRule="auto"/>
        <w:jc w:val="both"/>
        <w:rPr>
          <w:rFonts w:ascii="Times New Roman" w:eastAsia="Times New Roman" w:hAnsi="Times New Roman" w:cs="B Lotus"/>
          <w:sz w:val="21"/>
          <w:szCs w:val="21"/>
          <w:lang w:bidi="ar-SA"/>
        </w:rPr>
      </w:pPr>
      <w:r w:rsidRPr="00723243">
        <w:rPr>
          <w:rFonts w:ascii="Times New Roman" w:eastAsia="Times New Roman" w:hAnsi="Times New Roman" w:cs="B Lotus" w:hint="cs"/>
          <w:sz w:val="21"/>
          <w:szCs w:val="21"/>
          <w:rtl/>
          <w:lang w:bidi="ar-SA"/>
        </w:rPr>
        <w:t>بازارهای مالی و انواع آن</w:t>
      </w:r>
      <w:r w:rsidRPr="00723243">
        <w:rPr>
          <w:rFonts w:ascii="Times New Roman" w:eastAsia="Times New Roman" w:hAnsi="Times New Roman" w:cs="B Lotus" w:hint="cs"/>
          <w:sz w:val="21"/>
          <w:szCs w:val="21"/>
          <w:rtl/>
        </w:rPr>
        <w:t xml:space="preserve"> </w:t>
      </w:r>
      <w:r w:rsidRPr="00723243">
        <w:rPr>
          <w:rFonts w:ascii="Times New Roman" w:eastAsia="Times New Roman" w:hAnsi="Times New Roman" w:cs="B Lotus" w:hint="cs"/>
          <w:sz w:val="21"/>
          <w:szCs w:val="21"/>
          <w:rtl/>
          <w:lang w:bidi="ar-SA"/>
        </w:rPr>
        <w:t>.....................................................................................................................................</w:t>
      </w:r>
      <w:r w:rsidRPr="00723243">
        <w:rPr>
          <w:rFonts w:ascii="Times New Roman" w:eastAsia="Times New Roman" w:hAnsi="Times New Roman" w:cs="B Lotus"/>
          <w:sz w:val="21"/>
          <w:szCs w:val="21"/>
          <w:lang w:bidi="ar-SA"/>
        </w:rPr>
        <w:t>...</w:t>
      </w:r>
      <w:r w:rsidRPr="00723243">
        <w:rPr>
          <w:rFonts w:ascii="Times New Roman" w:eastAsia="Times New Roman" w:hAnsi="Times New Roman" w:cs="B Lotus" w:hint="cs"/>
          <w:sz w:val="21"/>
          <w:szCs w:val="21"/>
          <w:rtl/>
          <w:lang w:bidi="ar-SA"/>
        </w:rPr>
        <w:t>......................12</w:t>
      </w:r>
    </w:p>
    <w:p w:rsidR="00B05E15" w:rsidRPr="00723243" w:rsidRDefault="00B05E15" w:rsidP="00B05E15">
      <w:pPr>
        <w:tabs>
          <w:tab w:val="right" w:pos="322"/>
        </w:tabs>
        <w:spacing w:after="0" w:line="180" w:lineRule="auto"/>
        <w:jc w:val="both"/>
        <w:rPr>
          <w:rFonts w:ascii="Times New Roman" w:eastAsia="Times New Roman" w:hAnsi="Times New Roman" w:cs="B Lotus"/>
          <w:sz w:val="21"/>
          <w:szCs w:val="21"/>
          <w:rtl/>
          <w:lang w:bidi="ar-SA"/>
        </w:rPr>
      </w:pPr>
      <w:r w:rsidRPr="00723243">
        <w:rPr>
          <w:rFonts w:ascii="Times New Roman" w:eastAsia="Times New Roman" w:hAnsi="Times New Roman" w:cs="B Lotus" w:hint="cs"/>
          <w:sz w:val="21"/>
          <w:szCs w:val="21"/>
          <w:rtl/>
          <w:lang w:bidi="ar-SA"/>
        </w:rPr>
        <w:t>2-1-1 بازار پول ....................................................................................................................................................</w:t>
      </w:r>
      <w:r w:rsidRPr="00723243">
        <w:rPr>
          <w:rFonts w:ascii="Times New Roman" w:eastAsia="Times New Roman" w:hAnsi="Times New Roman" w:cs="B Lotus"/>
          <w:sz w:val="21"/>
          <w:szCs w:val="21"/>
          <w:lang w:bidi="ar-SA"/>
        </w:rPr>
        <w:t>....</w:t>
      </w:r>
      <w:r w:rsidRPr="00723243">
        <w:rPr>
          <w:rFonts w:ascii="Times New Roman" w:eastAsia="Times New Roman" w:hAnsi="Times New Roman" w:cs="B Lotus" w:hint="cs"/>
          <w:sz w:val="21"/>
          <w:szCs w:val="21"/>
          <w:rtl/>
          <w:lang w:bidi="ar-SA"/>
        </w:rPr>
        <w:t>..........................12</w:t>
      </w:r>
    </w:p>
    <w:p w:rsidR="00B05E15" w:rsidRPr="00723243" w:rsidRDefault="00B05E15" w:rsidP="00B05E15">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1-2 بازار سرمایه.................................................................................................................................................</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..........................13</w:t>
      </w:r>
    </w:p>
    <w:p w:rsidR="00B05E15" w:rsidRPr="00723243" w:rsidRDefault="00B05E15" w:rsidP="00B05E15">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-1-3 ویژگی</w:t>
      </w:r>
      <w:r w:rsidRPr="00723243">
        <w:rPr>
          <w:rFonts w:ascii="Times New Roman" w:eastAsia="Times New Roman" w:hAnsi="Times New Roman" w:cs="B Lotus"/>
          <w:sz w:val="21"/>
          <w:szCs w:val="21"/>
          <w:rtl/>
        </w:rPr>
        <w:softHyphen/>
      </w:r>
      <w:r w:rsidRPr="00723243">
        <w:rPr>
          <w:rFonts w:ascii="Times New Roman" w:eastAsia="Times New Roman" w:hAnsi="Times New Roman" w:cs="B Lotus" w:hint="cs"/>
          <w:sz w:val="21"/>
          <w:szCs w:val="21"/>
          <w:rtl/>
        </w:rPr>
        <w:t>های یک سیستم مالی کارا................................................................................................................</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............................13</w:t>
      </w:r>
    </w:p>
    <w:p w:rsidR="00B05E15" w:rsidRPr="00723243" w:rsidRDefault="00B05E15" w:rsidP="00B05E15">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 وظایف اولیه سیستم مالی............................................................................................................................</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............................14</w:t>
      </w:r>
    </w:p>
    <w:p w:rsidR="00B05E15" w:rsidRPr="00723243" w:rsidRDefault="00B05E15" w:rsidP="00B05E15">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-1-4-1 کسب اطلاعات درباره سرمایه</w:t>
      </w:r>
      <w:r w:rsidRPr="00723243">
        <w:rPr>
          <w:rFonts w:ascii="Times New Roman" w:eastAsia="Times New Roman" w:hAnsi="Times New Roman" w:cs="B Lotus"/>
          <w:sz w:val="21"/>
          <w:szCs w:val="21"/>
          <w:rtl/>
        </w:rPr>
        <w:softHyphen/>
      </w:r>
      <w:r w:rsidRPr="00723243">
        <w:rPr>
          <w:rFonts w:ascii="Times New Roman" w:eastAsia="Times New Roman" w:hAnsi="Times New Roman" w:cs="B Lotus" w:hint="cs"/>
          <w:sz w:val="21"/>
          <w:szCs w:val="21"/>
          <w:rtl/>
        </w:rPr>
        <w:t>گذاری و تخصیص سرمایه......................................................................</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w:t>
      </w:r>
      <w:r w:rsidRPr="00723243">
        <w:rPr>
          <w:rFonts w:ascii="Times New Roman" w:eastAsia="Times New Roman" w:hAnsi="Times New Roman" w:cs="B Lotus"/>
          <w:sz w:val="21"/>
          <w:szCs w:val="21"/>
        </w:rPr>
        <w:t>16</w:t>
      </w:r>
    </w:p>
    <w:p w:rsidR="00B05E15" w:rsidRPr="00723243" w:rsidRDefault="00B05E15" w:rsidP="00B05E15">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-1-4-2 نظارت نزدیک بر مدیران و اعمال کنترل بر شرکت</w:t>
      </w:r>
      <w:r w:rsidRPr="00723243">
        <w:rPr>
          <w:rFonts w:ascii="Times New Roman" w:eastAsia="Times New Roman" w:hAnsi="Times New Roman" w:cs="B Lotus"/>
          <w:sz w:val="21"/>
          <w:szCs w:val="21"/>
          <w:rtl/>
        </w:rPr>
        <w:softHyphen/>
      </w:r>
      <w:r w:rsidRPr="00723243">
        <w:rPr>
          <w:rFonts w:ascii="Times New Roman" w:eastAsia="Times New Roman" w:hAnsi="Times New Roman" w:cs="B Lotus" w:hint="cs"/>
          <w:sz w:val="21"/>
          <w:szCs w:val="21"/>
          <w:rtl/>
        </w:rPr>
        <w:t>ها............................................................................</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..............................15</w:t>
      </w:r>
    </w:p>
    <w:p w:rsidR="00B05E15" w:rsidRPr="00723243" w:rsidRDefault="00B05E15" w:rsidP="00B05E15">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-1-4-3 سهولت بخشیدن مبادله، متنوع سازی و مدیریت ریسک.......................................................................</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..............................15</w:t>
      </w:r>
    </w:p>
    <w:p w:rsidR="00B05E15" w:rsidRPr="00723243" w:rsidRDefault="00B05E15" w:rsidP="00B05E15">
      <w:pPr>
        <w:tabs>
          <w:tab w:val="right" w:pos="322"/>
        </w:tabs>
        <w:spacing w:after="0" w:line="180" w:lineRule="auto"/>
        <w:jc w:val="both"/>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-1-4-4 تجهیز و تحریک بخشیدن پس</w:t>
      </w:r>
      <w:r w:rsidRPr="00723243">
        <w:rPr>
          <w:rFonts w:ascii="Times New Roman" w:eastAsia="Times New Roman" w:hAnsi="Times New Roman" w:cs="B Lotus"/>
          <w:sz w:val="21"/>
          <w:szCs w:val="21"/>
          <w:rtl/>
        </w:rPr>
        <w:softHyphen/>
      </w:r>
      <w:r w:rsidRPr="00723243">
        <w:rPr>
          <w:rFonts w:ascii="Times New Roman" w:eastAsia="Times New Roman" w:hAnsi="Times New Roman" w:cs="B Lotus" w:hint="cs"/>
          <w:sz w:val="21"/>
          <w:szCs w:val="21"/>
          <w:rtl/>
        </w:rPr>
        <w:t>اندازها...................................................................................................</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..............................16</w:t>
      </w:r>
    </w:p>
    <w:p w:rsidR="00B05E15" w:rsidRPr="00723243" w:rsidRDefault="00B05E15" w:rsidP="00B05E15">
      <w:pPr>
        <w:tabs>
          <w:tab w:val="right" w:pos="322"/>
        </w:tabs>
        <w:spacing w:after="0" w:line="180" w:lineRule="auto"/>
        <w:jc w:val="lowKashida"/>
        <w:rPr>
          <w:rFonts w:ascii="Times New Roman" w:eastAsia="Times New Roman" w:hAnsi="Times New Roman" w:cs="B Lotus"/>
          <w:sz w:val="21"/>
          <w:szCs w:val="21"/>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-1-4-5 تسهیل مبادله کالاها، خدمات و قراردادها.............................................................................................</w:t>
      </w:r>
      <w:r w:rsidRPr="00723243">
        <w:rPr>
          <w:rFonts w:ascii="Times New Roman" w:eastAsia="Times New Roman" w:hAnsi="Times New Roman" w:cs="B Lotus"/>
          <w:sz w:val="21"/>
          <w:szCs w:val="21"/>
        </w:rPr>
        <w:t>.....</w:t>
      </w:r>
      <w:r w:rsidRPr="00723243">
        <w:rPr>
          <w:rFonts w:ascii="Times New Roman" w:eastAsia="Times New Roman" w:hAnsi="Times New Roman" w:cs="B Lotus" w:hint="cs"/>
          <w:sz w:val="21"/>
          <w:szCs w:val="21"/>
          <w:rtl/>
        </w:rPr>
        <w:t>...........................17</w:t>
      </w:r>
    </w:p>
    <w:p w:rsidR="00B05E15" w:rsidRPr="00723243" w:rsidRDefault="00B05E15" w:rsidP="00B05E15">
      <w:pPr>
        <w:tabs>
          <w:tab w:val="right" w:pos="322"/>
        </w:tabs>
        <w:spacing w:after="0" w:line="180" w:lineRule="auto"/>
        <w:jc w:val="lowKashida"/>
        <w:rPr>
          <w:rFonts w:ascii="Times New Roman" w:eastAsia="Times New Roman" w:hAnsi="Times New Roman" w:cs="B Lotus"/>
          <w:sz w:val="21"/>
          <w:szCs w:val="21"/>
          <w:lang w:bidi="ar-SA"/>
        </w:rPr>
      </w:pPr>
      <w:r w:rsidRPr="00723243">
        <w:rPr>
          <w:rFonts w:ascii="Times New Roman" w:eastAsia="Times New Roman" w:hAnsi="Times New Roman" w:cs="B Lotus" w:hint="cs"/>
          <w:sz w:val="21"/>
          <w:szCs w:val="21"/>
          <w:rtl/>
          <w:lang w:bidi="ar-SA"/>
        </w:rPr>
        <w:t>عوامل موثر بر افزایش کارآمدی بازارهای مالی.....................................................................................................</w:t>
      </w:r>
      <w:r w:rsidRPr="00723243">
        <w:rPr>
          <w:rFonts w:ascii="Times New Roman" w:eastAsia="Times New Roman" w:hAnsi="Times New Roman" w:cs="B Lotus"/>
          <w:sz w:val="21"/>
          <w:szCs w:val="21"/>
          <w:lang w:bidi="ar-SA"/>
        </w:rPr>
        <w:t>............</w:t>
      </w:r>
      <w:r w:rsidRPr="00723243">
        <w:rPr>
          <w:rFonts w:ascii="Times New Roman" w:eastAsia="Times New Roman" w:hAnsi="Times New Roman" w:cs="B Lotus" w:hint="cs"/>
          <w:sz w:val="21"/>
          <w:szCs w:val="21"/>
          <w:rtl/>
          <w:lang w:bidi="ar-SA"/>
        </w:rPr>
        <w:t>..................17</w:t>
      </w:r>
    </w:p>
    <w:p w:rsidR="00B05E15" w:rsidRPr="00723243" w:rsidRDefault="00B05E15" w:rsidP="00B05E15">
      <w:pPr>
        <w:tabs>
          <w:tab w:val="right" w:pos="322"/>
        </w:tabs>
        <w:spacing w:after="0" w:line="180" w:lineRule="auto"/>
        <w:rPr>
          <w:rFonts w:ascii="Times New Roman" w:eastAsia="Times New Roman" w:hAnsi="Times New Roman" w:cs="B Lotus"/>
          <w:sz w:val="21"/>
          <w:szCs w:val="21"/>
          <w:rtl/>
          <w:lang w:bidi="ar-SA"/>
        </w:rPr>
      </w:pPr>
      <w:r w:rsidRPr="00723243">
        <w:rPr>
          <w:rFonts w:ascii="Times New Roman" w:eastAsia="Times New Roman" w:hAnsi="Times New Roman" w:cs="B Lotus" w:hint="cs"/>
          <w:sz w:val="21"/>
          <w:szCs w:val="21"/>
          <w:rtl/>
          <w:lang w:bidi="ar-SA"/>
        </w:rPr>
        <w:t>2-2-1 فراهم نمودن شرایط حقوقی جهت جذب سرمایه گذاران خارجی...................................................................</w:t>
      </w:r>
      <w:r w:rsidRPr="00723243">
        <w:rPr>
          <w:rFonts w:ascii="Times New Roman" w:eastAsia="Times New Roman" w:hAnsi="Times New Roman" w:cs="B Lotus"/>
          <w:sz w:val="21"/>
          <w:szCs w:val="21"/>
          <w:lang w:bidi="ar-SA"/>
        </w:rPr>
        <w:t>..</w:t>
      </w:r>
      <w:r w:rsidRPr="00723243">
        <w:rPr>
          <w:rFonts w:ascii="Times New Roman" w:eastAsia="Times New Roman" w:hAnsi="Times New Roman" w:cs="B Lotus" w:hint="cs"/>
          <w:sz w:val="21"/>
          <w:szCs w:val="21"/>
          <w:rtl/>
          <w:lang w:bidi="ar-SA"/>
        </w:rPr>
        <w:t>.......................17</w:t>
      </w:r>
    </w:p>
    <w:p w:rsidR="00B05E15" w:rsidRPr="00723243" w:rsidRDefault="00B05E15" w:rsidP="00B05E15">
      <w:pPr>
        <w:tabs>
          <w:tab w:val="right" w:pos="322"/>
        </w:tabs>
        <w:spacing w:after="0" w:line="180" w:lineRule="auto"/>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2-2 تنوع بخشیدن به ابزارهای مالی...................................................................................................................................................18</w:t>
      </w:r>
    </w:p>
    <w:p w:rsidR="00B05E15" w:rsidRPr="00723243" w:rsidRDefault="00B05E15" w:rsidP="00B05E15">
      <w:pPr>
        <w:tabs>
          <w:tab w:val="right" w:pos="322"/>
        </w:tabs>
        <w:spacing w:after="0" w:line="180" w:lineRule="auto"/>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-2-3 بهبود سیستم اطلاعاتی...............................................................................................................................................................18</w:t>
      </w:r>
    </w:p>
    <w:p w:rsidR="00B05E15" w:rsidRPr="00723243" w:rsidRDefault="00B05E15" w:rsidP="00B05E15">
      <w:pPr>
        <w:tabs>
          <w:tab w:val="right" w:pos="322"/>
        </w:tabs>
        <w:spacing w:after="0" w:line="240" w:lineRule="auto"/>
        <w:rPr>
          <w:rFonts w:ascii="Times New Roman" w:eastAsia="Times New Roman" w:hAnsi="Times New Roman" w:cs="B Lotus"/>
          <w:sz w:val="21"/>
          <w:szCs w:val="21"/>
          <w:rtl/>
        </w:rPr>
      </w:pPr>
      <w:r w:rsidRPr="00723243">
        <w:rPr>
          <w:rFonts w:ascii="Times New Roman" w:eastAsia="Times New Roman" w:hAnsi="Times New Roman" w:cs="B Lotus" w:hint="cs"/>
          <w:sz w:val="21"/>
          <w:szCs w:val="21"/>
          <w:rtl/>
          <w:lang w:bidi="ar-SA"/>
        </w:rPr>
        <w:t>2</w:t>
      </w:r>
      <w:r w:rsidRPr="00723243">
        <w:rPr>
          <w:rFonts w:ascii="Times New Roman" w:eastAsia="Times New Roman" w:hAnsi="Times New Roman" w:cs="B Lotus" w:hint="cs"/>
          <w:sz w:val="21"/>
          <w:szCs w:val="21"/>
          <w:rtl/>
        </w:rPr>
        <w:t>-2-4 وجود نهادهای مالی موثر بر کارایی عملکرد بازار مالی..............................................................................................................18</w:t>
      </w:r>
    </w:p>
    <w:p w:rsidR="00B05E15" w:rsidRPr="00723243" w:rsidRDefault="00B05E15" w:rsidP="00B05E15">
      <w:pPr>
        <w:numPr>
          <w:ilvl w:val="1"/>
          <w:numId w:val="1"/>
        </w:numPr>
        <w:tabs>
          <w:tab w:val="right" w:pos="322"/>
        </w:tabs>
        <w:spacing w:after="0" w:line="24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توسعه مالی......................................................................................................................................................................................20</w:t>
      </w:r>
    </w:p>
    <w:p w:rsidR="00B05E15" w:rsidRPr="00723243" w:rsidRDefault="00B05E15" w:rsidP="00B05E15">
      <w:pPr>
        <w:tabs>
          <w:tab w:val="right" w:pos="322"/>
        </w:tabs>
        <w:spacing w:after="0" w:line="24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2-3-1 توسعه بخش بانکی.....................................................................................................................................................................21</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2-3-2 توسعه بخش مالی غیر بانکی......................................................................................................................................................21</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lastRenderedPageBreak/>
        <w:t>2-3-3 توسعه بخش پولی و سیاست</w:t>
      </w:r>
      <w:r w:rsidRPr="00723243">
        <w:rPr>
          <w:rFonts w:ascii="Calibri" w:eastAsia="Calibri" w:hAnsi="Calibri" w:cs="B Lotus"/>
          <w:sz w:val="21"/>
          <w:szCs w:val="21"/>
          <w:rtl/>
        </w:rPr>
        <w:softHyphen/>
      </w:r>
      <w:r w:rsidRPr="00723243">
        <w:rPr>
          <w:rFonts w:ascii="Calibri" w:eastAsia="Calibri" w:hAnsi="Calibri" w:cs="B Lotus" w:hint="cs"/>
          <w:sz w:val="21"/>
          <w:szCs w:val="21"/>
          <w:rtl/>
        </w:rPr>
        <w:t>گذاری پولی..................................................................................................................................21</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2-3-4 مقررات و نظارت بانکی.............................................................................................................................................................21</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 باز بودن بخش مالی....................................................................................................................................................................22</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2-3-5-1 آزادسازی به منظور پیشبرد اصلاحات نهادی.........................................................................................................................22</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2-3-5-2 آزادسازی بازارهای مالی........................................................................................................................................................</w:t>
      </w:r>
      <w:r w:rsidRPr="00723243">
        <w:rPr>
          <w:rFonts w:ascii="Calibri" w:eastAsia="Calibri" w:hAnsi="Calibri" w:cs="B Lotus"/>
          <w:sz w:val="21"/>
          <w:szCs w:val="21"/>
        </w:rPr>
        <w:t>25</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2-3-5-3 گشودن بازار کالا به روی محصولات خارجی.......................................................................................................................24</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2-3-5-4 مشکلات و محدودیت</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پیش روی صادرات....................................................................................................................25</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 محیط نهادی...............................................................................................................................................................................26</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 مولفه</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اصلاحات نهادی...................................................................................................................................................27</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2-3-6-1-1 حقوق مالکیت...................................................................................................................................................................27</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2-3-6-1-2 نظام قانونی........................................................................................................................................................................27</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2-3-6-1-3 فساد..................................................................................................................................................................................28</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2-3-6-1-4 کیفیت اطلاعات مالی........................................................................................................................................................28</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2-3-6-1-5 حاکمیت شرکتی................................................................................................................................................................29</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2-3-6-1-6 مقررات و نظارت کامل و احتیاطی بر نظام بانکی.............................................................................................................29</w:t>
      </w:r>
    </w:p>
    <w:p w:rsidR="00B05E15" w:rsidRPr="00723243" w:rsidRDefault="00B05E15" w:rsidP="00B05E15">
      <w:pPr>
        <w:numPr>
          <w:ilvl w:val="1"/>
          <w:numId w:val="1"/>
        </w:num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شاخص</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توسعه مالی................................................................................................................................................................30</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2-4-1 شاخص</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توسعه مالی در بخش بانکی...................................................................................................................................30</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2-4-2 شاخص</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توسعه مالی در بخش غیر بانکی............................................................................................................................31</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2-4-3 شاخص</w:t>
      </w:r>
      <w:r w:rsidRPr="00723243">
        <w:rPr>
          <w:rFonts w:ascii="Calibri" w:eastAsia="Calibri" w:hAnsi="Calibri" w:cs="B Lotus"/>
          <w:sz w:val="21"/>
          <w:szCs w:val="21"/>
          <w:rtl/>
        </w:rPr>
        <w:softHyphen/>
      </w:r>
      <w:r w:rsidRPr="00723243">
        <w:rPr>
          <w:rFonts w:ascii="Calibri" w:eastAsia="Calibri" w:hAnsi="Calibri" w:cs="B Lotus" w:hint="cs"/>
          <w:sz w:val="21"/>
          <w:szCs w:val="21"/>
          <w:rtl/>
        </w:rPr>
        <w:t>های توسعه پولی و کیفیت سیاست</w:t>
      </w:r>
      <w:r w:rsidRPr="00723243">
        <w:rPr>
          <w:rFonts w:ascii="Calibri" w:eastAsia="Calibri" w:hAnsi="Calibri" w:cs="B Lotus"/>
          <w:sz w:val="21"/>
          <w:szCs w:val="21"/>
          <w:rtl/>
        </w:rPr>
        <w:softHyphen/>
      </w:r>
      <w:r w:rsidRPr="00723243">
        <w:rPr>
          <w:rFonts w:ascii="Calibri" w:eastAsia="Calibri" w:hAnsi="Calibri" w:cs="B Lotus" w:hint="cs"/>
          <w:sz w:val="21"/>
          <w:szCs w:val="21"/>
          <w:rtl/>
        </w:rPr>
        <w:t>گذاری پولی...........................................................................................................32</w:t>
      </w:r>
    </w:p>
    <w:p w:rsidR="00B05E15" w:rsidRPr="00723243" w:rsidRDefault="00B05E15" w:rsidP="00B05E15">
      <w:pPr>
        <w:numPr>
          <w:ilvl w:val="1"/>
          <w:numId w:val="1"/>
        </w:num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معیارهای آزادسازی تجاری و مالی.................................................................................................................................................33</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lastRenderedPageBreak/>
        <w:t>2-5-1معیارهای آزادسازی تجاری.........................................................................................................................................................33</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2-5-2 معیارهای آزادسازی مالی...........................................................................................................................................................36</w:t>
      </w:r>
    </w:p>
    <w:p w:rsidR="00B05E15" w:rsidRPr="00723243" w:rsidRDefault="00B05E15" w:rsidP="00B05E15">
      <w:pPr>
        <w:numPr>
          <w:ilvl w:val="1"/>
          <w:numId w:val="1"/>
        </w:num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باز بودن مالی، تجاری و توسعه مالی و سازو کارهای تاثیرگذاری آزادسازی تجاری و مالی بر توسعه مالی..................................37</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2-6-1 باز بودن مالی، تجاری و توسعه مالی..........................................................................................................................................37</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2-6-2 سازو کارهای تاثیر گذاری آزادسازی تجاری و مالی بر توسعه مالی.........................................................................................37</w:t>
      </w:r>
    </w:p>
    <w:p w:rsidR="00B05E15" w:rsidRPr="00723243" w:rsidRDefault="00B05E15" w:rsidP="00B05E15">
      <w:pPr>
        <w:numPr>
          <w:ilvl w:val="1"/>
          <w:numId w:val="1"/>
        </w:num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پیشینه تحقیق..................................................................................................................................................................................38</w:t>
      </w:r>
    </w:p>
    <w:p w:rsidR="00B05E15" w:rsidRPr="00723243" w:rsidRDefault="00B05E15" w:rsidP="00B05E15">
      <w:pPr>
        <w:tabs>
          <w:tab w:val="right" w:pos="322"/>
        </w:tabs>
        <w:spacing w:before="100" w:beforeAutospacing="1" w:after="24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 xml:space="preserve">2-7-1 مطالعات خارجی.......................................................................................................................................................................38 </w:t>
      </w:r>
    </w:p>
    <w:p w:rsidR="00B05E15" w:rsidRPr="00723243" w:rsidRDefault="00B05E15" w:rsidP="00B05E15">
      <w:pPr>
        <w:tabs>
          <w:tab w:val="right" w:pos="322"/>
        </w:tabs>
        <w:spacing w:after="0" w:line="180" w:lineRule="auto"/>
        <w:contextualSpacing/>
        <w:jc w:val="both"/>
        <w:rPr>
          <w:rFonts w:ascii="Calibri" w:eastAsia="Calibri" w:hAnsi="Calibri" w:cs="B Lotus"/>
          <w:sz w:val="21"/>
          <w:szCs w:val="21"/>
          <w:rtl/>
        </w:rPr>
      </w:pPr>
      <w:r w:rsidRPr="00723243">
        <w:rPr>
          <w:rFonts w:ascii="Calibri" w:eastAsia="Calibri" w:hAnsi="Calibri" w:cs="B Lotus" w:hint="cs"/>
          <w:sz w:val="21"/>
          <w:szCs w:val="21"/>
          <w:rtl/>
        </w:rPr>
        <w:t>2-7-2 مطالعات داخلی..........................................................................................................................................................................45</w:t>
      </w:r>
    </w:p>
    <w:p w:rsidR="00B05E15" w:rsidRPr="00723243" w:rsidRDefault="00B05E15" w:rsidP="00B05E15">
      <w:pPr>
        <w:tabs>
          <w:tab w:val="right" w:pos="322"/>
        </w:tabs>
        <w:spacing w:after="0" w:line="180" w:lineRule="auto"/>
        <w:rPr>
          <w:rFonts w:ascii="Times New Roman" w:eastAsia="Times New Roman" w:hAnsi="Times New Roman" w:cs="B Lotus"/>
          <w:sz w:val="21"/>
          <w:szCs w:val="21"/>
          <w:rtl/>
          <w:lang w:bidi="ar-SA"/>
        </w:rPr>
      </w:pPr>
      <w:r w:rsidRPr="00723243">
        <w:rPr>
          <w:rFonts w:ascii="Times New Roman" w:eastAsia="Times New Roman" w:hAnsi="Times New Roman" w:cs="B Lotus" w:hint="cs"/>
          <w:sz w:val="21"/>
          <w:szCs w:val="21"/>
          <w:rtl/>
          <w:lang w:bidi="ar-SA"/>
        </w:rPr>
        <w:t>2-8 نتیجه</w:t>
      </w:r>
      <w:r w:rsidRPr="00723243">
        <w:rPr>
          <w:rFonts w:ascii="Times New Roman" w:eastAsia="Times New Roman" w:hAnsi="Times New Roman" w:cs="B Lotus"/>
          <w:sz w:val="21"/>
          <w:szCs w:val="21"/>
          <w:rtl/>
          <w:lang w:bidi="ar-SA"/>
        </w:rPr>
        <w:softHyphen/>
      </w:r>
      <w:r w:rsidRPr="00723243">
        <w:rPr>
          <w:rFonts w:ascii="Times New Roman" w:eastAsia="Times New Roman" w:hAnsi="Times New Roman" w:cs="B Lotus" w:hint="cs"/>
          <w:sz w:val="21"/>
          <w:szCs w:val="21"/>
          <w:rtl/>
          <w:lang w:bidi="ar-SA"/>
        </w:rPr>
        <w:t>گیری.......................................................................................................................................................................................45</w:t>
      </w:r>
    </w:p>
    <w:p w:rsidR="00B05E15" w:rsidRPr="00723243" w:rsidRDefault="00B05E15" w:rsidP="00B05E15">
      <w:pPr>
        <w:tabs>
          <w:tab w:val="right" w:pos="322"/>
        </w:tabs>
        <w:spacing w:after="0" w:line="180" w:lineRule="auto"/>
        <w:rPr>
          <w:rFonts w:ascii="Times New Roman" w:eastAsia="Times New Roman" w:hAnsi="Times New Roman" w:cs="B Lotus"/>
          <w:sz w:val="21"/>
          <w:szCs w:val="21"/>
          <w:rtl/>
          <w:lang w:bidi="ar-SA"/>
        </w:rPr>
      </w:pPr>
    </w:p>
    <w:p w:rsidR="00B05E15" w:rsidRDefault="00B05E15" w:rsidP="00B05E15">
      <w:pPr>
        <w:rPr>
          <w:rtl/>
        </w:rPr>
      </w:pPr>
    </w:p>
    <w:p w:rsidR="00B05E15" w:rsidRPr="00723243" w:rsidRDefault="00B05E15" w:rsidP="00B05E15">
      <w:pPr>
        <w:spacing w:after="0"/>
        <w:jc w:val="both"/>
        <w:rPr>
          <w:rFonts w:ascii="Times New Roman" w:eastAsia="Times New Roman" w:hAnsi="Times New Roman" w:cs="Yagut"/>
          <w:sz w:val="32"/>
          <w:szCs w:val="32"/>
          <w:rtl/>
        </w:rPr>
      </w:pPr>
    </w:p>
    <w:p w:rsidR="00B05E15" w:rsidRPr="00723243" w:rsidRDefault="00B05E15" w:rsidP="00B05E15">
      <w:pPr>
        <w:spacing w:after="0"/>
        <w:jc w:val="both"/>
        <w:rPr>
          <w:rFonts w:ascii="Times New Roman" w:eastAsia="Times New Roman" w:hAnsi="Times New Roman" w:cs="Yagut"/>
          <w:sz w:val="32"/>
          <w:szCs w:val="32"/>
          <w:rtl/>
        </w:rPr>
      </w:pPr>
    </w:p>
    <w:p w:rsidR="00B05E15" w:rsidRPr="00723243" w:rsidRDefault="00B05E15" w:rsidP="00B05E15">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مقدمه</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در دنياي امروز که کشورهاي در حال توسعه شکاف بين کشورهاي توسعه يافته و در حال توسعه را به خوبي درک کرده اند، جنبش عظيمي‌‌در کشورهاي جهان سوم براي از بين بردن اين شکاف اقتصادي بوجود آمده است</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در اين خصوص، مردم کشورهاي در حال توسعه خواهان زندگي همانند مردم کشورهاي توسعه يافته هستند، بنابراين به اين کشورها مهاجرت مي‌‌کنند يا مي‌‌کوشند که کشورهاي خود را به سطح کشورهاي توسعه يافته برسانند. این امر مستلزم وجود نهادهای مناسب است.</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داگلاس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نورث</w:t>
      </w:r>
      <w:r w:rsidRPr="00723243">
        <w:rPr>
          <w:rFonts w:ascii="Times New Roman" w:eastAsia="Times New Roman" w:hAnsi="Times New Roman" w:cs="Lotus"/>
          <w:sz w:val="28"/>
          <w:szCs w:val="28"/>
          <w:vertAlign w:val="superscript"/>
          <w:rtl/>
          <w:lang w:bidi="ar-SA"/>
        </w:rPr>
        <w:footnoteReference w:id="1"/>
      </w:r>
      <w:r w:rsidRPr="00723243">
        <w:rPr>
          <w:rFonts w:ascii="Times New Roman" w:eastAsia="Times New Roman" w:hAnsi="Times New Roman" w:cs="Lotus" w:hint="cs"/>
          <w:sz w:val="28"/>
          <w:szCs w:val="28"/>
          <w:rtl/>
          <w:lang w:bidi="ar-SA"/>
        </w:rPr>
        <w:t xml:space="preserve"> برنده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جايزه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نوبل،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مثابه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قواعد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جامعه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قالب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قيود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ساخته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بشر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مداخلات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انساني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شکل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کليدي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محسوب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 کشور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تخصيص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ورترين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شکل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 قوي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مستحکم،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مؤثر،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سالم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برقرار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محفوظ</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دارند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سالهاي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سمت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گرايش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پيدا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 قواعد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 مناسب 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عوامل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دستيابي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مؤثر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دشوار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تکامل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انطباق 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شرايط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افزون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غالبا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صاحبان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خصوصي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 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ضروري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مخالفند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تضعيف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قدرت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خويش می دانند.</w:t>
      </w:r>
      <w:r w:rsidRPr="00723243">
        <w:rPr>
          <w:rFonts w:ascii="Times New Roman" w:eastAsia="Times New Roman" w:hAnsi="Times New Roman" w:cs="Lotus" w:hint="cs"/>
          <w:sz w:val="28"/>
          <w:szCs w:val="28"/>
          <w:rtl/>
        </w:rPr>
        <w:t>(عیسی</w:t>
      </w:r>
      <w:r w:rsidRPr="00723243">
        <w:rPr>
          <w:rFonts w:ascii="Times New Roman" w:eastAsia="Times New Roman" w:hAnsi="Times New Roman" w:cs="Lotus" w:hint="cs"/>
          <w:sz w:val="28"/>
          <w:szCs w:val="28"/>
          <w:rtl/>
        </w:rPr>
        <w:softHyphen/>
        <w:t>زاده 1390)</w:t>
      </w:r>
    </w:p>
    <w:p w:rsidR="00B05E15" w:rsidRPr="00723243" w:rsidRDefault="00B05E15" w:rsidP="00B05E15">
      <w:pPr>
        <w:spacing w:after="0"/>
        <w:jc w:val="both"/>
        <w:rPr>
          <w:rFonts w:ascii="Times New Roman" w:eastAsia="Times New Roman" w:hAnsi="Times New Roman" w:cs="Lotus"/>
          <w:color w:val="000000"/>
          <w:sz w:val="28"/>
          <w:szCs w:val="28"/>
          <w:rtl/>
          <w:lang w:bidi="ar-SA"/>
        </w:rPr>
      </w:pPr>
      <w:r w:rsidRPr="00723243">
        <w:rPr>
          <w:rFonts w:ascii="Times New Roman" w:eastAsia="Times New Roman" w:hAnsi="Times New Roman" w:cs="Lotus" w:hint="cs"/>
          <w:sz w:val="28"/>
          <w:szCs w:val="28"/>
          <w:rtl/>
        </w:rPr>
        <w:t>در سال</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اوج انقلاب کینزی یعنی دهه 1950 و 1960، اهمیت عوامل مالی عمدتا فراموش شد. تحت تاثیر مکتب مسلط پس</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انداز اجباری کینز، اغلب کشورهای در حال توسعه، نرخ</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بهره اسمی پایین وتورم بالا را تحمل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کردند، که به طور اجتناب ناپذیری به نرخ</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بهره واقعی منفی یا بسیار پایین منجر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شد. شاید علت اصلی نرخ</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پس</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انداز پایین و عدم توسعه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ی بخش</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مالی در این کشورها، محدودیت مالی باشد. از اوایل دهه 1970 دیدگاه سیاستهای مالی محدود از سوی مک</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کینون</w:t>
      </w:r>
      <w:r w:rsidRPr="00723243">
        <w:rPr>
          <w:rFonts w:ascii="Times New Roman" w:eastAsia="Times New Roman" w:hAnsi="Times New Roman" w:cs="Lotus"/>
          <w:sz w:val="28"/>
          <w:szCs w:val="28"/>
          <w:vertAlign w:val="superscript"/>
          <w:rtl/>
        </w:rPr>
        <w:footnoteReference w:id="2"/>
      </w:r>
      <w:r w:rsidRPr="00723243">
        <w:rPr>
          <w:rFonts w:ascii="Times New Roman" w:eastAsia="Times New Roman" w:hAnsi="Times New Roman" w:cs="Lotus" w:hint="cs"/>
          <w:sz w:val="28"/>
          <w:szCs w:val="28"/>
          <w:rtl/>
        </w:rPr>
        <w:t>(1973) و شاو</w:t>
      </w:r>
      <w:r w:rsidRPr="00723243">
        <w:rPr>
          <w:rFonts w:ascii="Times New Roman" w:eastAsia="Times New Roman" w:hAnsi="Times New Roman" w:cs="Lotus"/>
          <w:sz w:val="28"/>
          <w:szCs w:val="28"/>
          <w:vertAlign w:val="superscript"/>
          <w:rtl/>
        </w:rPr>
        <w:footnoteReference w:id="3"/>
      </w:r>
      <w:r w:rsidRPr="00723243">
        <w:rPr>
          <w:rFonts w:ascii="Times New Roman" w:eastAsia="Times New Roman" w:hAnsi="Times New Roman" w:cs="Lotus" w:hint="cs"/>
          <w:sz w:val="28"/>
          <w:szCs w:val="28"/>
          <w:rtl/>
        </w:rPr>
        <w:t>(1973) مورد انتقاد قرار گرفت. آنها بیان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دارند که آزادسازی مالی، از طریق کانالیزه کردن وجوه به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گذارانی که در طرح</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پربازده فعالیت دارند، باعث افزایش توسعه مالی می</w:t>
      </w:r>
      <w:r w:rsidRPr="00723243">
        <w:rPr>
          <w:rFonts w:ascii="Times New Roman" w:eastAsia="Times New Roman" w:hAnsi="Times New Roman" w:cs="Lotus" w:hint="cs"/>
          <w:sz w:val="28"/>
          <w:szCs w:val="28"/>
          <w:rtl/>
        </w:rPr>
        <w:softHyphen/>
        <w:t>شود.</w:t>
      </w:r>
      <w:r w:rsidRPr="00723243">
        <w:rPr>
          <w:rFonts w:ascii="Times New Roman" w:eastAsia="Times New Roman" w:hAnsi="Times New Roman" w:cs="Lotus" w:hint="cs"/>
          <w:color w:val="000000"/>
          <w:sz w:val="28"/>
          <w:szCs w:val="28"/>
          <w:rtl/>
          <w:lang w:bidi="ar-SA"/>
        </w:rPr>
        <w:t xml:space="preserve"> اقتصاددانان در مورد اهميّت سيستم مالي در توسعه اقتصادي و مالي نظرات متفاوتي دارند هيکس</w:t>
      </w:r>
      <w:r w:rsidRPr="00723243">
        <w:rPr>
          <w:rFonts w:ascii="Times New Roman" w:eastAsia="Times New Roman" w:hAnsi="Times New Roman" w:cs="Lotus"/>
          <w:color w:val="000000"/>
          <w:sz w:val="28"/>
          <w:szCs w:val="28"/>
          <w:vertAlign w:val="superscript"/>
          <w:rtl/>
          <w:lang w:bidi="ar-SA"/>
        </w:rPr>
        <w:footnoteReference w:id="4"/>
      </w:r>
      <w:r w:rsidRPr="00723243">
        <w:rPr>
          <w:rFonts w:ascii="Times New Roman" w:eastAsia="Times New Roman" w:hAnsi="Times New Roman" w:cs="Lotus" w:hint="cs"/>
          <w:color w:val="000000"/>
          <w:sz w:val="28"/>
          <w:szCs w:val="28"/>
          <w:rtl/>
          <w:lang w:bidi="ar-SA"/>
        </w:rPr>
        <w:t xml:space="preserve"> (1969) معتقد است که سيستم مالي از طريق تجهيز سرمايه براي طرح هاي بزرگ در آغاز انقلاب صنعتي نقش حياتي داشته است. بانک ها با شناسايي و تامين مالي کارفرماياني که بيشترين شانس را براي توليد محصولات جديد و يا اجراي طرح هاي ابتکاري دارند، موجب تقويت نوآوري هاي تکنيکي مي‌‌شوند. در مقابل رابينسون</w:t>
      </w:r>
      <w:r w:rsidRPr="00723243">
        <w:rPr>
          <w:rFonts w:ascii="Times New Roman" w:eastAsia="Times New Roman" w:hAnsi="Times New Roman" w:cs="Lotus"/>
          <w:color w:val="000000"/>
          <w:sz w:val="28"/>
          <w:szCs w:val="28"/>
          <w:vertAlign w:val="superscript"/>
          <w:rtl/>
          <w:lang w:bidi="ar-SA"/>
        </w:rPr>
        <w:footnoteReference w:id="5"/>
      </w:r>
      <w:r w:rsidRPr="00723243">
        <w:rPr>
          <w:rFonts w:ascii="Times New Roman" w:eastAsia="Times New Roman" w:hAnsi="Times New Roman" w:cs="Lotus" w:hint="cs"/>
          <w:color w:val="000000"/>
          <w:sz w:val="28"/>
          <w:szCs w:val="28"/>
          <w:rtl/>
          <w:lang w:bidi="ar-SA"/>
        </w:rPr>
        <w:t xml:space="preserve"> (1952) بر اين باور است که سيستم مالي پيرو بخش واقعي اقتصاد است. هرگاه بخش واقعي اقتصاد توسعه يابد، بخش مالي نيز به دنبال آن توسعه خواهد يافت. بر اين اساس، توسعه مالي موجب پيدايش انواع خاصي از ترتيبات مالي مي‌‌شود و سيستم مالي به طور خودکار به اين </w:t>
      </w:r>
      <w:r w:rsidRPr="00723243">
        <w:rPr>
          <w:rFonts w:ascii="Times New Roman" w:eastAsia="Times New Roman" w:hAnsi="Times New Roman" w:cs="Lotus" w:hint="cs"/>
          <w:color w:val="000000"/>
          <w:sz w:val="28"/>
          <w:szCs w:val="28"/>
          <w:rtl/>
          <w:lang w:bidi="ar-SA"/>
        </w:rPr>
        <w:lastRenderedPageBreak/>
        <w:t>تقاضا پاسخ مي‌‌دهد. گروهي ديگر از اقتصاددانان، اعتقادي به اهميّت توسعه مالي و نقش آن در توسعه اقتصادي ندارند. لوکاس</w:t>
      </w:r>
      <w:r w:rsidRPr="00723243">
        <w:rPr>
          <w:rFonts w:ascii="Times New Roman" w:eastAsia="Times New Roman" w:hAnsi="Times New Roman" w:cs="Lotus"/>
          <w:color w:val="000000"/>
          <w:sz w:val="28"/>
          <w:szCs w:val="28"/>
          <w:vertAlign w:val="superscript"/>
          <w:rtl/>
          <w:lang w:bidi="ar-SA"/>
        </w:rPr>
        <w:footnoteReference w:id="6"/>
      </w:r>
      <w:r w:rsidRPr="00723243">
        <w:rPr>
          <w:rFonts w:ascii="Times New Roman" w:eastAsia="Times New Roman" w:hAnsi="Times New Roman" w:cs="Lotus" w:hint="cs"/>
          <w:color w:val="000000"/>
          <w:sz w:val="28"/>
          <w:szCs w:val="28"/>
          <w:rtl/>
          <w:lang w:bidi="ar-SA"/>
        </w:rPr>
        <w:t xml:space="preserve"> (1998) بيان مي‌‌کند که اقتصاددانان بيش از اندازه بر نقش عناصر مالي در رشد و توسعه اقتصادي تاکيد دارند. در حالي که اقتصاددانان توسعه در این خصوص ترديد دارند و هر ازگاهي بخش مالي را در تحليل هاي خود ناديده مي‌‌گيرند.</w:t>
      </w:r>
    </w:p>
    <w:p w:rsidR="00B05E15" w:rsidRPr="00723243" w:rsidRDefault="00B05E15" w:rsidP="00B05E15">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 xml:space="preserve"> همچنین حذف نظارتها بر جریان سرمایه به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گذاران داخلی و خارجی این امکان را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دهد که از طریق کاهش هزینه سرمایه و افزایش دسترسی به جریان</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وجوه، تنوع بیشتری را در سبد مالی خویش ارائه کنند(استولز</w:t>
      </w:r>
      <w:r w:rsidRPr="00723243">
        <w:rPr>
          <w:rFonts w:ascii="Times New Roman" w:eastAsia="Times New Roman" w:hAnsi="Times New Roman" w:cs="Lotus"/>
          <w:sz w:val="28"/>
          <w:szCs w:val="28"/>
          <w:vertAlign w:val="superscript"/>
          <w:rtl/>
        </w:rPr>
        <w:footnoteReference w:id="7"/>
      </w:r>
      <w:r w:rsidRPr="00723243">
        <w:rPr>
          <w:rFonts w:ascii="Times New Roman" w:eastAsia="Times New Roman" w:hAnsi="Times New Roman" w:cs="Lotus" w:hint="cs"/>
          <w:sz w:val="28"/>
          <w:szCs w:val="28"/>
          <w:rtl/>
        </w:rPr>
        <w:t>، 1999).</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 کلاسنست</w:t>
      </w:r>
      <w:r w:rsidRPr="00723243">
        <w:rPr>
          <w:rFonts w:ascii="Times New Roman" w:eastAsia="Times New Roman" w:hAnsi="Times New Roman" w:cs="Lotus"/>
          <w:sz w:val="28"/>
          <w:szCs w:val="28"/>
          <w:vertAlign w:val="superscript"/>
          <w:rtl/>
        </w:rPr>
        <w:footnoteReference w:id="8"/>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(2001) بیان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دارد، راه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مختلفی برای اثر بخشی آزادسازی بازارهای مالی بر توسعه مالی وجود دارد، اول اینکه آزادسازی بازارهای مالی ممکن است سرکوب مالی را در بازارهای مالی از طریق افزایش نرخ بهره در حد تعادلی کاهش دهد، دوم اینکه از میان برداشتن کنترل بر ورود سرمایه باعث می</w:t>
      </w:r>
      <w:r w:rsidRPr="00723243">
        <w:rPr>
          <w:rFonts w:ascii="Times New Roman" w:eastAsia="Times New Roman" w:hAnsi="Times New Roman" w:cs="Lotus" w:hint="cs"/>
          <w:sz w:val="28"/>
          <w:szCs w:val="28"/>
          <w:rtl/>
        </w:rPr>
        <w:softHyphen/>
        <w:t>شود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گذاران داخلی و خارجی به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گذاری در پرتفولیو مختلف تشویق شوند و بدین ترتیب هزینه سرمایه کاهش و موجودی سرمایه افزایش یابد، سوم اینکه آزادسازی بازارهای مالی نه تنها باعث افزایش کارایی سیستم مالی از طریق خارج</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سازی سازمانهای مالی ناکارا و افزایش فشار بر تجدید ساختار مالی شود، بلکه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تواند نامتقارنی اطلاعات و مخاطره اخلاقی و انتخاب نامناسب را کاهش دهد.</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آیزمن و نوی</w:t>
      </w:r>
      <w:r w:rsidRPr="00723243">
        <w:rPr>
          <w:rFonts w:ascii="Times New Roman" w:eastAsia="Times New Roman" w:hAnsi="Times New Roman" w:cs="Lotus"/>
          <w:sz w:val="28"/>
          <w:szCs w:val="28"/>
          <w:vertAlign w:val="superscript"/>
          <w:rtl/>
        </w:rPr>
        <w:footnoteReference w:id="9"/>
      </w:r>
      <w:r w:rsidRPr="00723243">
        <w:rPr>
          <w:rFonts w:ascii="Times New Roman" w:eastAsia="Times New Roman" w:hAnsi="Times New Roman" w:cs="Lotus" w:hint="cs"/>
          <w:sz w:val="28"/>
          <w:szCs w:val="28"/>
          <w:rtl/>
        </w:rPr>
        <w:t xml:space="preserve"> </w:t>
      </w:r>
      <w:r w:rsidRPr="00723243">
        <w:rPr>
          <w:rFonts w:ascii="Times New Roman" w:eastAsia="Times New Roman" w:hAnsi="Times New Roman" w:cs="Lotus"/>
          <w:sz w:val="28"/>
          <w:szCs w:val="28"/>
        </w:rPr>
        <w:t>)</w:t>
      </w:r>
      <w:r w:rsidRPr="00723243">
        <w:rPr>
          <w:rFonts w:ascii="Times New Roman" w:eastAsia="Times New Roman" w:hAnsi="Times New Roman" w:cs="Lotus" w:hint="cs"/>
          <w:sz w:val="28"/>
          <w:szCs w:val="28"/>
          <w:rtl/>
        </w:rPr>
        <w:t>2004) معتقدند که آزادسازی حساب سرمایه اغلب به دنبال آزادسازی تجاری پیش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آید این امر به این علت است که همگرایی تجاری موجب شدیدتر شدن محدودیت جریان</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سرمایه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شود.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این فصل به ادبیات و پیشینه تحقیق اختصاص دارد، سعی شده است که در بخش</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مختلف، چارچوب نظری توسعه مالی بیان شود. بخش اول به بازارهای مالی و انواع آن اشاره دارد. بخش دوم عوامل موثر بر افزایش کارآمدی بازارهای مالی بیان شده است. در بخش بعدی توسعه مالی و ابعاد آن توضیح داده شده که یکی از ابعاد اصلی آن آزادسازی بازارهای مالی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باشد. در بخش چهارم و پنجم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 xml:space="preserve">های توسعه مالی و </w:t>
      </w:r>
      <w:r w:rsidRPr="00723243">
        <w:rPr>
          <w:rFonts w:ascii="Times New Roman" w:eastAsia="Times New Roman" w:hAnsi="Times New Roman" w:cs="Lotus" w:hint="cs"/>
          <w:sz w:val="28"/>
          <w:szCs w:val="28"/>
          <w:rtl/>
        </w:rPr>
        <w:lastRenderedPageBreak/>
        <w:t>همچنین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آزادسازی تجاری و مالی به اختصار آورده شده است. در بخش ششم سازوکارهای تاثیرگذاری آزادسازی تجاری و مالی بر توسعه مالی بیان شده است. بخش هفتم این فصل به پیشینه تحقیق اشاره دارد که مطالعات خارجی و داخلی را در بر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گیرد. و در نهایت بخش آخر نتیجه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گیری این فصل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باشد.</w:t>
      </w:r>
    </w:p>
    <w:p w:rsidR="00B05E15" w:rsidRPr="00723243" w:rsidRDefault="00B05E15" w:rsidP="00B05E15">
      <w:pPr>
        <w:spacing w:after="0"/>
        <w:jc w:val="both"/>
        <w:rPr>
          <w:rFonts w:ascii="Times New Roman" w:eastAsia="Times New Roman" w:hAnsi="Times New Roman" w:cs="Lotus"/>
          <w:sz w:val="28"/>
          <w:szCs w:val="28"/>
        </w:rPr>
      </w:pPr>
    </w:p>
    <w:p w:rsidR="00B05E15" w:rsidRPr="00723243" w:rsidRDefault="00B05E15" w:rsidP="00B05E15">
      <w:pPr>
        <w:spacing w:after="0"/>
        <w:rPr>
          <w:rFonts w:ascii="Times New Roman" w:eastAsia="Times New Roman" w:hAnsi="Times New Roman" w:cs="Yagut"/>
          <w:sz w:val="32"/>
          <w:szCs w:val="32"/>
          <w:rtl/>
          <w:lang w:bidi="ar-SA"/>
        </w:rPr>
      </w:pPr>
      <w:r w:rsidRPr="00723243">
        <w:rPr>
          <w:rFonts w:ascii="Times New Roman" w:eastAsia="Times New Roman" w:hAnsi="Times New Roman" w:cs="Yagut" w:hint="cs"/>
          <w:sz w:val="32"/>
          <w:szCs w:val="32"/>
          <w:rtl/>
          <w:lang w:bidi="ar-SA"/>
        </w:rPr>
        <w:t>2-1 بازار</w:t>
      </w:r>
      <w:r w:rsidRPr="00723243">
        <w:rPr>
          <w:rFonts w:ascii="Times New Roman" w:eastAsia="Times New Roman" w:hAnsi="Times New Roman" w:cs="Yagut" w:hint="cs"/>
          <w:sz w:val="32"/>
          <w:szCs w:val="32"/>
          <w:rtl/>
        </w:rPr>
        <w:t>های</w:t>
      </w:r>
      <w:r w:rsidRPr="00723243">
        <w:rPr>
          <w:rFonts w:ascii="Times New Roman" w:eastAsia="Times New Roman" w:hAnsi="Times New Roman" w:cs="Yagut" w:hint="cs"/>
          <w:sz w:val="32"/>
          <w:szCs w:val="32"/>
          <w:rtl/>
          <w:lang w:bidi="ar-SA"/>
        </w:rPr>
        <w:t xml:space="preserve"> مالی و انواع آن</w:t>
      </w:r>
      <w:r w:rsidRPr="00723243">
        <w:rPr>
          <w:rFonts w:ascii="Times New Roman" w:eastAsia="Times New Roman" w:hAnsi="Times New Roman" w:cs="Lotus" w:hint="cs"/>
          <w:sz w:val="28"/>
          <w:szCs w:val="28"/>
          <w:rtl/>
          <w:lang w:bidi="ar-SA"/>
        </w:rPr>
        <w:t>:</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یکی از مهمترین اهداف هر کشور رسیدن به رشد و توسعه اقتصادی مطلوب است و دسترسی به رشد مستمر و پر شتاب بدون وجود نهادهای مالی کارا و تجهیز مناسب منابع مالی، غیر ممکن است. در این راستا سیستم مالی کارآمد می تواند از طریق کسب اطلاعات درباره فرصت</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سرمایه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گذاری، تجمیع و تجهیز پس اندازها، نظارت بر سرمایه گذاری ها و اعمال حاکمیت شرکتی، تسهیل مبادله کالا و خدمات و توزیع و مدیریت ریسک، با کاهش هزینه های مبادله و کسب و تحلیل اطلاعات، موجب تخصیص بهتر منابع و در نهایت، افزایش رشد اقتصادی شوند. همچنین سیستم مالی کارآمد، موانع تامین مالی خارجی را کاهش داده و با تسهیل شرایط دسترسی واحدهای تولیدی و صنعتی به سرمایه های خارجی، زمینه گسترش سرمایه گذاری و رشد اقتصادی بیشتر را فراهم می سازند. از عوامل تعیین کننده سطح توسعه مالی در کشورها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توان به عوامل تاریخی شامل مولفه های قانونی، سیاسی، فرهنگی، اخلاقی و جغرافیایی و عوامل سیاستی شامل محیط سیاسی و اقتصاد کلان، زیرساختهای نهادی، قانونی و اطلاعاتی، مقررات و نظارت، رقابت و کارایی، آزادسازی مالی و تجاری و تسهیل دسترسی به خدمات مالی اشاره کرد. سیستم مالی یک کشور از بازارها، ابزارها و محصولات مالی متنوعی تشکیل شده است. بر این اساس توسعه مالی یک مفهوم چند وجهی است که علاوه بر توسعه بخش بانکی، ابعاد دیگری چون توسعه بخش مالی غیر بانکی، توسعه بخش پولی و سیاستگذاری پولی، مقررات و نظارت بانکی، باز بودن بخش مالی و محیط نهادی را در بر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گیرد.</w:t>
      </w:r>
    </w:p>
    <w:p w:rsidR="00B05E15" w:rsidRPr="00723243" w:rsidRDefault="00B05E15" w:rsidP="00B05E15">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 xml:space="preserve">بازار مالی ترتیباتی است که در آن داراییهای مالی مورد مبادله قرار می گیرند، یکی از طبقه بندی های این بازار، تقسیم بندی این بازارها براساس سررسید حق مالی است. بازارهای مالی از این جهت، به بازار داراییهای مالی با </w:t>
      </w:r>
      <w:r w:rsidRPr="00723243">
        <w:rPr>
          <w:rFonts w:ascii="Times New Roman" w:eastAsia="Times New Roman" w:hAnsi="Times New Roman" w:cs="Lotus" w:hint="cs"/>
          <w:sz w:val="28"/>
          <w:szCs w:val="28"/>
          <w:rtl/>
        </w:rPr>
        <w:lastRenderedPageBreak/>
        <w:t>سررسید کوتاه مدت(بازار پول) و بازار داراییهای مالی با سررسید بلندمدت(بازار سرمایه) تقسیم بندی می شوند.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b/>
          <w:bCs/>
          <w:sz w:val="28"/>
          <w:szCs w:val="28"/>
          <w:rtl/>
        </w:rPr>
        <w:t>2-1-1 بازار پول</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بازار پول بازار وجوه با سررسید کوتاه مدت می باشد که مهمترین هدفش ایجاد تسهیلات برای واحدهای اقتصادی جهت رفع نیاز نقدینگی(کوتاه مدت) و نیز تامین سرمایه در گردش می باشد. در این بازار اعتباراتی جهت تسهیلات واحدهای اقتصادی برای اصلاح وضعیت نقدینگی به واحدها اعطا می گردد. فعالان این بازار در درجه اول افراد یا واحدهای دارای مازاد نقدینگی هستند، که عموما به عنوان پس انداز کننده از طریق سیستم بانکی منابع مورد نیاز واحدهای اقتصادی دیگر را در اختیارشان می گذارند. این اعتبارات غالبا به منظور تامین اعتبار اقلام کوتاه مدت ترازنامه، جبران تنگناهای مالی و نیازهای تجاری واحدهای اقتصادی مورد استفاده قرار می گیرد. ویژگی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بازار پول عبارت است از:</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1) بالا بودن درجه اطمینان نسبت به بازپرداخت اصل و فرع</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 سرعت بالای انجام معاملات مالی در این بازارها</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3) استفاده از ابزارهای با درجه بالای نقدینگی</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4)اعمال کنترل بانک مرکزی با استفاده از ابزارهای سیاست پولی</w:t>
      </w:r>
    </w:p>
    <w:p w:rsidR="00B05E15" w:rsidRPr="00723243" w:rsidRDefault="00B05E15" w:rsidP="00B05E15">
      <w:pPr>
        <w:spacing w:after="0"/>
        <w:jc w:val="both"/>
        <w:rPr>
          <w:rFonts w:ascii="Times New Roman" w:eastAsia="Times New Roman" w:hAnsi="Times New Roman" w:cs="Lotus"/>
          <w:b/>
          <w:bCs/>
          <w:sz w:val="28"/>
          <w:szCs w:val="28"/>
          <w:rtl/>
          <w:lang w:bidi="ar-SA"/>
        </w:rPr>
      </w:pPr>
      <w:r w:rsidRPr="00723243">
        <w:rPr>
          <w:rFonts w:ascii="Times New Roman" w:eastAsia="Times New Roman" w:hAnsi="Times New Roman" w:cs="Lotus"/>
          <w:b/>
          <w:bCs/>
          <w:sz w:val="28"/>
          <w:szCs w:val="28"/>
          <w:lang w:bidi="ar-SA"/>
        </w:rPr>
        <w:t>2-1-2</w:t>
      </w:r>
      <w:r w:rsidRPr="00723243">
        <w:rPr>
          <w:rFonts w:ascii="Times New Roman" w:eastAsia="Times New Roman" w:hAnsi="Times New Roman" w:cs="Lotus" w:hint="cs"/>
          <w:b/>
          <w:bCs/>
          <w:sz w:val="28"/>
          <w:szCs w:val="28"/>
          <w:rtl/>
          <w:lang w:bidi="ar-SA"/>
        </w:rPr>
        <w:t xml:space="preserve"> بازار سرمایه</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بازار سرمایه به دو شکل بازار اولیه و ثانویه می باشد. بازار اولیه به بازاری اطلاق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شود که در آن اوراق بهادار جدید، برای اولین بار از طرف یک سازمان منتشر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شود، انتشار اوراق بهادار در این بازار با هدف تامین مالی صورت می گیرد. بازار ثانویه به ترتیباتی اطلاق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شود که از طریق آن خریداران و فروشندگان می توانند به روشی متفاوت و به قیمتهای قابل قبول برای طرفین، اوراق بهاداری که دوره عرضه آن در بازار اولیه به اتمام رسیده را، معامله کنند. بازار ثانویه خود به دو بخش غیر سازمان یافته خارج از بورس و سازمان یافته تقسیم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 xml:space="preserve">شود. بازار بورس به عنوان نهادی از بازار سرمایه، ترتیباتی است برای انجام معاملات ثانویه روی سهام شرکتهای پذیرفته شده در بورس. بنابراین قبلا برای سرمایه گذاری مشخصی روی تاسیس یک شرکت یا کارخانه ای انجام شده باشد(بازار اولیه) و با تامین شرایط مشخصی، این شرکت در بورس </w:t>
      </w:r>
      <w:r w:rsidRPr="00723243">
        <w:rPr>
          <w:rFonts w:ascii="Times New Roman" w:eastAsia="Times New Roman" w:hAnsi="Times New Roman" w:cs="Lotus" w:hint="cs"/>
          <w:sz w:val="28"/>
          <w:szCs w:val="28"/>
          <w:rtl/>
          <w:lang w:bidi="ar-SA"/>
        </w:rPr>
        <w:lastRenderedPageBreak/>
        <w:t>پذیرفته شده باشد تا بتوان آن را روی میز بورس معامله کرد(بازار ثانویه). نقش و اهمیت نظام مالی در فرآیند رشد و توسعه اقتصادی کشورها به صورتی است که می توان تفاوت اقتصادهای توسعه یافته و در حال توسعه را در درجه کارآمدی و کارایی نظام مالی آنها جستجو کرد(فقهی کاشانی 1386)</w:t>
      </w:r>
    </w:p>
    <w:p w:rsidR="00B05E15" w:rsidRPr="00723243" w:rsidRDefault="00B05E15" w:rsidP="00B05E15">
      <w:pPr>
        <w:spacing w:after="0"/>
        <w:jc w:val="both"/>
        <w:rPr>
          <w:rFonts w:ascii="Times New Roman" w:eastAsia="Times New Roman" w:hAnsi="Times New Roman" w:cs="Lotus"/>
          <w:b/>
          <w:bCs/>
          <w:sz w:val="28"/>
          <w:szCs w:val="28"/>
          <w:rtl/>
          <w:lang w:bidi="ar-SA"/>
        </w:rPr>
      </w:pPr>
      <w:r w:rsidRPr="00723243">
        <w:rPr>
          <w:rFonts w:ascii="Times New Roman" w:eastAsia="Times New Roman" w:hAnsi="Times New Roman" w:cs="Lotus" w:hint="cs"/>
          <w:b/>
          <w:bCs/>
          <w:sz w:val="28"/>
          <w:szCs w:val="28"/>
          <w:rtl/>
          <w:lang w:bidi="ar-SA"/>
        </w:rPr>
        <w:t>2-1-3 ویژگی های یک سیستم مالی کارا:</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یک سیستم مالی کارا بنا بر بررسی های تاریخی باید ویژگی های زیر را دارا باشد:</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الف) بخش عمومی کارا و مدیریت مناسب بر بدهی آن: یک بخش مالی کارا باید اولویت ها را در هزینه عمومی تعیین نماید، درآمد کافی برای تامین مالی آنها را به طور کارا فراهم سازد و در صورت نیاز به قرضه</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ی عمومی، خدمات مربوط به آن را به شیوه ای ارائه نماید که اعتماد سرمایه گذاران و خریداران اوراق قرضه را جلب و آن را حفظ کند.</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 نظام مالی با ثبات: پول به عنوان واحد سنجش، وسیله مبادله، وسیله ذخیره ارزش و ابزار پرداخت بدهی های معوقه، مفید می باشد. وظایف چهارگانه پول در صورت نوسان و کاهش پیش بینی نشده ارزش آن، مخدوش می</w:t>
      </w:r>
      <w:r w:rsidRPr="00723243">
        <w:rPr>
          <w:rFonts w:ascii="Times New Roman" w:eastAsia="Times New Roman" w:hAnsi="Times New Roman" w:cs="Lotus"/>
          <w:sz w:val="28"/>
          <w:szCs w:val="28"/>
          <w:rtl/>
          <w:lang w:bidi="ar-SA"/>
        </w:rPr>
        <w:softHyphen/>
      </w:r>
      <w:r w:rsidRPr="00723243">
        <w:rPr>
          <w:rFonts w:ascii="Times New Roman" w:eastAsia="Times New Roman" w:hAnsi="Times New Roman" w:cs="Lotus" w:hint="cs"/>
          <w:sz w:val="28"/>
          <w:szCs w:val="28"/>
          <w:rtl/>
          <w:lang w:bidi="ar-SA"/>
        </w:rPr>
        <w:t>شود و ریسک سرمایه گذاری را افزایش می دهد. نتیجه این امر کاهش سرمایه گذاری و به دنبال آن، کاهش رشد اقتصادی است. سیاستگذاران نظام اقتصادی بایستی همواره تلاش کنند که نظام مالی از وضعیتی با ثبات برخوردار باشد.</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ج) بانک مرکزی و بازار سهام مناسب: بانک مرکزی از طریق تنظیم مقررات و اعمال نظارت بر دیگر بانک ها می</w:t>
      </w:r>
      <w:r w:rsidRPr="00723243">
        <w:rPr>
          <w:rFonts w:ascii="Times New Roman" w:eastAsia="Times New Roman" w:hAnsi="Times New Roman" w:cs="Lotus" w:hint="cs"/>
          <w:sz w:val="28"/>
          <w:szCs w:val="28"/>
          <w:rtl/>
          <w:lang w:bidi="ar-SA"/>
        </w:rPr>
        <w:softHyphen/>
        <w:t>تواند از بسیاری از مشکلات جلوگیری نماید. یک وظیفه اساسی بانک مرکزی تلاش برای استحکام نظام مالی است. به عبارتی می توان گفت استقلال بانک مرکزی برای ایجاد یک سیستم مالی خوب یک اصل اساسی است. همچنین بازارهای سهام مناسب انشار اوراق قرضه خصوصی و دولتی و همچنین انتشار اوراق سهام خصوصی را تسهیل می کنند.</w:t>
      </w:r>
    </w:p>
    <w:p w:rsidR="00B05E15" w:rsidRPr="00723243" w:rsidRDefault="00B05E15" w:rsidP="00B05E15">
      <w:pPr>
        <w:spacing w:after="0"/>
        <w:jc w:val="both"/>
        <w:rPr>
          <w:rFonts w:ascii="Times New Roman" w:eastAsia="Times New Roman" w:hAnsi="Times New Roman" w:cs="Lotus"/>
          <w:b/>
          <w:bCs/>
          <w:sz w:val="28"/>
          <w:szCs w:val="28"/>
          <w:rtl/>
          <w:lang w:bidi="ar-SA"/>
        </w:rPr>
      </w:pPr>
      <w:r w:rsidRPr="00723243">
        <w:rPr>
          <w:rFonts w:ascii="Times New Roman" w:eastAsia="Times New Roman" w:hAnsi="Times New Roman" w:cs="Lotus" w:hint="cs"/>
          <w:b/>
          <w:bCs/>
          <w:sz w:val="28"/>
          <w:szCs w:val="28"/>
          <w:rtl/>
          <w:lang w:bidi="ar-SA"/>
        </w:rPr>
        <w:t>2-1-4 وظایف اولیه سیستم مالی</w:t>
      </w:r>
      <w:r w:rsidRPr="00723243">
        <w:rPr>
          <w:rFonts w:ascii="Times New Roman" w:eastAsia="Times New Roman" w:hAnsi="Times New Roman" w:cs="Lotus"/>
          <w:b/>
          <w:bCs/>
          <w:sz w:val="28"/>
          <w:szCs w:val="28"/>
          <w:vertAlign w:val="superscript"/>
          <w:rtl/>
          <w:lang w:bidi="ar-SA"/>
        </w:rPr>
        <w:footnoteReference w:id="10"/>
      </w:r>
      <w:r w:rsidRPr="00723243">
        <w:rPr>
          <w:rFonts w:ascii="Times New Roman" w:eastAsia="Times New Roman" w:hAnsi="Times New Roman" w:cs="Lotus" w:hint="cs"/>
          <w:b/>
          <w:bCs/>
          <w:sz w:val="28"/>
          <w:szCs w:val="28"/>
          <w:rtl/>
          <w:lang w:bidi="ar-SA"/>
        </w:rPr>
        <w:t>:</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وظایف اولیه سیستم مالی تخصیص منابع در طول مکان و زمان در محیطی نااطمینان به منظور بهبود هزینه های اطلاعاتی و معاملاتی است، این وظایف اولیه به 5 کارکرد اساسی تجزیه می شوند:</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rPr>
        <w:lastRenderedPageBreak/>
        <w:t xml:space="preserve">2-1-4-1 </w:t>
      </w:r>
      <w:r w:rsidRPr="00723243">
        <w:rPr>
          <w:rFonts w:ascii="Times New Roman" w:eastAsia="Times New Roman" w:hAnsi="Times New Roman" w:cs="Lotus" w:hint="cs"/>
          <w:sz w:val="28"/>
          <w:szCs w:val="28"/>
          <w:rtl/>
          <w:lang w:bidi="ar-SA"/>
        </w:rPr>
        <w:t>کسب اطلاعات درباره سرمایه گذاری و تخصیص سرمایه ها:</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ارزیابی بنگاه ها، مدیران و شرایط بازار هزینه های بالایی دارد. یک پس اندازکننده ممکن است قادر به جمع آوری</w:t>
      </w:r>
      <w:r w:rsidRPr="00723243">
        <w:rPr>
          <w:rFonts w:ascii="Times New Roman" w:eastAsia="Times New Roman" w:hAnsi="Times New Roman" w:cs="Lotus" w:hint="cs"/>
          <w:sz w:val="28"/>
          <w:szCs w:val="28"/>
          <w:rtl/>
        </w:rPr>
        <w:t>، پردازش و تولید اطلاعات در مورد سرمایه گذاری های ممکن نباشد. چون پس انداز کنندگان تمایلی به سرمایه گذاری در فعالیتهایی که در مورد آنها اطلاعات قابل اعتماد اندک است را ندارند، هزینه های بالای اطلاعات ممکن است مانع جریان سرمایه به فعالیتها با بیشترین ارزش استفاده شود. بدین ترتیب اگرچه در بسیاری از الگوها فرض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که سرمایه به سمت سودآورترین بنگاه جریان می یابد، اما این حکم دارای این پیش فرض است که سرمایه گذاران اطلاعات مناسب درباره بنگاه ها، مدیران و شرایط بازار را دارند.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واسطه های مالی ممکن است هزینه های بدست آوردن و پردازش اطلاعات را کاهش داده و از این طریق تخصیص منابع را بهبود بخشند.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با بهبود اطلاعات در مورد بنگاه ها، مدیران و شرایط اقتصادی، واسطه های مالی می توانند به رشد اقتصادی شتاب دهند. با این فرض که کارفرمایان بسیاری، تقاضا برای سرمایه داشته و سرمایه کمیاب می باشد،واسطه های مالی می توانند اطلاعات بهتری در مورد بنگاهها به دست آورده و بنابراین بنگاههای با سودآوری بیشتر را تامین مالی کرده تخصیص کاراتری از سرمایه را ممکن سازند.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که در این صورت واسطه های مالی اطلاعات را بهتر تولید کرده و افراد بیشتری می توانند به واسطه های مای ملحق شوند، که این امر توانایی واسطه های مالی را برای تولید اطلاعات بهتر، بهبود می بخشد.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2-1-4-2  نظارت نزدیک بر مدیران و اعمال کنترل بر شرکت ها:</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عدم وجود ترتیبات مالی که حاکمیت شرکتی را افزایش می دهد، ممکن است مانع تجهیز پس اندازها از عامل های اقتصادی پراکنده شده و از این طریق مانع جریان سرمایه به سوی سرمایه گذاری های سودآور گردد. تا حدی که سهامداران و اعتبار دهندگان بتوانند مدیران را به حداکثر سازی ارزش بنگاه ها ترغیب کنند، این مساله کارایی را که با آن بنگاه، منابع را تخصیص می دهد بهبود </w:t>
      </w:r>
      <w:r w:rsidRPr="00723243">
        <w:rPr>
          <w:rFonts w:ascii="Times New Roman" w:eastAsia="Times New Roman" w:hAnsi="Times New Roman" w:cs="Lotus" w:hint="cs"/>
          <w:sz w:val="28"/>
          <w:szCs w:val="28"/>
          <w:rtl/>
        </w:rPr>
        <w:lastRenderedPageBreak/>
        <w:t>بخشیده و تمایل پس اندازکنندگان را برای تامین مالی تولید و ابداعات افزایش می دهد.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2-1-4-3 سهولت بخشیدن مبادله، متنوع سازی و مدیریت ریسک:</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در صورت عدم وجود ترتیبات مالی که به عامل های اقتصادی اجازه می دهد سبد دارایی پراکنده ای نگهداری کنند، عامل ها</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از طرحهای با مخاطره و بازده بالا اجتناب می کنند. نظام های مالی که به عامل ها اجازه می دهند سبد دارایی پرمخاطره نگهداری کنند، باعث می شوند که جامعه بیشتر در طرحهای با بازده بالا سرمایه گذاری کند که این،اثر مثبت بر رشد می گذارد. عاملهای اقتصادی همواره برای پیشرفت تکنولوژی کوشش می کنند تا از فرصتهای سودآور بازار استفاده کنند، اما ابداعات پرمخاطره می باشد. توانایی نگهداری یک سبد از طرحهای جدید از ابداعات، مخاطره را کاهش و سرمایه گذاری در فعالیتهای ابداعی افزایش دهنده رشد را، با عامل های اقتصادی به اندازه کافی ریسک گریز افزایش می دهد. بدین ترتیب نظامهای مالی که مخاطره را کاهش می دهد،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توانند به تغییرات تکنولوژی و رشد اقتصادی شتاب دهند.</w:t>
      </w:r>
    </w:p>
    <w:p w:rsidR="00B05E15" w:rsidRPr="00723243" w:rsidRDefault="00B05E15" w:rsidP="00B05E15">
      <w:pPr>
        <w:spacing w:after="0"/>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2-1-4-4 تجهیز و تحریک بخشیدن پس اندازها:</w:t>
      </w:r>
    </w:p>
    <w:p w:rsidR="00B05E15" w:rsidRPr="00723243" w:rsidRDefault="00B05E15" w:rsidP="00B05E15">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sz w:val="28"/>
          <w:szCs w:val="28"/>
          <w:rtl/>
        </w:rPr>
        <w:t>تجهیز یا تجمیع پس اندازها یک فرآیند پرهزینه جمع کردن سرمایه، از تعداد پراکنده ای از پس اندازکنندگان برای سرمایه گذاری می باشد. بسیاری از فرآیندهای تولید، بدون دسترسی به سرمایه گذاری چند جانبه، به ناچار باید در مقیاس های اقتصادی ناکارا به فعالیت بپردازند. برای تجهیز سزمایه، باید ابزارهایی پدید آیند تا بتوانند ارزشهای مالی کوچک را نشان دهند. ابزارهای مذکور این امکان را برای خانوارها پدید می آورند که بتوانند یک سبد دارایی متنوع نگهداری کنند؛ در بنگاه هایی با مقیاس اقتصادی کارا سرمایه گذاری کنند؛ و نقدینگی داراییشان را افزایش دهند. بدون گردآوری پس اندازها، یک خانوار ناچار است تا بنگاه را به صورت یک جا خریداری نماید و یا آن را به فروش برساند. بنابراین تجهیز پس اندازها، با افزایش در تنوع(توزیع) ریسک نقدینگی و انتخاب بهینه مقیاس بنگاه موجب بهبود در تخصیص منابع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تجهیز پس اندازهای پراکنده تعداد زیادی از پس اندازکنندگان منفرد، هزینه بر است. این هزینه ها </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شامل هزینه های معاملات و اطلاعات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هزینه های اطلاعات از آنجا ناشی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 xml:space="preserve">شود که پس اندازکنندگان باید </w:t>
      </w:r>
      <w:r w:rsidRPr="00723243">
        <w:rPr>
          <w:rFonts w:ascii="Times New Roman" w:eastAsia="Times New Roman" w:hAnsi="Times New Roman" w:cs="Lotus" w:hint="cs"/>
          <w:sz w:val="28"/>
          <w:szCs w:val="28"/>
          <w:rtl/>
        </w:rPr>
        <w:lastRenderedPageBreak/>
        <w:t>احساس خوبی در مورد واگذاری پس اندازهای خود به بنگاهها داشته باشند. این احساس زمانی پدید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آید که پس انداز کنندگان اطلاعات کافی در مورد فعالیتهای بنگاه داشته باشند.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سیستم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مالی که به اندازه کافی در جمع آوری پس اندازهای افراد موفق باشند، می توانند توسعه اقتصادی را عمیقا تحت تاثیر قرار دهند. تجهیز پس اندازها، مستقیما انباشت سرمایه را افزایش می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دهد. همچنین، تجهیز بیشتر پس اندازها می تواند موجب بهبود در تخصیص منابع و افزایش ابداعات تکنولوژی شود.</w:t>
      </w: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2-1-4-5 تسهیل مبادله کالاها، خدمات و قراردادها:</w:t>
      </w:r>
    </w:p>
    <w:p w:rsidR="00B05E15" w:rsidRPr="00723243" w:rsidRDefault="00B05E15" w:rsidP="00B05E15">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آرایه های مالی که هزینه های مبادله را کاهش می دهند، می توانند موجبات ارتقای تخصصی شدن اقتصاد، افزایش نوآوری تکنولوژیکی و رشد اقتصادی را فراهم سازد. رابطه بین تسهیل مبادله، تقسیم کار، ابداعات و رشد اقتصادی مرکز ثقل کتاب آدام اسمیت می باشد. وی بیان می دارد که تقسیم کار(تخصص) عامل اصلی ایجاد بهبود در بهره وری است. با تقسیم کار بیشتر، کارگران با احتمال بیشتر ماشین آلات و فرآیندهای تولید بهتر را اختراع می کنند؛ افراد بیشتری روش های ساده تر و بهتر برای تولید هر کالا را کشف می کنند. هنگامی که تمامی فکر یک فرد به سمت یک پدیده واحد تمرکز می یابد، در مقایسه با حالتی که در آن فکر درگیر بسیاری از مسائل باشد خلاقیت افزایش می یابد. از طرفی تقسیم کار بیشتر نیازمند مبادلات بیشتر می باشد. چون هر مبادله ای دارای هزینه است، ترتیبات مالی که هزینههای مبادله را کاهش می دهند، تقسیم کار بیشتر را تسهیل می کنند. به این ترتیب بازارهایی که مبادلات را افزایش می دهند، باعث افزایش بهره وری و در نتیجه رشد اقتصادی می گردند.</w:t>
      </w:r>
    </w:p>
    <w:p w:rsidR="00B05E15" w:rsidRPr="00723243" w:rsidRDefault="00B05E15" w:rsidP="00B05E15">
      <w:pPr>
        <w:spacing w:after="0"/>
        <w:jc w:val="both"/>
        <w:rPr>
          <w:rFonts w:ascii="Times New Roman" w:eastAsia="Times New Roman" w:hAnsi="Times New Roman" w:cs="Yagut"/>
          <w:sz w:val="32"/>
          <w:szCs w:val="32"/>
          <w:rtl/>
        </w:rPr>
      </w:pPr>
    </w:p>
    <w:p w:rsidR="00B05E15" w:rsidRPr="00723243" w:rsidRDefault="00B05E15" w:rsidP="00B05E15">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2-2 عوامل موثر بر افزایش کارآمدی بازارهای مالی</w:t>
      </w:r>
      <w:r w:rsidRPr="00723243">
        <w:rPr>
          <w:rFonts w:ascii="Times New Roman" w:eastAsia="Times New Roman" w:hAnsi="Times New Roman" w:cs="Yagut"/>
          <w:sz w:val="32"/>
          <w:szCs w:val="32"/>
          <w:vertAlign w:val="superscript"/>
          <w:rtl/>
        </w:rPr>
        <w:footnoteReference w:id="11"/>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بازارهای مالی وجوه را از پس انداز کنندگان جمع آوری کرده این پس اندازها تجهیز شده و در دسترس سرمایه گذاران قرار می دهد. اگر بازارهای مالی مجهز و کارآمد </w:t>
      </w:r>
      <w:r w:rsidRPr="00723243">
        <w:rPr>
          <w:rFonts w:ascii="Times New Roman" w:eastAsia="Times New Roman" w:hAnsi="Times New Roman" w:cs="Lotus" w:hint="cs"/>
          <w:sz w:val="28"/>
          <w:szCs w:val="28"/>
          <w:rtl/>
        </w:rPr>
        <w:lastRenderedPageBreak/>
        <w:t>باشند و بتوانند شرایط را برای کاهش مخاطره و مدیریت ریسک برای واحدها فراهم کنند این واحدهای نیازمند سرمایه با استفاده از منابع این وجوه راحت تر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توانند وارد بازار شده و منابع مالی مورد نیاز خود را بدست آورند.</w:t>
      </w:r>
    </w:p>
    <w:p w:rsidR="00B05E15" w:rsidRPr="00723243" w:rsidRDefault="00B05E15" w:rsidP="00B05E15">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2-2-1 فراهم نمودن شرایط حقوقی جهت جذب سرمایه گذاران خارجی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برای تامین مالی باید شرایطی را جهت جذب سرمایه گذاران خارجی از طریق کاهش ریسک و ایجاد امنیت برای سرمایه هایشان فراهم آورد. می توان با ایجاد ثبات اقتصادی و سیاسی و آزادسازی های مالی و تجاری، اجرای سیاستهای مناسب پولی و مالی، سیاست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تشویق صادرات و جایگزینی صادرات غیر نفتی به جای صادرات نفتی، کنترل اندازه دولت و انتقال بخش های دولتی به بخش خصوصی را به عنوان راهکارهایی برای بهبود جریان ورود سرمایه های خارجی و متعاقبا کمک به پیشرفت و رشد و توسعه ارائه نمود.</w:t>
      </w:r>
    </w:p>
    <w:p w:rsidR="00B05E15" w:rsidRPr="00723243" w:rsidRDefault="00B05E15" w:rsidP="00B05E15">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2-2-2 تنوع بخشیدن به ابزارهای مالی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یکی از مهمترین عوامل کارآمد شدن بازارهای مالی، وجود اوراق بهادار متنوع در بازار مالی است. اگر در بازارهای مالی به خصوص بازار سرمایه انواع مختلف اوراق بهادار وجود داشته باشد، قسمت اعظم مازاد نقدینگی افراد جامعه جذب واحدهای اقتصادی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تنوع ابزارهای مالی از یک سو، گزینه های مختلف سرمایه گذاری را در اختیار دارندگان وجوه بازار قرار می دهد و از سوی دیگر در شیوه های تامین مالی شرکت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 تنوع بخشیده و تامین مالی پروژه ها را تسهیل می کند.</w:t>
      </w:r>
    </w:p>
    <w:p w:rsidR="00B05E15" w:rsidRPr="00723243" w:rsidRDefault="00B05E15" w:rsidP="00B05E15">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2-2-3 بهبود سیستم اطلاعاتی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بهبود سیستم اطلاعاتی به گونه ای که اطلاعات مربوط به وضعیت شرکتها به طور کامل و بدون تاخیر به دست متقاضیان و سرمایه گذاران برسد، از عوامل موثر بر افزایش کارایی بازارهای مالی است. بازارهایی که اطلاعات مالی شرکتها به خوبی منعکس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و به سهولت در اختیار واحدها قرار می گیرد، دارای درجه نقدشوندگی بالایی هستند و کسب سرمایه در آنها به نحو کاراتری صورت می گیرد.</w:t>
      </w:r>
    </w:p>
    <w:p w:rsidR="00B05E15" w:rsidRPr="00723243" w:rsidRDefault="00B05E15" w:rsidP="00B05E15">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2-2-4 وجود نهادهای مالی موثر بر کارایی عملکرد بازار مالی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توسعه نهادهای مالی، علاوه بر تخصیص بهینه سرمایه، سبب افزایش کارایی عملیاتی و اطلاعاتی می</w:t>
      </w:r>
      <w:r w:rsidRPr="00723243">
        <w:rPr>
          <w:rFonts w:ascii="Times New Roman" w:eastAsia="Times New Roman" w:hAnsi="Times New Roman" w:cs="Lotus" w:hint="cs"/>
          <w:sz w:val="28"/>
          <w:szCs w:val="28"/>
          <w:rtl/>
        </w:rPr>
        <w:softHyphen/>
        <w:t xml:space="preserve">شود. وجود این </w:t>
      </w:r>
      <w:r w:rsidRPr="00723243">
        <w:rPr>
          <w:rFonts w:ascii="Times New Roman" w:eastAsia="Times New Roman" w:hAnsi="Times New Roman" w:cs="Lotus" w:hint="cs"/>
          <w:sz w:val="28"/>
          <w:szCs w:val="28"/>
          <w:rtl/>
        </w:rPr>
        <w:lastRenderedPageBreak/>
        <w:t>نهادها سبب کسب سودهای منطقی برای سرمایه گذاران، متناسب با پذیرش ریسک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و به طور کلی به خاطر تخصصی تر عمل کردن این نهادها، ریسک فعالیت در این بازار کاهش می یابد.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باید توجه داشت که افراد جامعه از لحاظ درجه ریسک پذیری(میزان احتیاط و محافظه کاری) با هم تفاوت دارند. بسیاری از مردم دارای پس انداز هستند؛ ولی حاضر نیستند آن را در فعالیتهای پر مخاطره به کار اندازند. وجود اوراق بهادار متنوع، این امکان را فراهم می آورد که خطرپذیری و سود واحد اقتصادی به صورت نامساوی بین سرمایه گذاری ها و متناسب با خطرپذیری و سلیقه آنها تقسیم شود. وجود اوراق بهادار با درجات خطرپذیری متفاوت، امکان مشارکت طیف وسیعی از آحاد جامعه را در امر سرمایه گذاری فراهم می آورد. به این ترتیب آنان که خواهان مصونیت در برابر ریسک هستند، می توانند ابزاری را که بدان تمایل دارند، خریداری نمایند؛ آنان که ریسک پذیر هستند، می توانند ابزار دارای ریسک بیشتر را خریداری نمایند. بنابراین انتقال ریسک به سمت گروه هایی انجام می پذیرد که اصولا ریسک پذیر هستند.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همچنین افراد از لحاظ مدت زمانی که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خواهند پس انداز خود را سرمایه گذاری کنند متفاوت هستند. مازاد نقدینگی قابل پس انداز برخی، فقط برای مدت کوتاهی است، و بنابراین حاضرند پس انداز خود را صرف سرمایه گذاری های کوتاه مدت نمایند. برخی دیگر پس انداز خود را برای رفع نیاز مالی در آینده دور انجام می دهند و ترجیح می دهند آن را در سرمایه گذاری های درازمدت صرف کنند.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از این رو در بازار مالی باید انواع اوراق بهادار با سررسیدهای مختلف وجود داشته باشد، تا افراد بتوانند اوراق بهاداری که سررسید آنها متناسب با شرایط آنها است، استفاده نمایند.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در نقطه مقابل، بنگاه ها نیز دارای نیازهای مالی متفاوت هستند. بعضی بنگاهها که نیاز به سرمایه ثابت دارند و می خواهند منابع مالی را صرف خرید زمین، احداث ساختمان و خرید ماشین آلات تولیدی نمایند، تلاش می کنند سرمایه خود را از طریق فروش اوراق بهادار بدون سررسید(مثل سهام عادی) تامین کنند و آن دسته از شرکتها که برای خرید مواد اولیه و سایر نیازهای فصلی، نیاز به وجه دارند، ترجیح می دهند که آن را از طریق تسهیلات کوتاه مدت بدست </w:t>
      </w:r>
      <w:r w:rsidRPr="00723243">
        <w:rPr>
          <w:rFonts w:ascii="Times New Roman" w:eastAsia="Times New Roman" w:hAnsi="Times New Roman" w:cs="Lotus" w:hint="cs"/>
          <w:sz w:val="28"/>
          <w:szCs w:val="28"/>
          <w:rtl/>
        </w:rPr>
        <w:lastRenderedPageBreak/>
        <w:t>آورند. بنابراین در بازار مالی باید انواع اوراق بهادار با سررسیدهای مختلف وجود داشته باشد تا افراد بتوانند اوراق بهاداری که متناسب با نیاز آنها است، انتخاب کنند.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همچنین در عصر حاضر بنگاه ها و سرمایه گذاران، به دلیل عوامل چهارگانه نوسانات قیمت نفت، شناور شدن نرخ بهره، شناور شدن نرخ ارز و نوسانات قیمت سهام، در معرض ریسک نوسانات قیمت مواد اولیه و قیمت محصولات تولید شده هستند. بنابراین لازم است ابزارهایی طراحی شوند که ریسک های ناشی از عوامل فوق را پوشش دهند.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به طور خلاصه با وجود ابزار مالی متنوع، متقاضیان وجوه می توانند اهداف خاصی را دنبال کنند؛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توانند ریسک پذیر باشند یا ریسک گریز؛ می توانند از ابزار مالی که برای آنها ریسک بیشتری دارد استفاده کنند یا از ابزاری که ریسک کمتری دارند؛ از ابزار با سررسید کوتاه مدت استفاد کنند یا از ابزار میان مدت و یا بلندمدت.</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بنابراین نوآوری در بازارهای مالی و معرفی ابزار جدید، تاثیر مثبتی بر کارایی بازارهای مالی دارد. معرفی ابزار جدید هزینه های دادوستد مالی را کاهش می دهد. طراحی ابزارهای نو اولا از طریق ایجاد طیف متنوع تری از تسهیلات مالی و ثانیا با ممکن ساختن استفاده نهادهای مختلف، از مزیت های نسبی موجود در ابزارها، در مجموع منجر به کاهش هزینه های واسطه گری مالی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 بنابراین ایجاد کارایی در بازارهای مالی باعث افزایش سرمایه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گذاری در بخش واقعی اقتصاد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شود.</w:t>
      </w: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2-3 توسعه مالی</w:t>
      </w:r>
      <w:r w:rsidRPr="00723243">
        <w:rPr>
          <w:rFonts w:ascii="Times New Roman" w:eastAsia="Times New Roman" w:hAnsi="Times New Roman" w:cs="Yagut"/>
          <w:sz w:val="32"/>
          <w:szCs w:val="32"/>
          <w:vertAlign w:val="superscript"/>
          <w:rtl/>
        </w:rPr>
        <w:footnoteReference w:id="12"/>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سیستم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مالی کارآمد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توانند از طریق کسب اطلاعات درباره فرصت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سرمایه</w:t>
      </w:r>
      <w:r w:rsidRPr="00723243">
        <w:rPr>
          <w:rFonts w:ascii="Times New Roman" w:eastAsia="Times New Roman" w:hAnsi="Times New Roman" w:cs="Lotus" w:hint="cs"/>
          <w:sz w:val="28"/>
          <w:szCs w:val="28"/>
          <w:rtl/>
        </w:rPr>
        <w:softHyphen/>
        <w:t>گذاری، تجمیع و تجهیز پس</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اندازها، نظارت بر سرمایه</w:t>
      </w:r>
      <w:r w:rsidRPr="00723243">
        <w:rPr>
          <w:rFonts w:ascii="Times New Roman" w:eastAsia="Times New Roman" w:hAnsi="Times New Roman" w:cs="Lotus" w:hint="cs"/>
          <w:sz w:val="28"/>
          <w:szCs w:val="28"/>
          <w:rtl/>
        </w:rPr>
        <w:softHyphen/>
        <w:t>گذاری</w:t>
      </w:r>
      <w:r w:rsidRPr="00723243">
        <w:rPr>
          <w:rFonts w:ascii="Times New Roman" w:eastAsia="Times New Roman" w:hAnsi="Times New Roman" w:cs="Lotus" w:hint="cs"/>
          <w:sz w:val="28"/>
          <w:szCs w:val="28"/>
          <w:rtl/>
        </w:rPr>
        <w:softHyphen/>
        <w:t>ها و اعمال حاکمیت شرکتی، تسهیل مبادله کالاها و خدمات و توزیع و مدیریت ریسک، با کاهش هزینه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مبادله و کسب و تحلیل اطلاعات، موجب تخصیص بهتر منابع و در نهایت افزایش رشد اقتصادی شوند.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همان</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طور که در مطالعه صندوق بین</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المللی پول اشاره شده، توسعه مالی مفهومی است جامع که در شش بعد مختلف دسته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بندی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شود: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lastRenderedPageBreak/>
        <w:t>1) توسعه بخش بانکی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 توسعه بخش مالی غیر بانکی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3) توسعه بخش پولی و سیاست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گذاری پولی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4) مقررات و نظارت بانکی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5) باز بودن بخش مالی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6) محیط نهادی</w:t>
      </w:r>
    </w:p>
    <w:p w:rsidR="00B05E15" w:rsidRPr="00723243" w:rsidRDefault="00B05E15" w:rsidP="00B05E15">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در زیر به طور مختصر به این ابعاد پرداخته می</w:t>
      </w:r>
      <w:r w:rsidRPr="00723243">
        <w:rPr>
          <w:rFonts w:ascii="Times New Roman" w:eastAsia="Times New Roman" w:hAnsi="Times New Roman" w:cs="Lotus"/>
          <w:b/>
          <w:bCs/>
          <w:sz w:val="28"/>
          <w:szCs w:val="28"/>
        </w:rPr>
        <w:t xml:space="preserve"> </w:t>
      </w:r>
      <w:r w:rsidRPr="00723243">
        <w:rPr>
          <w:rFonts w:ascii="Times New Roman" w:eastAsia="Times New Roman" w:hAnsi="Times New Roman" w:cs="Lotus" w:hint="cs"/>
          <w:b/>
          <w:bCs/>
          <w:sz w:val="28"/>
          <w:szCs w:val="28"/>
          <w:rtl/>
        </w:rPr>
        <w:t>شود:</w:t>
      </w:r>
    </w:p>
    <w:p w:rsidR="00B05E15" w:rsidRPr="00723243" w:rsidRDefault="00B05E15" w:rsidP="00B05E15">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b/>
          <w:bCs/>
          <w:sz w:val="28"/>
          <w:szCs w:val="28"/>
          <w:rtl/>
        </w:rPr>
        <w:t xml:space="preserve">2-3-1 توسعه بخش بانکی: </w:t>
      </w:r>
      <w:r w:rsidRPr="00723243">
        <w:rPr>
          <w:rFonts w:ascii="Times New Roman" w:eastAsia="Times New Roman" w:hAnsi="Times New Roman" w:cs="Lotus" w:hint="cs"/>
          <w:sz w:val="28"/>
          <w:szCs w:val="28"/>
          <w:rtl/>
        </w:rPr>
        <w:t>در اکثر نظام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اقتصادی، بانکها مرکز سیستم مالی و پرداخت بوده و نقش مهمی در فرآیند تجهیز پس</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اندازها، شناسایی فرصت</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سرمایه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گذاری و متنوع</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سازی ریسک ایفا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کنند. از این رو اندازه، ساختار و کارایی بخش بانکی به عنوان یک بعد مستقل توسعه مالی مورد توجه است. سوددهی بانک</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 اعتبارات پرداختی و دسترسی آسان بخش خصوصی به اعتبارات بانکی از این بعد مورد دسترسی قرار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گیرد. بر پایه مطالعات انجام شده، فعالیت بانکها در فضای رقابتی، شامل مداخله کمتر دولت، تمرکزکمتر بازار و امکان بیشتر ورود بانکهای خارجی، کارایی و رشد بیشتری خواهد داشت.</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b/>
          <w:bCs/>
          <w:sz w:val="28"/>
          <w:szCs w:val="28"/>
          <w:rtl/>
        </w:rPr>
        <w:t xml:space="preserve">2-3-2 </w:t>
      </w:r>
      <w:r w:rsidRPr="00723243">
        <w:rPr>
          <w:rFonts w:ascii="Times New Roman" w:eastAsia="Times New Roman" w:hAnsi="Times New Roman" w:cs="Lotus" w:hint="cs"/>
          <w:b/>
          <w:bCs/>
          <w:sz w:val="28"/>
          <w:szCs w:val="28"/>
          <w:rtl/>
          <w:lang w:bidi="ar-SA"/>
        </w:rPr>
        <w:t xml:space="preserve"> توسعه بخش مالی غیر بانکی</w:t>
      </w:r>
      <w:r w:rsidRPr="00723243">
        <w:rPr>
          <w:rFonts w:ascii="Times New Roman" w:eastAsia="Times New Roman" w:hAnsi="Times New Roman" w:cs="Lotus" w:hint="cs"/>
          <w:sz w:val="28"/>
          <w:szCs w:val="28"/>
          <w:rtl/>
          <w:lang w:bidi="ar-SA"/>
        </w:rPr>
        <w:t>: تحولات بخش مالی غیر بانکی، توسعه منابع سرمایه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ای و خدمات مالی جایگزین را مورد بررسی قرار می</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دهد. این بخش بازارهای سهام، موسسه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های مالی رهنی و اجاره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ای، بازارهای اوراق بهادار، شرکتهای بیمه و صندوق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های بازنشستگی را در بر می</w:t>
      </w:r>
      <w:r w:rsidRPr="00723243">
        <w:rPr>
          <w:rFonts w:ascii="Times New Roman" w:eastAsia="Times New Roman" w:hAnsi="Times New Roman" w:cs="Lotus" w:hint="cs"/>
          <w:sz w:val="28"/>
          <w:szCs w:val="28"/>
          <w:rtl/>
          <w:lang w:bidi="ar-SA"/>
        </w:rPr>
        <w:softHyphen/>
        <w:t>گیرد. تنوع محصولات وبازارهای متنوع در این بخش ضمن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تحول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وظايف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سيستم،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خانوارها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تأمين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گونه 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منابع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تجهيز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مديريت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راتوزيع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نمايند</w:t>
      </w:r>
      <w:r w:rsidRPr="00723243">
        <w:rPr>
          <w:rFonts w:ascii="Times New Roman" w:eastAsia="Times New Roman" w:hAnsi="Times New Roman" w:cs="Lotus"/>
          <w:sz w:val="28"/>
          <w:szCs w:val="28"/>
          <w:lang w:bidi="ar-SA"/>
        </w:rPr>
        <w:t>.</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b/>
          <w:bCs/>
          <w:sz w:val="28"/>
          <w:szCs w:val="28"/>
          <w:rtl/>
          <w:lang w:bidi="ar-SA"/>
        </w:rPr>
        <w:t>2-3-3 توسعه</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بخش</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پولي</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و</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سياستگذاري</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b/>
          <w:bCs/>
          <w:sz w:val="28"/>
          <w:szCs w:val="28"/>
          <w:rtl/>
          <w:lang w:bidi="ar-SA"/>
        </w:rPr>
        <w:t>پولي:</w:t>
      </w:r>
      <w:r w:rsidRPr="00723243">
        <w:rPr>
          <w:rFonts w:ascii="Times New Roman" w:eastAsia="Times New Roman" w:hAnsi="Times New Roman" w:cs="Lotus"/>
          <w:b/>
          <w:bC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بعد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علاوه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شاخص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حدوداستفاده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 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ابزارهاي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غيرمستقيم،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سهميه بندي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گيرد. مقررات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نامتقارن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شکست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مبادلات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کنترل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جنبه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شمار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آين</w:t>
      </w:r>
      <w:r w:rsidRPr="00723243">
        <w:rPr>
          <w:rFonts w:ascii="Times New Roman" w:eastAsia="Times New Roman" w:hAnsi="Times New Roman" w:cs="Lotus" w:hint="cs"/>
          <w:sz w:val="28"/>
          <w:szCs w:val="28"/>
          <w:rtl/>
        </w:rPr>
        <w:t>د</w:t>
      </w:r>
      <w:r w:rsidRPr="00723243">
        <w:rPr>
          <w:rFonts w:ascii="Times New Roman" w:eastAsia="Times New Roman" w:hAnsi="Times New Roman" w:cs="Lotus" w:hint="cs"/>
          <w:sz w:val="28"/>
          <w:szCs w:val="28"/>
          <w:rtl/>
          <w:lang w:bidi="ar-SA"/>
        </w:rPr>
        <w:t>. مقامات 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اطمينان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سپرده گذاران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جلوگيري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کنند. 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 xml:space="preserve">دقيق </w:t>
      </w:r>
      <w:r w:rsidRPr="00723243">
        <w:rPr>
          <w:rFonts w:ascii="Times New Roman" w:eastAsia="Times New Roman" w:hAnsi="Times New Roman" w:cs="Lotus" w:hint="cs"/>
          <w:sz w:val="28"/>
          <w:szCs w:val="28"/>
          <w:rtl/>
          <w:lang w:bidi="ar-SA"/>
        </w:rPr>
        <w:lastRenderedPageBreak/>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ميزان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استقلال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 مرکزي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شفافيت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بعد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 اندازه گيري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b/>
          <w:bCs/>
          <w:sz w:val="28"/>
          <w:szCs w:val="28"/>
          <w:rtl/>
        </w:rPr>
        <w:t>2-3-4 مقررات و نظارت بانکی:</w:t>
      </w:r>
      <w:r w:rsidRPr="00723243">
        <w:rPr>
          <w:rFonts w:ascii="Times New Roman" w:eastAsia="Times New Roman" w:hAnsi="Times New Roman" w:cs="Lotus" w:hint="cs"/>
          <w:sz w:val="28"/>
          <w:szCs w:val="28"/>
          <w:rtl/>
        </w:rPr>
        <w:t xml:space="preserve"> به دلیل وجود اطلاعات نامتقارن و همچنین شکست بازار در مبادلات مالی، کنترل و نظارت مناسب از جنبه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مهم توسعه مالی به شمار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آیند. مقامات مالی برای اطمینان از منافع سپرده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گذاران در نظام بانکی از فساد جوگیری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کنند. نظارت دقیق بانکها، میزان استقلال بانک مرکزی و شفافیت اطلاعات مالی و پولی در این بعد از توسعه مالی اندازه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گیری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شود.</w:t>
      </w:r>
    </w:p>
    <w:p w:rsidR="00B05E15" w:rsidRPr="00723243" w:rsidRDefault="00B05E15" w:rsidP="00B05E15">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b/>
          <w:bCs/>
          <w:sz w:val="28"/>
          <w:szCs w:val="28"/>
          <w:rtl/>
        </w:rPr>
        <w:t xml:space="preserve">2-3-5 باز بودن بخش مالی: </w:t>
      </w:r>
      <w:r w:rsidRPr="00723243">
        <w:rPr>
          <w:rFonts w:ascii="Times New Roman" w:eastAsia="Times New Roman" w:hAnsi="Times New Roman" w:cs="Lotus" w:hint="cs"/>
          <w:sz w:val="28"/>
          <w:szCs w:val="28"/>
          <w:rtl/>
        </w:rPr>
        <w:t>بعد دیگر توسعه مالی رتبه و جایگاه نظام مالی داخلی در جابه</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جایی فرا مرزی منابع مالی است. باز بودن بازارهای مالی برای ورود و خروج سرمایه، رژیم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های ارزی مناسب و محدودیت های مبادلات داراییهای مالی یا ابزارهای ارزی خارجیان و افراد مقیم، در این بعد مورد بررسی قرار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گیرد.</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سياست هاي درجه باز بودن مالي و تجاري به عنوان عاملي برا ي توسعه مالي است که در آن افزايش درجه باز بودن مي‌‌تواند باعث توسعه يک کشوردر حال توسعه شود. زيرا هر چه اقتصاد کشوري در ارتباط با ساير کشورها پوياتر عمل نمايد ضمن افزايش مبادلات اقتصادي، از کسب فناوري و خلاقيت ساير کشورها بهره مند گرديده و با افزايش بازدهي موجبات افزايش انگيزه و عامل تحرّک براي سرمايه گذاري را فراهم مي‌‌نمايد و زمينه توسعه مالي فراهم مي‌‌شود. در اين ميان اثر آزاد سازي مالي </w:t>
      </w:r>
      <w:r w:rsidRPr="00723243">
        <w:rPr>
          <w:rFonts w:ascii="Times New Roman" w:eastAsia="Times New Roman" w:hAnsi="Times New Roman" w:cs="Lotus" w:hint="cs"/>
          <w:sz w:val="28"/>
          <w:szCs w:val="28"/>
          <w:rtl/>
        </w:rPr>
        <w:t xml:space="preserve">و تجاری </w:t>
      </w:r>
      <w:r w:rsidRPr="00723243">
        <w:rPr>
          <w:rFonts w:ascii="Times New Roman" w:eastAsia="Times New Roman" w:hAnsi="Times New Roman" w:cs="Lotus" w:hint="cs"/>
          <w:sz w:val="28"/>
          <w:szCs w:val="28"/>
          <w:rtl/>
          <w:lang w:bidi="ar-SA"/>
        </w:rPr>
        <w:t>بر توسعه مالي کشورها قابل توّجه است. به طوري که آزادسازي با کاهش محدوديت ها و حذف نسبي تعرفه ها، موانع تجاري را به حداقل مي‌رساند و زمينه ادغام اقتصادي را فراهم مي‌آورد. به علاوه آزادسازي مالي مي‌تواند مؤلفه ها و شاخص هاي اقتصادي در عرصه بين المللي را تحت تاثير قرار دهد و مسير مناسبي را در جهت کسب منافع اقتصادي به روي کشورها باز ‌نمايد.</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2-3-5-1 آزادسازی به منظور پیشبرد اصلاحات نهادی</w:t>
      </w:r>
      <w:r w:rsidRPr="00723243">
        <w:rPr>
          <w:rFonts w:ascii="Times New Roman" w:eastAsia="Times New Roman" w:hAnsi="Times New Roman" w:cs="Lotus"/>
          <w:sz w:val="28"/>
          <w:szCs w:val="28"/>
          <w:vertAlign w:val="superscript"/>
          <w:rtl/>
          <w:lang w:bidi="ar-SA"/>
        </w:rPr>
        <w:footnoteReference w:id="13"/>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لازم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پيشبرد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مشخص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 ايم،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پاسخ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پرسش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بپردازيم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چگونه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احتمال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 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آزادسازي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ابزارهاي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محرک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جدايي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دنياي خارج</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حاصل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استقبال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يعني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خدمات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بقيه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اغلب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افکار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همراه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راه 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بيانجامد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 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تمام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شهروندان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منتفع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سازد. البته کشورها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بنيان</w:t>
      </w:r>
      <w:r w:rsidRPr="00723243">
        <w:rPr>
          <w:rFonts w:ascii="Times New Roman" w:eastAsia="Times New Roman" w:hAnsi="Times New Roman" w:cs="Lotus" w:hint="cs"/>
          <w:sz w:val="28"/>
          <w:szCs w:val="28"/>
          <w:rtl/>
          <w:lang w:bidi="ar-SA"/>
        </w:rPr>
        <w:softHyphen/>
        <w:t>هاي نهادی</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اساسي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يادشده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اطمينان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2-3-5-2 آزادسازی بازارهای مالی</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t>در اینجا می خواهیم در خصوص آزادسازی بازارهای مالی و تاثیرات آن بر روی توسعه مالی بپردازیم. آزادسازی نظام مالی داخلی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دو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 نخست،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hint="cs"/>
          <w:sz w:val="28"/>
          <w:szCs w:val="28"/>
          <w:rtl/>
          <w:lang w:bidi="ar-SA"/>
        </w:rPr>
        <w:softHyphen/>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مستقيم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يافته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افراد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متمايل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فعاليت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های توليدي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يابد دستمزد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اندک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دنبال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برخوردار است. تصور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کارخانجات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ميزان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دستمزدها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ايالات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متحده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چه سود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گرچه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تفاوت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 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کارگران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آمريکايي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مربوط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خيلي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بايست انتظار ورود جریان عظیم 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ثروتمند (جايي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نسبتًا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پايين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 بازدهي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جريانات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يادشده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مزاياي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قابل ملاحظه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حجم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افزون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 وري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سريع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بردارد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واقع،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دانيم،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حاضر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برخلاف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انتظار،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پيشرفته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انتقال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يابد. دلايل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متعددي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ارائه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 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پيشاپيش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مطرح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ضعف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 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نکته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متوجه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دومين مزيت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نمايد: 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منجر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عملکرد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فعاليت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نوظهور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انتقال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تخصص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تعيين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hint="cs"/>
          <w:sz w:val="28"/>
          <w:szCs w:val="28"/>
          <w:rtl/>
          <w:lang w:bidi="ar-SA"/>
        </w:rPr>
        <w:softHyphen/>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فعاليت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گيرندگان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منظور 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ميزان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جمله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تجاربي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همانند تجارب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انتخاب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فعاليتهاي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وامگيرنده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 اشاره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آشنايي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پيشرفته 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فشار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 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عملکرد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مؤثر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 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هنگامي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عرصه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عملکرد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 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وثوق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مشتريان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واگذار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زيرساخت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حسابداري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اعطاي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مشتريان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جديد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بنابراين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اصلاحاتي خواهند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البته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معنا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محيطي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فاسد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رقابتي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 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مدرن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براساس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مطالعات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اخير هنگامی که کشورها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غياب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شرايط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ابتدايي،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المللي 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گشايند،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آسيب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توقف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ناگهاني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جريانات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شرط 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سطح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حداقل کيفيت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ثبات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 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ارتقاء</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بخشد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ثبات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بهبود 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شرط 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عمومي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پيشرفت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 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تواند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جهت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تلاش 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2-3-5-3 گشودن بازار کالا به روی محصولات خارجی</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t>گشودن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روي کالاهاي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تواند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عامل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کليدي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پديده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باعث</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تضعيف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قدرت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سياسي 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توانستند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بلوکه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 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نکته 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راجان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زينگالس</w:t>
      </w:r>
      <w:r w:rsidRPr="00723243">
        <w:rPr>
          <w:rFonts w:ascii="Times New Roman" w:eastAsia="Times New Roman" w:hAnsi="Times New Roman" w:cs="Lotus"/>
          <w:i/>
          <w:iCs/>
          <w:sz w:val="28"/>
          <w:szCs w:val="28"/>
          <w:vertAlign w:val="superscript"/>
          <w:rtl/>
          <w:lang w:bidi="ar-SA"/>
        </w:rPr>
        <w:footnoteReference w:id="14"/>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کتاب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نجات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 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تأکيد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قرارگرفت. آزادسازي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فضاي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رقابتي 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نمايد،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 بنگاه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لذا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 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دهد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نتيجه،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اصلاحاتي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تعميق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انجامد، 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خواهندکرد.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واقع،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پژوهش</w:t>
      </w:r>
      <w:r w:rsidRPr="00723243">
        <w:rPr>
          <w:rFonts w:ascii="Times New Roman" w:eastAsia="Times New Roman" w:hAnsi="Times New Roman" w:cs="Lotus" w:hint="cs"/>
          <w:sz w:val="28"/>
          <w:szCs w:val="28"/>
          <w:rtl/>
          <w:lang w:bidi="ar-SA"/>
        </w:rPr>
        <w:softHyphen/>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ارتباط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تعميق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حکايت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i/>
          <w:iCs/>
          <w:sz w:val="28"/>
          <w:szCs w:val="28"/>
          <w:vertAlign w:val="superscript"/>
          <w:rtl/>
          <w:lang w:bidi="ar-SA"/>
        </w:rPr>
        <w:footnoteReference w:id="15"/>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درضمن،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تعميق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انجامد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تعرفه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بروز 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فراهم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سازد؛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واردکنندگان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انگيزه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مأموران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گمرکي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قاچاق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دارند لذا 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 المللي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محدود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hint="cs"/>
          <w:sz w:val="28"/>
          <w:szCs w:val="28"/>
          <w:rtl/>
          <w:lang w:bidi="ar-SA"/>
        </w:rPr>
        <w:softHyphen/>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دچار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شوند.</w:t>
      </w:r>
      <w:r w:rsidRPr="00723243">
        <w:rPr>
          <w:rFonts w:ascii="Times New Roman" w:eastAsia="Times New Roman" w:hAnsi="Times New Roman" w:cs="Lotus"/>
          <w:i/>
          <w:iCs/>
          <w:sz w:val="28"/>
          <w:szCs w:val="28"/>
          <w:vertAlign w:val="superscript"/>
          <w:rtl/>
          <w:lang w:bidi="ar-SA"/>
        </w:rPr>
        <w:footnoteReference w:id="16"/>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زماني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تمايلي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برداشتن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موانع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 روي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واردات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کالاهاي خارجي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ندارند،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همچنان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توانند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حذف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معضلاتي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توليدکنندگان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ورود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عرصه 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 الملل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انگيزه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نهادي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آورند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تسهيل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توليد 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مبرم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شرکتها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رقابت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عرصه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 المللي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نيازمند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هستند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چنانچه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تحصيل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 نباشند،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نمي توانند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 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لازم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رقابتي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تعيين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نتيجه،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تجارت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بين المللي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اصلاحاتي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2-3-5-4 مشکلات محدودیت های پیش روی صادرات</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در کشورهای کمتر توسعه یافته با اینکه توسعه صادرات  سودمند تلقی می شود اما گاه نظام مالیاتها، محدودیتها و سایر سیاستهای بازدارنده مشکلاتی را در مقابل پای این کشورها قرار می دهند. این مسئله در برخی از کشورهای آفریقایی، مبین میزان ناامید کننده رشد آنها است.</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وضع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سنگين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سياستهاي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اوليه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 هاست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مانع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 مي شود.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آنجا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گونه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راههاي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 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ممکن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مشکلات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بودجه 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اتخاذ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نمايند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حربه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 مجازات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مخالفان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امر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صنعتي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فعاليت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استفاده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 سپس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حاصله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طرفداران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توزيع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نمايند</w:t>
      </w:r>
      <w:r w:rsidRPr="00723243">
        <w:rPr>
          <w:rFonts w:ascii="Times New Roman" w:eastAsia="Times New Roman" w:hAnsi="Times New Roman" w:cs="Lotus"/>
          <w:sz w:val="28"/>
          <w:szCs w:val="28"/>
          <w:lang w:bidi="ar-SA"/>
        </w:rPr>
        <w:t>.</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lastRenderedPageBreak/>
        <w:t>مضرترين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شکل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ضمني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واسطه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تثبيت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 ارزش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برحسب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خارجي(به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تصنعي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 نگه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سپس،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فروش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مقادير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غيرقانوني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اعلام مي کند.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تفاوت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سياه</w:t>
      </w:r>
      <w:r w:rsidRPr="00723243">
        <w:rPr>
          <w:rFonts w:ascii="Times New Roman" w:eastAsia="Times New Roman" w:hAnsi="Times New Roman" w:cs="Lotus"/>
          <w:i/>
          <w:iCs/>
          <w:sz w:val="28"/>
          <w:szCs w:val="28"/>
          <w:vertAlign w:val="superscript"/>
          <w:rtl/>
          <w:lang w:bidi="ar-SA"/>
        </w:rPr>
        <w:footnoteReference w:id="17"/>
      </w:r>
      <w:r w:rsidRPr="00723243">
        <w:rPr>
          <w:rFonts w:ascii="Times New Roman" w:eastAsia="Times New Roman" w:hAnsi="Times New Roman" w:cs="Lotus" w:hint="cs"/>
          <w:sz w:val="28"/>
          <w:szCs w:val="28"/>
          <w:rtl/>
          <w:lang w:bidi="ar-SA"/>
        </w:rPr>
        <w:t>،</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صادرکنندگان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شود؛ 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مجبورند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حاصل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مرکزي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بفروشند،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 قيمت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پايينتري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کالاهايشان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برحسب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آورند</w:t>
      </w:r>
      <w:r w:rsidRPr="00723243">
        <w:rPr>
          <w:rFonts w:ascii="Times New Roman" w:eastAsia="Times New Roman" w:hAnsi="Times New Roman" w:cs="Lotus"/>
          <w:sz w:val="28"/>
          <w:szCs w:val="28"/>
          <w:lang w:bidi="ar-SA"/>
        </w:rPr>
        <w:t>.</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lang w:bidi="ar-SA"/>
        </w:rPr>
      </w:pPr>
      <w:r w:rsidRPr="00723243">
        <w:rPr>
          <w:rFonts w:ascii="Times New Roman" w:eastAsia="Times New Roman" w:hAnsi="Times New Roman" w:cs="Lotus" w:hint="cs"/>
          <w:sz w:val="28"/>
          <w:szCs w:val="28"/>
          <w:rtl/>
          <w:lang w:bidi="ar-SA"/>
        </w:rPr>
        <w:t>اگرچه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دهه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کنترل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گذارده 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 برچيده اند؛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صادرات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تفاوت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 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ويژه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آفريقا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اجحاف آميز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تفاوت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سياه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رسمي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بروز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تفاوت انگيزه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مأموران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ايجاد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گسترش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قاچاق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بدون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 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واقع،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استفاده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صورت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شفاف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مأموران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 مي</w:t>
      </w:r>
      <w:r w:rsidRPr="00723243">
        <w:rPr>
          <w:rFonts w:ascii="Times New Roman" w:eastAsia="Times New Roman" w:hAnsi="Times New Roman" w:cs="Lotus" w:hint="cs"/>
          <w:sz w:val="28"/>
          <w:szCs w:val="28"/>
          <w:rtl/>
          <w:lang w:bidi="ar-SA"/>
        </w:rPr>
        <w:softHyphen/>
        <w:t>دارند،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ثروتمند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شوند.</w:t>
      </w:r>
      <w:r w:rsidRPr="00723243">
        <w:rPr>
          <w:rFonts w:ascii="Times New Roman" w:eastAsia="Times New Roman" w:hAnsi="Times New Roman" w:cs="Lotus"/>
          <w:sz w:val="28"/>
          <w:szCs w:val="28"/>
          <w:lang w:bidi="ar-SA"/>
        </w:rPr>
        <w:t xml:space="preserve"> </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b/>
          <w:bCs/>
          <w:sz w:val="28"/>
          <w:szCs w:val="28"/>
          <w:rtl/>
        </w:rPr>
        <w:t>2-3-6 محیط نهادی</w:t>
      </w:r>
      <w:r w:rsidRPr="00723243">
        <w:rPr>
          <w:rFonts w:ascii="Times New Roman" w:eastAsia="Times New Roman" w:hAnsi="Times New Roman" w:cs="Lotus" w:hint="cs"/>
          <w:sz w:val="28"/>
          <w:szCs w:val="28"/>
          <w:rtl/>
        </w:rPr>
        <w:t>: فضای قانونی و سیاسی، نقش تعیین کنندهای در کیفیت خدمات مالی که موسسات مالی ارایه می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دهند، دارد. برای مثال در برخی از کشورهای در حال توسعه، بانک ها تمایل چندانی به افزایش وام از خود نشان نمی دهند، زیرا سیستم قضایی ناکارا یا نهادهای سیاسی و اداری فاسد مانع بازپرداخت مناسب وام می گردند. کیفیت نهادهای قانونی، حقوق مالکیت، کیفیت دیوان سالاری و مسئولیت پذیری دولت بر عملکرد سیستم مالی تاثیر می گذارند. بدین منظور محیط نهادی به عنوان یکی از ابعاد توسعه مالی مد نظر قرار می گیرد.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بنابراین توسعه مالی تنها با توسعه در ابعاد بانکی، مالی و پولی حاصل نمی شود و به درجه توسعه یافتگی از حیث مقررات و نظارت بانکی، درجه باز بودن بازار مالی و محیط نهادی جامعه نیز بستگی دارد.</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2-3-6-1 مولفه </w:t>
      </w:r>
      <w:r w:rsidRPr="00723243">
        <w:rPr>
          <w:rFonts w:ascii="Times New Roman" w:eastAsia="Times New Roman" w:hAnsi="Times New Roman" w:cs="Lotus" w:hint="cs"/>
          <w:sz w:val="28"/>
          <w:szCs w:val="28"/>
          <w:rtl/>
        </w:rPr>
        <w:t>های</w:t>
      </w:r>
      <w:r w:rsidRPr="00723243">
        <w:rPr>
          <w:rFonts w:ascii="Times New Roman" w:eastAsia="Times New Roman" w:hAnsi="Times New Roman" w:cs="Lotus" w:hint="cs"/>
          <w:sz w:val="28"/>
          <w:szCs w:val="28"/>
          <w:rtl/>
          <w:lang w:bidi="ar-SA"/>
        </w:rPr>
        <w:t xml:space="preserve"> اصلاحات نهادی</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lastRenderedPageBreak/>
        <w:t>اصلاحات نهادی از مهمترین ابعاد توسعه مالی و توسعه اقتصادی است که از مهمترین مولفه های آن می توان به موارد زیر اشاره نمود:</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2-3-6-1-1 حقوق مالکیت</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از مهمترین عوامل سرمایه گذاری بهره ور، حقوق مالکیت پایدار است واگر سود سرمایه گذاری از سوی دولت یا هر کس دیگری مصادره شود، سرمایه گذاری انجام نخواهد شد. هرناندو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دوسوتو</w:t>
      </w:r>
      <w:r w:rsidRPr="00723243">
        <w:rPr>
          <w:rFonts w:ascii="Times New Roman" w:eastAsia="Times New Roman" w:hAnsi="Times New Roman" w:cs="Lotus"/>
          <w:sz w:val="28"/>
          <w:szCs w:val="28"/>
          <w:vertAlign w:val="superscript"/>
          <w:rtl/>
          <w:lang w:bidi="ar-SA"/>
        </w:rPr>
        <w:footnoteReference w:id="18"/>
      </w:r>
      <w:r w:rsidRPr="00723243">
        <w:rPr>
          <w:rFonts w:ascii="Times New Roman" w:eastAsia="Times New Roman" w:hAnsi="Times New Roman" w:cs="Lotus" w:hint="cs"/>
          <w:sz w:val="28"/>
          <w:szCs w:val="28"/>
          <w:rtl/>
          <w:lang w:bidi="ar-SA"/>
        </w:rPr>
        <w:t xml:space="preserve"> 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کتاب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vertAlign w:val="superscript"/>
          <w:rtl/>
          <w:lang w:bidi="ar-SA"/>
        </w:rPr>
        <w:footnoteReference w:id="19"/>
      </w:r>
      <w:r w:rsidRPr="00723243">
        <w:rPr>
          <w:rFonts w:ascii="Times New Roman" w:eastAsia="Times New Roman" w:hAnsi="Times New Roman" w:cs="Lotus" w:hint="cs"/>
          <w:sz w:val="28"/>
          <w:szCs w:val="28"/>
          <w:rtl/>
          <w:lang w:bidi="ar-SA"/>
        </w:rPr>
        <w:t xml:space="preserve">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عدم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توانايي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عنوان 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دليل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عدم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دنبال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تداوم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 وثيقه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ابزاري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حياتي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بتوان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قبال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وثيقه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ضرر احتمالي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ناشي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نکول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البته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وثيقه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 سپارد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لحاظ</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صاحب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متأسفانه،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دوسوتو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کرده، 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نمودن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يکي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نمونه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حيرت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آور بررسي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مسکن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مناطق شهري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فيليپين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مستلزم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گذرانيدن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168</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مرحله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53</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واسطه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عمومي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خصوصي ظرف 13 تا 25 سال است.</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rPr>
        <w:t xml:space="preserve">2-3-6-1-2 </w:t>
      </w:r>
      <w:r w:rsidRPr="00723243">
        <w:rPr>
          <w:rFonts w:ascii="Times New Roman" w:eastAsia="Times New Roman" w:hAnsi="Times New Roman" w:cs="Lotus" w:hint="cs"/>
          <w:sz w:val="28"/>
          <w:szCs w:val="28"/>
          <w:rtl/>
          <w:lang w:bidi="ar-SA"/>
        </w:rPr>
        <w:t>نظام قانونی</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نظامي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قراردادها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سرعت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پايدار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 حمايت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hint="cs"/>
          <w:sz w:val="28"/>
          <w:szCs w:val="28"/>
          <w:rtl/>
          <w:lang w:bidi="ar-SA"/>
        </w:rPr>
        <w:softHyphen/>
        <w:t>نمايد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جلوگيري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 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گيرندگان،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شروط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سنتي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قراردادهاي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گنجانند. البته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شروط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قابليت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اجراي 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بستگي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دارد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ناکارآمدي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امکان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قراردادهاي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فراهم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نسازد،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مانع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امور توليدي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چنانچه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آغاز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مستمندان هيچگاه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موفق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دريافت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آغاز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کوچک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فرار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نخواهند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آغاز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ايالات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متحده،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معمولا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نيازمند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پرکردن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فرم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مربوطه 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مجوز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مقابل،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براساس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پژوهش 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دوسوتو،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مغازه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کوچک دوزندگي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کشور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مستلزم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گذرانيدن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۲۸۹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روزي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۶</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ساعت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دوندگي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 xml:space="preserve">از </w:t>
      </w:r>
      <w:r w:rsidRPr="00723243">
        <w:rPr>
          <w:rFonts w:ascii="Times New Roman" w:eastAsia="Times New Roman" w:hAnsi="Times New Roman" w:cs="Lotus" w:hint="cs"/>
          <w:sz w:val="28"/>
          <w:szCs w:val="28"/>
          <w:rtl/>
        </w:rPr>
        <w:t>۱۲۰۰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دلار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تقريبًا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rPr>
        <w:t>۳۰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حداقل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دستمزد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ماهانه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حرفه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دوسوتو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نشان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همگان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بجز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ثروتمندان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مانعي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برسر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 مالی است.</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2-3-6-1-3 فساد</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یکی از عوامل اصلی سرکوب مالی در کشورهای در حال توسعه، دولتها می باشند؛ دولت هایی که همانند حاکمان ستمگر کشور را ملک شخصی خود قلمداد می کنند. مقامات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برخوردار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آزادتر،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قدرت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ثروت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بهره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 پس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صرفًا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حفظ</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 نه به خاطر رعایت قانون.</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lang w:bidi="ar-SA"/>
        </w:rPr>
        <w:t>تقويت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مالکيت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حقوقي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مستلزم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حذف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فساد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هنگامي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مقامات فاسد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تقاضاي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انگيزه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کارآفرينان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امکان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پرداخت رشوه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قضات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تضعيف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قراردادهاي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قانوني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صحيح وظايف</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سازد.</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2-3-6-1-4 کیفیت اطلاعات مالی</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کیفیت اطلاعات مالی از مولفه های دیگر اصلاحات نهادی است که عملکرد بهتر بازارهای مالی را با خود به دنبال دارد. چنانچه 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نتوانند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عملکرد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آورند،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تميز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 پايش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حصول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اطمينان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عدم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هزينه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دهندگان نخواهند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دسترسي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قابل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اطمينان،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استاندارد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حسابداري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حدي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بالا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دهندگان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دفاتر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بنگاه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ثبت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آگاهي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يابند. 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قوانيني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مشاغل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افشاي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اطلاعات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ملزم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سازد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تا 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اتخاذ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تصميمات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عاقلانه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درخصوص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سودمندي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 بنگاه مورد نظر باشند.</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2-3-6-1-5 حاکمیت شرکتی</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برای اینکه بتوان هدایت وجوه را به سمت کسب و کار و سرمایه گذاری برد، باید با وضع قوانینی عملکرد مدیران شرکتها به نفع سهام داران تضمین شود. چنانچه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مديران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بتوانند 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راحتي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شرکت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دزدي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استفاده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شرکت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نفع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سوء</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استفاده نمايند،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lastRenderedPageBreak/>
        <w:t>هيچ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کس</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شرکت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نخواهد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دستيابي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موازنه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صحيح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کنترل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مديريت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سهامداران،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چالشي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حتي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 پیشرفته با آن دست وپنجه نرم می کنند.</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2-3-6-1-6 مقررات و نظارت کامل و احتیاطی بر نظام بانکی</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مؤسسات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اصلي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تخصيص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اعتبار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هستند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وجود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لازم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کارکنان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ارزيابي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اتخاذ</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تصميمات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خصوص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 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تعداد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افراد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برخوردار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مهارت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اندک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 xml:space="preserve"> سياست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موجب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هدايت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حجم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عظيمي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بازده 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اختصاص</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ناکافي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طرح</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پربازده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مورد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نياز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درآمد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 گذشته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 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وخامت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اثر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داخلي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يا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پذيري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افزايش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غير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قابل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وصول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انجاميده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علاوه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کاهش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داده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اثري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 اقتصاد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برجاي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گذارد.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چنانچه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وخامت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ترازنامه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ميزان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جدي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دنبال 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بحران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حادث</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اختلالي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اساسي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اقتصاد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منجر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خواهدشد. متأسفانه،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 پديده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دهه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گذشته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شايع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بوده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.پيشگيري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 وقوع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بحران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 تنظيم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مقررات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احتياطي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آغاز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 نحوي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قوانين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وضع</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کننده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انباشت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سرمايه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کافي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توسط</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 همچنين،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مديريت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مناسب</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ريسک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سوي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باش</w:t>
      </w:r>
      <w:r w:rsidRPr="00723243">
        <w:rPr>
          <w:rFonts w:ascii="Times New Roman" w:eastAsia="Times New Roman" w:hAnsi="Times New Roman" w:cs="Lotus" w:hint="cs"/>
          <w:sz w:val="28"/>
          <w:szCs w:val="28"/>
          <w:rtl/>
        </w:rPr>
        <w:t>د</w:t>
      </w:r>
      <w:r w:rsidRPr="00723243">
        <w:rPr>
          <w:rFonts w:ascii="Times New Roman" w:eastAsia="Times New Roman" w:hAnsi="Times New Roman" w:cs="Lotus" w:hint="cs"/>
          <w:sz w:val="28"/>
          <w:szCs w:val="28"/>
          <w:rtl/>
          <w:lang w:bidi="ar-SA"/>
        </w:rPr>
        <w:t>.</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منظور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تضمين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اجراي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قوانين،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بايد نظارت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احتياطي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اعمال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نمايد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واسطه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انطباق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بانک</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مقررات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دولت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طريق</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نظارت منظم</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آنها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پايش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 امروزه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نقش</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تأمين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خرد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کشورهاي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درحال</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توسعه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توجه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بسيار</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شود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تأمين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مالي خرد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تحولي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مثبت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است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و</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فقرزدايي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از</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افراد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مستمند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زيادي</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انجاميده است.</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p>
    <w:p w:rsidR="00B05E15" w:rsidRPr="00723243" w:rsidRDefault="00B05E15" w:rsidP="00B05E15">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2-4 شاخص</w:t>
      </w:r>
      <w:r w:rsidRPr="00723243">
        <w:rPr>
          <w:rFonts w:ascii="Times New Roman" w:eastAsia="Times New Roman" w:hAnsi="Times New Roman" w:cs="Yagut" w:hint="cs"/>
          <w:sz w:val="32"/>
          <w:szCs w:val="32"/>
          <w:rtl/>
        </w:rPr>
        <w:softHyphen/>
        <w:t>های توسعه مالی</w:t>
      </w:r>
      <w:r w:rsidRPr="00723243">
        <w:rPr>
          <w:rFonts w:ascii="Times New Roman" w:eastAsia="Times New Roman" w:hAnsi="Times New Roman" w:cs="Yagut"/>
          <w:sz w:val="32"/>
          <w:szCs w:val="32"/>
          <w:vertAlign w:val="superscript"/>
          <w:rtl/>
        </w:rPr>
        <w:footnoteReference w:id="20"/>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b/>
          <w:bCs/>
          <w:sz w:val="28"/>
          <w:szCs w:val="28"/>
          <w:rtl/>
        </w:rPr>
        <w:t>2-4-1 شاخص های توسعه مالی در بخش بانکی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1) سهم بخش غیر دولتی در صنعت بانکداری کشور: با هدف افزایش شرایط رقابتی بانک ها، گسترش بازارهای مالی و تشویق پس انداز داخلی، این شاخص بنا نهاده شده است.</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lastRenderedPageBreak/>
        <w:t>2) سهم بخش غیر دولتی از تسهیلات بانکی: سهم اعتبارات تخصیص یافته به بخش غیر دولتی از کل اعتبارات، یکی از شاخص هایی است که در بسیاری از مطالعات برای اندازه گیری توسعه مالی مورد استفاده قرار می گیرد. مبنای استفاده از این شاخص آن است که هرچه نظام مالی سهم بیشتری از اعتبارات را به سمت بخش خصوصی هدایت کند، در کارکردهای خود از قبیل، ارزیابی مدیران، انتخاب طرحهای سرمایه گذاری، پرداختن به مدیریت ریسک و ارایه خدمات مالی موفق تر عمل می نماید. برای ارزیابی چگونگی هدایت اعتبارات به بخشهای دولتی و غیر دولتی، از سهم مانده بدهی بخش غیر دولتی به بانکها از کل مانده بدهی بخش دولتی و غیر دولتی استفاده می شود.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3) نسبت دارایی بانکها و موسسات اعتباری به دارایی سیستم بانکی: این مولفه نشان دهنده اهمیت نسبی موسسات مالی سپرده پذیر می باشد.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4) نسبت ذخایر بانکها و موسسات اعتباری به مجموع سپرده های بخش غیردولتی: این مولفه حاصل تقسیم مجموع ذخایر اضافی و قانونی بانک ها و موسسات اعتباری نزد بانک مرکزی و نیز وجوه نقد موجود در صندوق بانکها بر مجموع سپرده های بخش غیر دولتی نزد بانکها است. نسبت مذکور منعکس کننده میزان منابع بانکها برای خلق اعتبار و توانایی آنها در اعطای تسهیلات بانکی است. با کاهش ذخایر بانک ها نزد بانک مرکزی، توانایی آنها در اعطای تسهیلات، بیشتر خواهد شد.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5) درجه تمرکز بانکها: صنعت بانکداری به دلیل هزینه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بسیار بالای ورود به این صنعت به لحاظ نظری نمی تواند یک صنعت رقابت کامل باشد. بر این اساس، محاسبه و ارزیابی شاخصهای تمرکز که درجه رقابت ناقص در یک صنعت را نشان می دهد در مطالعات متداول است.</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6) حاشیه سود بانکی: تفاوت نرخ سود تسهیلات و سپرده های بانکی که حاشیه بانکی نامیده می شود، یکی از معیارهای ارزیابی کارایی و سودآوری در شبکه بانکی است. در این ارزیابی بانک، بنگاهی اقتصادی تلقی می شود که سپرده ها را به عنوان نهاده تولید دریافت کرده و آن را در فرآیند خلق اعتبار به تسهیلات اعتباری تبدیل می کند. بر این اساس حاشیه سود بانکی که تفاوت بین قیمت محصول و قیمت نهاده تولید برای بانک به عنوان یک بنگاه تولیدی است، </w:t>
      </w:r>
      <w:r w:rsidRPr="00723243">
        <w:rPr>
          <w:rFonts w:ascii="Times New Roman" w:eastAsia="Times New Roman" w:hAnsi="Times New Roman" w:cs="Lotus" w:hint="cs"/>
          <w:sz w:val="28"/>
          <w:szCs w:val="28"/>
          <w:rtl/>
        </w:rPr>
        <w:lastRenderedPageBreak/>
        <w:t>نشان دهنده هزینه های واسطه گری بانکها و یکی از عوامل موثر در سود عملیاتی بانک ها می باشد. البته بالا یا پایین بودن آن به تنهایی نمی تواند شاخصی برای ارزیابی کارآمدی و کارایی شبکه بانکی باشد. نرخ سود سپرده های کوتاهمدت و بلندمدت و نیز نرخ سود تسهیلات در بخش های مختلف متفاوت می باشد. لذا از تفاوت نرخ موزون سود علی الحساب سپرده های مدت دار و نرخ موزون سود تسهیلات در بانکهای دولتی برای محاسبه حاشیه سود بانکی استفاده می شود.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7) ارزش افزوده خدمات موسسات پولی و مالی: ارزش افزوده خدمات موسسات پولی و مالی ترکیبی از ارزش افزوده بانک ها و موسسات اعتباری غیر بانکی، ارزش افزوده خدمات بیمه ای و همچنین ارزش افزوده واسطه گری مالی(بورس اوراق بهادار) است.</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8) کارایی شبکه بانکی: یکی از شاخص های کارایی شبکه بانکی، نسبت تسهیلات اعطا شده به سپردهها می باشد. این نسبت نشان دهنده توانایی سیستم مالی در استفاده از سپرده ها برای اعطای تسهیلات است.</w:t>
      </w:r>
    </w:p>
    <w:p w:rsidR="00B05E15" w:rsidRPr="00723243" w:rsidRDefault="00B05E15" w:rsidP="00B05E15">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2-4-2 شاخص های توسعه بخش مالی غیر بانکی: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1)نسبت ارزش جاری بازار سهام به تولید ناخالص داخلی: این شاخص نشان دهنده اندازه بازار سهام در کشورها می باشد.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 نسبت ارزش معاملات به تولید ناخالص داخلی: نسبت ارزش سهام مبادله شده به تولید ناخالص داخلی، توانایی خرید وفروش آسان اوراق بهادار را نشان می دهد و بیان دیگری از عمق بازار مالی مبتنی بر اوراق بهادار(سهام) در کشورها می باشد. هرقدر این نسبت بزرگتر باشد، به همان نسبت مبادله اوراق بهادار آسان</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تر انجام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گیرد.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3) نسبت ارزش سهام مبادله شده به متوسط ارزش جاری بازار: این نسبت که اصطلاحا، نسبت فعالیت نامیده می شود، سطح مبادله اوراق بهادار را در مقابل اندازه بازار اوراق بهادار اندازه گیری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کند. درجه فعالیت بورس در ارتباط با حجم سهام مبادله شده، در مقایسه با ارزش جاری بالقوه سهام شرکتهای عضو بورس توسط این نسبت نشان داده می شود.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4) نسبت حق بیمه به تولید ناخالص داخلی: نسبت حق بیمه دریافتی شرکت های بیمه به تولید ناخالص داخلی که اصطلاحا </w:t>
      </w:r>
      <w:r w:rsidRPr="00723243">
        <w:rPr>
          <w:rFonts w:ascii="Times New Roman" w:eastAsia="Times New Roman" w:hAnsi="Times New Roman" w:cs="Lotus" w:hint="cs"/>
          <w:sz w:val="28"/>
          <w:szCs w:val="28"/>
          <w:rtl/>
        </w:rPr>
        <w:lastRenderedPageBreak/>
        <w:t>ضریب نفوذ بیمه نامیده می شود، یکی از شاخصهای توسعه بازار بیمه است.</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5)سهم ارزش افزوده خدمات موسسات مالی از ارزش افزوده خدمات موسسات پولی و مالی: ارزش افزوده خدمات موسسات مالی شامل ارزش افزوده ایجاد شده توسط شرکتهای بیمه و ارزش افزوده ایجاد شده خدمات واسطه گری مالی(بورس اوراق بهادار) است. سهم ارزش افزوده بیمه و بورس در کل ارزش افزوده خدمات موسسات پولی و مالی نشان دهنده سهم موسسات مالی غیر بانکی در ارزش افزوده خدمات موسسات پولی و مالی است.</w:t>
      </w:r>
    </w:p>
    <w:p w:rsidR="00B05E15" w:rsidRPr="00723243" w:rsidRDefault="00B05E15" w:rsidP="00B05E15">
      <w:pPr>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2-4-3 شاخص های توسعه پولی و کیفیت سیاست گذاری پولی:</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1)</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عمق مالی: نسبت نقدینگی به تولید ناخالص داخلی جاری، معیار رایجی برای سنجش عمق سیستم مالی و انداز بخش واسطه گری مالی است.</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2)</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مانده اوراق مشارکت بانک مرکزی به پایه پولی: هدف از انتشار اوراق مشارکت بانک مرکزی، توسعه و بسط عملیات بازار باز و اجرای سیاست های پولی از حیث مدیریت نقدینگی می باشد.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3)</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کنترل اعتبارات: کنترل اعتبارات از کانال های مهم انتقال آثار سیاست پولی به بخش واقعی اقتصاد است. برای نشان دادن میزان کنترل اعتبارات توسط دولت می توان از نسبت مانده تسهیلات تبصره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ای به مانده کل تسهیلات استفاده نمود.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4) آزادی نرخ سود تسهیلات و آزادی نرخ سود سپرده</w:t>
      </w:r>
      <w:r w:rsidRPr="00723243">
        <w:rPr>
          <w:rFonts w:ascii="Times New Roman" w:eastAsia="Times New Roman" w:hAnsi="Times New Roman" w:cs="Lotus" w:hint="cs"/>
          <w:sz w:val="28"/>
          <w:szCs w:val="28"/>
          <w:rtl/>
        </w:rPr>
        <w:softHyphen/>
        <w:t>ها: دولت ها عموما تمایل دارند نرخ سود تسهیلات را با هدف استفاده بیشتر از منابع بانکی، تحت کنترل خود داشته باشند. با این عمل دولت ها می توانند منابع بانکی را به صورت اعتبارات ارزان در اختیار گروه های هدف قرار دهند. سیاست کنترل نرخ سود منجر به نقدتر شدن سپرده ها توسط افراد ریسک پذیر به بازارهای مالی غیرشفاف، ایجاد مازاد تقاضا و صف برای اعتبارات بانکی(به دلیل کمتر بودن نرخ سود بانکی از نرخ سود بازار) و عدم تخصیص بهینه منابع می شود.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5) اوراق مشارکت دولتی: به منظور استفاده از ابزار مالی جدید و تامین مالی طرحهای سودآور، استفاده از اوراق مشارکت دولتی به منظور تامین مالی دولت ها استفاده می </w:t>
      </w:r>
      <w:r w:rsidRPr="00723243">
        <w:rPr>
          <w:rFonts w:ascii="Times New Roman" w:eastAsia="Times New Roman" w:hAnsi="Times New Roman" w:cs="Lotus" w:hint="cs"/>
          <w:sz w:val="28"/>
          <w:szCs w:val="28"/>
          <w:rtl/>
        </w:rPr>
        <w:lastRenderedPageBreak/>
        <w:t>شود.حال که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توسعه مالی بیان گردید در زیر اشاره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ای مختصر هم به معیارهای آزادسازی تجاری و مالی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کنیم.</w:t>
      </w: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lang w:bidi="ar-SA"/>
        </w:rPr>
        <w:t xml:space="preserve">2-5 </w:t>
      </w:r>
      <w:r w:rsidRPr="00723243">
        <w:rPr>
          <w:rFonts w:ascii="Times New Roman" w:eastAsia="Times New Roman" w:hAnsi="Times New Roman" w:cs="Yagut" w:hint="cs"/>
          <w:sz w:val="32"/>
          <w:szCs w:val="32"/>
          <w:rtl/>
        </w:rPr>
        <w:t>معیارهای آزادسازی تجاری</w:t>
      </w:r>
      <w:r w:rsidRPr="00723243">
        <w:rPr>
          <w:rFonts w:ascii="Times New Roman" w:eastAsia="Times New Roman" w:hAnsi="Times New Roman" w:cs="Yagut"/>
          <w:sz w:val="32"/>
          <w:szCs w:val="32"/>
        </w:rPr>
        <w:t xml:space="preserve"> </w:t>
      </w:r>
      <w:r w:rsidRPr="00723243">
        <w:rPr>
          <w:rFonts w:ascii="Times New Roman" w:eastAsia="Times New Roman" w:hAnsi="Times New Roman" w:cs="Yagut" w:hint="cs"/>
          <w:sz w:val="32"/>
          <w:szCs w:val="32"/>
          <w:rtl/>
        </w:rPr>
        <w:t>و مالی</w:t>
      </w:r>
    </w:p>
    <w:p w:rsidR="00B05E15" w:rsidRPr="00723243" w:rsidRDefault="00B05E15" w:rsidP="00B05E15">
      <w:pPr>
        <w:spacing w:after="0"/>
        <w:jc w:val="both"/>
        <w:rPr>
          <w:rFonts w:ascii="Times New Roman" w:eastAsia="Times New Roman" w:hAnsi="Times New Roman" w:cs="Lotus"/>
          <w:b/>
          <w:bCs/>
          <w:sz w:val="28"/>
          <w:szCs w:val="28"/>
          <w:rtl/>
          <w:lang w:bidi="ar-SA"/>
        </w:rPr>
      </w:pPr>
      <w:r w:rsidRPr="00723243">
        <w:rPr>
          <w:rFonts w:ascii="Times New Roman" w:eastAsia="Times New Roman" w:hAnsi="Times New Roman" w:cs="Lotus" w:hint="cs"/>
          <w:b/>
          <w:bCs/>
          <w:sz w:val="28"/>
          <w:szCs w:val="28"/>
          <w:rtl/>
        </w:rPr>
        <w:t>2-5-1 معیارهای آزادسازی تجاری</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b/>
          <w:bCs/>
          <w:sz w:val="28"/>
          <w:szCs w:val="28"/>
          <w:rtl/>
        </w:rPr>
        <w:t>این معیارها در چهار دسته کلی طبقه</w:t>
      </w:r>
      <w:r w:rsidRPr="00723243">
        <w:rPr>
          <w:rFonts w:ascii="Times New Roman" w:eastAsia="Times New Roman" w:hAnsi="Times New Roman" w:cs="Lotus"/>
          <w:b/>
          <w:bCs/>
          <w:sz w:val="28"/>
          <w:szCs w:val="28"/>
        </w:rPr>
        <w:t xml:space="preserve"> </w:t>
      </w:r>
      <w:r w:rsidRPr="00723243">
        <w:rPr>
          <w:rFonts w:ascii="Times New Roman" w:eastAsia="Times New Roman" w:hAnsi="Times New Roman" w:cs="Lotus" w:hint="cs"/>
          <w:b/>
          <w:bCs/>
          <w:sz w:val="28"/>
          <w:szCs w:val="28"/>
          <w:rtl/>
        </w:rPr>
        <w:t>بندی می شوند:</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اولین و اساسي ترين معيار باز بودن، سهم تجارت است كه نسبت مجموع صادرات و واردات بر</w:t>
      </w:r>
      <w:r w:rsidRPr="00723243">
        <w:rPr>
          <w:rFonts w:ascii="Times New Roman" w:eastAsia="Calibri" w:hAnsi="Times New Roman" w:cs="Lotus"/>
          <w:sz w:val="28"/>
          <w:szCs w:val="28"/>
        </w:rPr>
        <w:t>GDP</w:t>
      </w:r>
      <w:r w:rsidRPr="00723243">
        <w:rPr>
          <w:rFonts w:ascii="Times New Roman" w:eastAsia="Calibri" w:hAnsi="Times New Roman" w:cs="Lotus"/>
          <w:sz w:val="28"/>
          <w:szCs w:val="28"/>
          <w:rtl/>
        </w:rPr>
        <w:t xml:space="preserve"> </w:t>
      </w:r>
      <w:r w:rsidRPr="00723243">
        <w:rPr>
          <w:rFonts w:ascii="Times New Roman" w:eastAsia="Calibri" w:hAnsi="Times New Roman" w:cs="Lotus" w:hint="cs"/>
          <w:sz w:val="28"/>
          <w:szCs w:val="28"/>
          <w:rtl/>
        </w:rPr>
        <w:t xml:space="preserve">بدست مي‌‌آيد. تعداد وسيعي از مطالعات سهم تجارت در </w:t>
      </w:r>
      <w:r w:rsidRPr="00723243">
        <w:rPr>
          <w:rFonts w:ascii="Times New Roman" w:eastAsia="Calibri" w:hAnsi="Times New Roman" w:cs="Lotus"/>
          <w:sz w:val="28"/>
          <w:szCs w:val="28"/>
        </w:rPr>
        <w:t>GDP</w:t>
      </w:r>
      <w:r w:rsidRPr="00723243">
        <w:rPr>
          <w:rFonts w:ascii="Times New Roman" w:eastAsia="Calibri" w:hAnsi="Times New Roman" w:cs="Lotus" w:hint="cs"/>
          <w:sz w:val="28"/>
          <w:szCs w:val="28"/>
          <w:rtl/>
        </w:rPr>
        <w:t xml:space="preserve"> را مورد استفاده قرار داده اند و به يك رابطه مثبت و معني دار بين رشد و توسعه و باز بودن تجاری رسيده اند. در نظر گرفتن سهم صادرات و واردات در رگرسيون رشد يك مرحله مهم براي فهم رابطه بين تجارت بين المللي و رشد است كه توسط تئوريهاي جديد رشد و تجارت پيشنهاد شده است. ادواردز </w:t>
      </w:r>
      <w:r w:rsidRPr="00723243">
        <w:rPr>
          <w:rFonts w:ascii="Times New Roman" w:eastAsia="Calibri" w:hAnsi="Times New Roman" w:cs="Lotus"/>
          <w:i/>
          <w:iCs/>
          <w:sz w:val="28"/>
          <w:szCs w:val="28"/>
          <w:vertAlign w:val="superscript"/>
          <w:rtl/>
        </w:rPr>
        <w:footnoteReference w:id="21"/>
      </w:r>
      <w:r w:rsidRPr="00723243">
        <w:rPr>
          <w:rFonts w:ascii="Times New Roman" w:eastAsia="Calibri" w:hAnsi="Times New Roman" w:cs="Lotus" w:hint="cs"/>
          <w:sz w:val="28"/>
          <w:szCs w:val="28"/>
          <w:rtl/>
        </w:rPr>
        <w:t xml:space="preserve">(1993) بيان مي‌‌كند که يكي از ويژگي هاي مهم ادبيات اخير رشد اين است كه تأكيد زيادي روي صادرات دارد. امّا از نقطه نظر تئوري تجارت بين الملل، اين ديدگاه به سختي قابل دفاع است زيرا با توجه به تئوري مزيّت رقابتي، تجارت بين الملل منجر مي‌‌شود كه استفاده از منابع يك كشور از طريق واردات كالاها و خدماتي كه توليد آنها در داخل با هزينه خيلي زيادي صورت مي‌‌گيرد، مؤثرتر و كارآمدتر شود. بنابراين، مي‌‌توان نتيجه گرفت كه واردات به همان اندازه صادرات براي عملكرد اقتصاد اهميّت دارد (ادواردز، 1993). </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دومين گروه از معيارها، شامل معيارهاي مربوط به محدوديت</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تجاري است كه نرخ</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هاي متوسط تعرفه، ماليات بر صادرات، ماليات كل بر تجارت بين الملل و شاخص منافع غير تعرفه اي را شامل مي‌‌شود. تعرفه ها از جمله شاخص هاي محدوديتهاي تجارت است، که در چند دهه اخير، تعدادي از مطالعات بر رابطه بين متوسط نرخ تعرفه و رشد، توجه دارند. لي</w:t>
      </w:r>
      <w:r w:rsidRPr="00723243">
        <w:rPr>
          <w:rFonts w:ascii="Times New Roman" w:eastAsia="Times New Roman" w:hAnsi="Times New Roman" w:cs="Lotus"/>
          <w:i/>
          <w:iCs/>
          <w:sz w:val="28"/>
          <w:szCs w:val="28"/>
          <w:vertAlign w:val="superscript"/>
          <w:rtl/>
          <w:lang w:bidi="ar-SA"/>
        </w:rPr>
        <w:footnoteReference w:id="22"/>
      </w:r>
      <w:r w:rsidRPr="00723243">
        <w:rPr>
          <w:rFonts w:ascii="Times New Roman" w:eastAsia="Times New Roman" w:hAnsi="Times New Roman" w:cs="Lotus" w:hint="cs"/>
          <w:sz w:val="28"/>
          <w:szCs w:val="28"/>
          <w:rtl/>
          <w:lang w:bidi="ar-SA"/>
        </w:rPr>
        <w:t xml:space="preserve"> (1993) هرسيون (1996) و ادواردز (1998)، يك رابطه منفي ومعنا دار بين نرخهاي تعرفه دار و رشد را نتيجه مي‌‌گيرند.</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يك ضعف مهم در اين مطالعات تجربي ناديده گرفتن شواهد تئوريكي در مورد اثرات رشد محدوديتهاي تجاري بوده است. به عنوان يك نتيجه، بيشتر اين مطالعات فرض مي‌‌كنند كه </w:t>
      </w:r>
      <w:r w:rsidRPr="00723243">
        <w:rPr>
          <w:rFonts w:ascii="Times New Roman" w:eastAsia="Times New Roman" w:hAnsi="Times New Roman" w:cs="Lotus" w:hint="cs"/>
          <w:sz w:val="28"/>
          <w:szCs w:val="28"/>
          <w:rtl/>
          <w:lang w:bidi="ar-SA"/>
        </w:rPr>
        <w:lastRenderedPageBreak/>
        <w:t>محدوديتهاي تجاري هميشه براي رشد يك كشور صرف نظر از سطح توسعه و اندازه آن كشور، زيان آورند. گرچه يك توافق عمومي‌‌در مورد تأثير منفي موانع تجارت بر رشد بعد از جنگ جهاني دوم وجود دارد، تعدادي از مطالعات مانند اروكي</w:t>
      </w:r>
      <w:r w:rsidRPr="00723243">
        <w:rPr>
          <w:rFonts w:ascii="Times New Roman" w:eastAsia="Times New Roman" w:hAnsi="Times New Roman" w:cs="Lotus"/>
          <w:i/>
          <w:iCs/>
          <w:sz w:val="28"/>
          <w:szCs w:val="28"/>
          <w:vertAlign w:val="superscript"/>
          <w:rtl/>
          <w:lang w:bidi="ar-SA"/>
        </w:rPr>
        <w:footnoteReference w:id="23"/>
      </w:r>
      <w:r w:rsidRPr="00723243">
        <w:rPr>
          <w:rFonts w:ascii="Times New Roman" w:eastAsia="Times New Roman" w:hAnsi="Times New Roman" w:cs="Lotus" w:hint="cs"/>
          <w:sz w:val="28"/>
          <w:szCs w:val="28"/>
          <w:rtl/>
          <w:lang w:bidi="ar-SA"/>
        </w:rPr>
        <w:t xml:space="preserve"> (2000)، كلمنزو و يليامسون (2001) ايروين</w:t>
      </w:r>
      <w:r w:rsidRPr="00723243">
        <w:rPr>
          <w:rFonts w:ascii="Times New Roman" w:eastAsia="Times New Roman" w:hAnsi="Times New Roman" w:cs="Lotus"/>
          <w:i/>
          <w:iCs/>
          <w:sz w:val="28"/>
          <w:szCs w:val="28"/>
          <w:vertAlign w:val="superscript"/>
          <w:rtl/>
          <w:lang w:bidi="ar-SA"/>
        </w:rPr>
        <w:footnoteReference w:id="24"/>
      </w:r>
      <w:r w:rsidRPr="00723243">
        <w:rPr>
          <w:rFonts w:ascii="Times New Roman" w:eastAsia="Times New Roman" w:hAnsi="Times New Roman" w:cs="Lotus" w:hint="cs"/>
          <w:sz w:val="28"/>
          <w:szCs w:val="28"/>
          <w:rtl/>
          <w:lang w:bidi="ar-SA"/>
        </w:rPr>
        <w:t xml:space="preserve"> (2002)، به يك همبستگي مثبت بين تعرفه ها و رشد براي اواخر قرن 19 و اوايل قرن 20 اشاره كرده اند. ويليامسون (2001) بيان مي‌‌كند كه كاهش حمايت هاي شريك تجاري همراه با تغيير در رشد شريك تجاري، عامل اوليه توضيح دهنده نقض رابطه مستقيم بين رشد و تعرفه ها بعد از جنگ جهاني است. </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دسته بندي سوم شامل ترتيبات دو جانبه پرداخت</w:t>
      </w:r>
      <w:r w:rsidRPr="00723243">
        <w:rPr>
          <w:rFonts w:ascii="Times New Roman" w:eastAsia="Times New Roman" w:hAnsi="Times New Roman" w:cs="Lotus"/>
          <w:i/>
          <w:iCs/>
          <w:sz w:val="28"/>
          <w:szCs w:val="28"/>
          <w:vertAlign w:val="superscript"/>
          <w:rtl/>
          <w:lang w:bidi="ar-SA"/>
        </w:rPr>
        <w:footnoteReference w:id="25"/>
      </w:r>
      <w:r w:rsidRPr="00723243">
        <w:rPr>
          <w:rFonts w:ascii="Times New Roman" w:eastAsia="Times New Roman" w:hAnsi="Times New Roman" w:cs="Lotus" w:hint="cs"/>
          <w:sz w:val="28"/>
          <w:szCs w:val="28"/>
          <w:rtl/>
          <w:lang w:bidi="ar-SA"/>
        </w:rPr>
        <w:t xml:space="preserve">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w:t>
      </w:r>
      <w:r w:rsidRPr="00723243">
        <w:rPr>
          <w:rFonts w:ascii="Times New Roman" w:eastAsia="Times New Roman" w:hAnsi="Times New Roman" w:cs="Lotus"/>
          <w:sz w:val="28"/>
          <w:szCs w:val="28"/>
          <w:lang w:bidi="ar-SA"/>
        </w:rPr>
        <w:t>(</w:t>
      </w:r>
      <w:r w:rsidRPr="00723243">
        <w:rPr>
          <w:rFonts w:ascii="Times New Roman" w:eastAsia="Times New Roman" w:hAnsi="Times New Roman" w:cs="Lotus" w:hint="cs"/>
          <w:sz w:val="28"/>
          <w:szCs w:val="28"/>
          <w:rtl/>
          <w:lang w:bidi="ar-SA"/>
        </w:rPr>
        <w:t>به عنوان معياري از مبناي تجاري كشورهاست.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عبارت است از توافقي كه توصيف كننده روش عمومي‌‌تسويه تراز تجاري بين دو كشور است. بعد از جنگ جهاني دوم،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به وسيله پيشرفت كشورها براي تجارت مالي بدون دلار با دنيا مورد استفاده قرار مي‌‌گرفت. تردوميكي سل</w:t>
      </w:r>
      <w:r w:rsidRPr="00723243">
        <w:rPr>
          <w:rFonts w:ascii="Times New Roman" w:eastAsia="Times New Roman" w:hAnsi="Times New Roman" w:cs="Lotus"/>
          <w:i/>
          <w:iCs/>
          <w:sz w:val="28"/>
          <w:szCs w:val="28"/>
          <w:vertAlign w:val="superscript"/>
          <w:rtl/>
          <w:lang w:bidi="ar-SA"/>
        </w:rPr>
        <w:footnoteReference w:id="26"/>
      </w:r>
      <w:r w:rsidRPr="00723243">
        <w:rPr>
          <w:rFonts w:ascii="Times New Roman" w:eastAsia="Times New Roman" w:hAnsi="Times New Roman" w:cs="Lotus" w:hint="cs"/>
          <w:sz w:val="28"/>
          <w:szCs w:val="28"/>
          <w:rtl/>
          <w:lang w:bidi="ar-SA"/>
        </w:rPr>
        <w:t xml:space="preserve"> (1995)، تريفين</w:t>
      </w:r>
      <w:r w:rsidRPr="00723243">
        <w:rPr>
          <w:rFonts w:ascii="Times New Roman" w:eastAsia="Times New Roman" w:hAnsi="Times New Roman" w:cs="Lotus"/>
          <w:i/>
          <w:iCs/>
          <w:sz w:val="28"/>
          <w:szCs w:val="28"/>
          <w:vertAlign w:val="superscript"/>
          <w:rtl/>
          <w:lang w:bidi="ar-SA"/>
        </w:rPr>
        <w:footnoteReference w:id="27"/>
      </w:r>
      <w:r w:rsidRPr="00723243">
        <w:rPr>
          <w:rFonts w:ascii="Times New Roman" w:eastAsia="Times New Roman" w:hAnsi="Times New Roman" w:cs="Lotus" w:hint="cs"/>
          <w:sz w:val="28"/>
          <w:szCs w:val="28"/>
          <w:rtl/>
          <w:lang w:bidi="ar-SA"/>
        </w:rPr>
        <w:t xml:space="preserve"> (1976) و آگوست (1997) بيان مي‌‌كند كه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انديشه درستي براي آزادي بيشتر تجارت و نظام پرداخت ها است كه از سال هاي اوليه جنگ جهاني، محدوديت هاي تجارت بين الملل و پرداختها را از بين برد،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روشي است که راه حلی براي مشكل پول سخت</w:t>
      </w:r>
      <w:r w:rsidRPr="00723243">
        <w:rPr>
          <w:rFonts w:ascii="Times New Roman" w:eastAsia="Times New Roman" w:hAnsi="Times New Roman" w:cs="Lotus"/>
          <w:i/>
          <w:iCs/>
          <w:sz w:val="28"/>
          <w:szCs w:val="28"/>
          <w:vertAlign w:val="superscript"/>
          <w:rtl/>
          <w:lang w:bidi="ar-SA"/>
        </w:rPr>
        <w:footnoteReference w:id="28"/>
      </w:r>
      <w:r w:rsidRPr="00723243">
        <w:rPr>
          <w:rFonts w:ascii="Times New Roman" w:eastAsia="Times New Roman" w:hAnsi="Times New Roman" w:cs="Lotus" w:hint="cs"/>
          <w:sz w:val="28"/>
          <w:szCs w:val="28"/>
          <w:rtl/>
          <w:lang w:bidi="ar-SA"/>
        </w:rPr>
        <w:t xml:space="preserve"> كه بيشتر كشورها با آن مواجه بودنده اند ارائه مي‌‌نمايند. </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بسياري از كشورها با استفاده از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و سياست هاي تجاري تبعيض آميز، بازار صادراتشان را مورد حمايت قرار دادند. اثر خالص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به اندازه نسبي تجارت و اثرات انحراف از جهت گيري تجارت بستگي دارد. آگوست</w:t>
      </w:r>
      <w:r w:rsidRPr="00723243">
        <w:rPr>
          <w:rFonts w:ascii="Times New Roman" w:eastAsia="Times New Roman" w:hAnsi="Times New Roman" w:cs="Lotus"/>
          <w:sz w:val="28"/>
          <w:szCs w:val="28"/>
          <w:vertAlign w:val="superscript"/>
          <w:rtl/>
          <w:lang w:bidi="ar-SA"/>
        </w:rPr>
        <w:footnoteReference w:id="29"/>
      </w:r>
      <w:r w:rsidRPr="00723243">
        <w:rPr>
          <w:rFonts w:ascii="Times New Roman" w:eastAsia="Times New Roman" w:hAnsi="Times New Roman" w:cs="Lotus" w:hint="cs"/>
          <w:sz w:val="28"/>
          <w:szCs w:val="28"/>
          <w:rtl/>
        </w:rPr>
        <w:t>(1997)</w:t>
      </w:r>
      <w:r w:rsidRPr="00723243">
        <w:rPr>
          <w:rFonts w:ascii="Times New Roman" w:eastAsia="Times New Roman" w:hAnsi="Times New Roman" w:cs="Lotus" w:hint="cs"/>
          <w:sz w:val="28"/>
          <w:szCs w:val="28"/>
          <w:rtl/>
          <w:lang w:bidi="ar-SA"/>
        </w:rPr>
        <w:t xml:space="preserve"> نشان داده كه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نمي‌‌تواند علت خالص انحراف از جهت گيري تجاري باشد، زيرا هر دو كشور در صورت بروز مشكل ارز خارجي، مي‌‌توانند با استفاده از پس انداز ارز خارجي ذخيره شده از طريق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اقدام به واردات از كشور سوم نمايند. عامل ديگري كه به وسيله </w:t>
      </w:r>
      <w:r w:rsidRPr="00723243">
        <w:rPr>
          <w:rFonts w:ascii="Times New Roman" w:eastAsia="Times New Roman" w:hAnsi="Times New Roman" w:cs="Lotus"/>
          <w:sz w:val="28"/>
          <w:szCs w:val="28"/>
          <w:lang w:bidi="ar-SA"/>
        </w:rPr>
        <w:t>BPA</w:t>
      </w:r>
      <w:r w:rsidRPr="00723243">
        <w:rPr>
          <w:rFonts w:ascii="Times New Roman" w:eastAsia="Times New Roman" w:hAnsi="Times New Roman" w:cs="Lotus" w:hint="cs"/>
          <w:sz w:val="28"/>
          <w:szCs w:val="28"/>
          <w:rtl/>
          <w:lang w:bidi="ar-SA"/>
        </w:rPr>
        <w:t xml:space="preserve"> ممكن است، موجب افزايش رشد شود، اين </w:t>
      </w:r>
      <w:r w:rsidRPr="00723243">
        <w:rPr>
          <w:rFonts w:ascii="Times New Roman" w:eastAsia="Times New Roman" w:hAnsi="Times New Roman" w:cs="Lotus" w:hint="cs"/>
          <w:sz w:val="28"/>
          <w:szCs w:val="28"/>
          <w:rtl/>
          <w:lang w:bidi="ar-SA"/>
        </w:rPr>
        <w:lastRenderedPageBreak/>
        <w:t xml:space="preserve">است كه منجر به استفاده بيشتر از ذخاير بين المللي مي‌‌شود كه در نتيجه آن سرمايه گذاري و تراكم سرمايه فيزيكي بيشتر خواهد شد. </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دسته چهارم از معيارهاي باز بودن تجاري، استفاده از نرخ ارز است که مي‌‌تواند اثر مهمي‌‌روي توسعه مالي داشته باشد. عمومي‌‌ترين معيار مورد استفاده در اين طبقه، نرخ بازار سياه</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 xml:space="preserve">است كه نشان دهنده ي موفقيّت كاركرد قيمتها در بازار ارز خارجي است. در ادبيات رشد، معيار نرخ بازار سياه، اغلب بيانگر شدّت محدوديت هاي تجاري است که بيشتر مطالعات انجام شده يك ارتباط منفي و معنادار بين نرخ بازار سياه و رشد را بيان مي‌‌كنند. البته بايد ذکر کرد کشورهايي که داراي نرخ مستقيم شناور ارز هستند، نرخ بازار سياه وجود ندارد، پس نمي‌‌تواند متغيّر فراگيري باشد. استقراض خارجي، درجه بالايي از فساد، ديوان سالاري و عدم تأثير اجراي قوانين، محدوديت هاي استفاده از اين شاخص هستند. نتايج مطالعات تجربي نشان مي‌‌دهد كه اين معيار، اثر قابل ملاحظه اي روي معنادار بودن آماري متغيّرهايي چون مصرف دولت، تورم، متغيّر مجازي جنگ، معيار دموكراسي و نقش قانون دارد. از اين جهت مي‌‌توان گفت نرخ بازار سياه، تركيبي از سياست هاي نادرست را اندازه مي‌‌گيرد. همچنين از معيار نرخ ارز براي تحريك نرخ ارز واقعي نيز استفاده مي‌‌شود. گر چه تعيين سطح واقعي نرخ ارز تعادلي مشكل است، يك كاهش واقعي در ارزش پول داخلي مي‌‌تواند بر آزادسازي تجاري دلالت كند. آزادسازي تجاري انتظار دارد كه اين متغيّر پايين باشد </w:t>
      </w:r>
      <w:r w:rsidRPr="00723243">
        <w:rPr>
          <w:rFonts w:ascii="Times New Roman" w:eastAsia="Times New Roman" w:hAnsi="Times New Roman" w:cs="Lotus" w:hint="cs"/>
          <w:rtl/>
          <w:lang w:bidi="ar-SA"/>
        </w:rPr>
        <w:t xml:space="preserve">(لوين،1992، آندريا مانجارا و ناش، 1997). </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درمجموع مي‌‌توان گفت كه اين شاخص ها، به دليل ضعفي كه در جهت گيري تجاري كشورها دارند، مورد انتقادند. همين رابطه بين تعدادي از معيارهاي باز بودن و رشد رابطه محكمي‌‌نيست. از طرف ديگر، گرچه اين معيارها مشكلات خاص خود را دارند، در عين حال مستقيم ترين و مهمترين معيارهاي سياستهاي تجاري هستند (گرجي و عليپوريان، 1385).</w:t>
      </w:r>
    </w:p>
    <w:p w:rsidR="00B05E15" w:rsidRPr="00723243" w:rsidRDefault="00B05E15" w:rsidP="00B05E15">
      <w:pPr>
        <w:autoSpaceDE w:val="0"/>
        <w:autoSpaceDN w:val="0"/>
        <w:adjustRightInd w:val="0"/>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2-5-2 معیارهای آزادسازی مالی</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از سوي ديگر درجه باز بودن مالي از طریق شاخص خالص ورودی سرمایه گذاری مستقیم خارجی</w:t>
      </w:r>
      <w:r w:rsidRPr="00723243">
        <w:rPr>
          <w:rFonts w:ascii="Times New Roman" w:eastAsia="Calibri" w:hAnsi="Times New Roman" w:cs="Lotus"/>
          <w:i/>
          <w:iCs/>
          <w:sz w:val="28"/>
          <w:szCs w:val="28"/>
          <w:vertAlign w:val="superscript"/>
          <w:rtl/>
        </w:rPr>
        <w:footnoteReference w:id="30"/>
      </w:r>
      <w:r w:rsidRPr="00723243">
        <w:rPr>
          <w:rFonts w:ascii="Times New Roman" w:eastAsia="Calibri" w:hAnsi="Times New Roman" w:cs="Lotus" w:hint="cs"/>
          <w:sz w:val="28"/>
          <w:szCs w:val="28"/>
          <w:rtl/>
        </w:rPr>
        <w:t>،</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 xml:space="preserve">کمک هاي مالي خارجي و </w:t>
      </w:r>
      <w:r w:rsidRPr="00723243">
        <w:rPr>
          <w:rFonts w:ascii="Times New Roman" w:eastAsia="Calibri" w:hAnsi="Times New Roman" w:cs="Lotus" w:hint="cs"/>
          <w:sz w:val="28"/>
          <w:szCs w:val="28"/>
          <w:rtl/>
        </w:rPr>
        <w:lastRenderedPageBreak/>
        <w:t>اعتبارات داخلي به وسيله بخش خصوصي و بانکي نسبت به توليد ناخالص داخلي اندازه گيري مي‌‌شود که شامل وام هاي کمکي خارجي و کمک هاي بلاعوض خارجي است</w:t>
      </w:r>
      <w:r w:rsidRPr="00723243">
        <w:rPr>
          <w:rFonts w:ascii="Times New Roman" w:eastAsia="Calibri" w:hAnsi="Times New Roman" w:cs="B Lotus" w:hint="cs"/>
          <w:sz w:val="28"/>
          <w:szCs w:val="28"/>
          <w:rtl/>
        </w:rPr>
        <w:t xml:space="preserve"> و همچنین توسط شاخص مالکیت و کنترل دولتی در بخش بانکداری و بیمه و میزان آزادی موسسات مالی در تعیین نحوه اعتبار بر اساس درصدی از تولید ناخالص داخلی اندازه گیری می</w:t>
      </w:r>
      <w:r w:rsidRPr="00723243">
        <w:rPr>
          <w:rFonts w:ascii="Times New Roman" w:eastAsia="Calibri" w:hAnsi="Times New Roman" w:cs="B Lotus"/>
          <w:sz w:val="28"/>
          <w:szCs w:val="28"/>
          <w:rtl/>
        </w:rPr>
        <w:softHyphen/>
      </w:r>
      <w:r w:rsidRPr="00723243">
        <w:rPr>
          <w:rFonts w:ascii="Times New Roman" w:eastAsia="Calibri" w:hAnsi="Times New Roman" w:cs="B Lotus" w:hint="cs"/>
          <w:sz w:val="28"/>
          <w:szCs w:val="28"/>
          <w:rtl/>
        </w:rPr>
        <w:t>شود</w:t>
      </w:r>
      <w:r w:rsidRPr="00723243">
        <w:rPr>
          <w:rFonts w:ascii="Times New Roman" w:eastAsia="Calibri" w:hAnsi="Times New Roman" w:cs="Lotus" w:hint="cs"/>
          <w:sz w:val="28"/>
          <w:szCs w:val="28"/>
          <w:rtl/>
        </w:rPr>
        <w:t xml:space="preserve"> (اوتيم</w:t>
      </w:r>
      <w:r w:rsidRPr="00723243">
        <w:rPr>
          <w:rFonts w:ascii="Times New Roman" w:eastAsia="Calibri" w:hAnsi="Times New Roman" w:cs="Lotus"/>
          <w:i/>
          <w:iCs/>
          <w:sz w:val="28"/>
          <w:szCs w:val="28"/>
          <w:vertAlign w:val="superscript"/>
          <w:rtl/>
        </w:rPr>
        <w:footnoteReference w:id="31"/>
      </w:r>
      <w:r w:rsidRPr="00723243">
        <w:rPr>
          <w:rFonts w:ascii="Times New Roman" w:eastAsia="Calibri" w:hAnsi="Times New Roman" w:cs="Lotus" w:hint="cs"/>
          <w:sz w:val="28"/>
          <w:szCs w:val="28"/>
          <w:rtl/>
        </w:rPr>
        <w:t>، 1996). وام هاي کمکي خارجي اغلب وام هاي امتيازي اند يعني با نرخ بهره کمتر از نرخ بهره بازار عرضه مي‌‌شوند و يا داراي اقساط بلندمدت هستند (تودارو، 1383). به علاوه کمک هاي خارجي موقعيتي است که در آن کشورهاي در حال توسعه مهم‌ترين دريافت کننده کمک</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هاي خارجي</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اند و کشورهاي توسعه يافته مهم‌ترين کمک کننده هستند.</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بنابراين، کل خالص جريان منابع شامل جريان‌هايي است که بطور دوجانبه</w:t>
      </w:r>
      <w:r w:rsidRPr="00723243">
        <w:rPr>
          <w:rFonts w:ascii="Times New Roman" w:eastAsia="Calibri" w:hAnsi="Times New Roman" w:cs="Lotus"/>
          <w:i/>
          <w:iCs/>
          <w:sz w:val="28"/>
          <w:szCs w:val="28"/>
          <w:vertAlign w:val="superscript"/>
          <w:rtl/>
        </w:rPr>
        <w:footnoteReference w:id="32"/>
      </w:r>
      <w:r w:rsidRPr="00723243">
        <w:rPr>
          <w:rFonts w:ascii="Times New Roman" w:eastAsia="Calibri" w:hAnsi="Times New Roman" w:cs="Lotus" w:hint="cs"/>
          <w:sz w:val="28"/>
          <w:szCs w:val="28"/>
          <w:rtl/>
        </w:rPr>
        <w:t xml:space="preserve"> از طريق يکايک کشورهاي اهداءکننده و بطور چندجانبه</w:t>
      </w:r>
      <w:r w:rsidRPr="00723243">
        <w:rPr>
          <w:rFonts w:ascii="Times New Roman" w:eastAsia="Calibri" w:hAnsi="Times New Roman" w:cs="Lotus"/>
          <w:i/>
          <w:iCs/>
          <w:sz w:val="28"/>
          <w:szCs w:val="28"/>
          <w:vertAlign w:val="superscript"/>
          <w:rtl/>
        </w:rPr>
        <w:footnoteReference w:id="33"/>
      </w:r>
      <w:r w:rsidRPr="00723243">
        <w:rPr>
          <w:rFonts w:ascii="Times New Roman" w:eastAsia="Calibri" w:hAnsi="Times New Roman" w:cs="Lotus" w:hint="cs"/>
          <w:sz w:val="28"/>
          <w:szCs w:val="28"/>
          <w:rtl/>
        </w:rPr>
        <w:t xml:space="preserve"> از طريق نمايندگي هاي بين‌المللي پرداخته مي‌شود و شامل جريان‌هاي با تخفيف و بدون تخفيف است. بيشتر جريان‌هاي رسمي‌‌به صورت ارفاقي پرداخت مي‌شوند و تحت عنوان کمک هاي رسمي‌‌براي توسعه </w:t>
      </w:r>
      <w:r w:rsidRPr="00723243">
        <w:rPr>
          <w:rFonts w:ascii="Times New Roman" w:eastAsia="Calibri" w:hAnsi="Times New Roman" w:cs="Lotus"/>
          <w:sz w:val="28"/>
          <w:szCs w:val="28"/>
        </w:rPr>
        <w:t>ODA)</w:t>
      </w:r>
      <w:r w:rsidRPr="00723243">
        <w:rPr>
          <w:rFonts w:ascii="Times New Roman" w:eastAsia="Calibri" w:hAnsi="Times New Roman" w:cs="Lotus"/>
          <w:i/>
          <w:iCs/>
          <w:sz w:val="28"/>
          <w:szCs w:val="28"/>
          <w:vertAlign w:val="superscript"/>
        </w:rPr>
        <w:footnoteReference w:id="34"/>
      </w:r>
      <w:r w:rsidRPr="00723243">
        <w:rPr>
          <w:rFonts w:ascii="Times New Roman" w:eastAsia="Calibri" w:hAnsi="Times New Roman" w:cs="Lotus" w:hint="cs"/>
          <w:sz w:val="28"/>
          <w:szCs w:val="28"/>
          <w:rtl/>
        </w:rPr>
        <w:t>) قرار مي‌گيرند.</w:t>
      </w:r>
    </w:p>
    <w:p w:rsidR="00B05E15" w:rsidRPr="00723243" w:rsidRDefault="00B05E15" w:rsidP="00B05E15">
      <w:pPr>
        <w:spacing w:after="0"/>
        <w:jc w:val="both"/>
        <w:rPr>
          <w:rFonts w:ascii="Times New Roman" w:eastAsia="Calibri" w:hAnsi="Times New Roman" w:cs="Lotus"/>
          <w:sz w:val="28"/>
          <w:szCs w:val="28"/>
          <w:rtl/>
        </w:rPr>
      </w:pPr>
    </w:p>
    <w:p w:rsidR="00B05E15" w:rsidRPr="00723243" w:rsidRDefault="00B05E15" w:rsidP="00B05E15">
      <w:pPr>
        <w:spacing w:after="0"/>
        <w:jc w:val="both"/>
        <w:rPr>
          <w:rFonts w:ascii="Times New Roman" w:eastAsia="Calibri" w:hAnsi="Times New Roman" w:cs="Lotus"/>
          <w:sz w:val="28"/>
          <w:szCs w:val="28"/>
          <w:rtl/>
        </w:rPr>
      </w:pPr>
    </w:p>
    <w:p w:rsidR="00B05E15" w:rsidRPr="00723243" w:rsidRDefault="00B05E15" w:rsidP="00B05E15">
      <w:pPr>
        <w:spacing w:after="0"/>
        <w:jc w:val="both"/>
        <w:rPr>
          <w:rFonts w:ascii="Times New Roman" w:eastAsia="Calibri" w:hAnsi="Times New Roman" w:cs="Lotus"/>
          <w:sz w:val="28"/>
          <w:szCs w:val="28"/>
          <w:rtl/>
        </w:rPr>
      </w:pPr>
    </w:p>
    <w:p w:rsidR="00B05E15" w:rsidRPr="00723243" w:rsidRDefault="00B05E15" w:rsidP="00B05E15">
      <w:pPr>
        <w:spacing w:after="0"/>
        <w:jc w:val="both"/>
        <w:rPr>
          <w:rFonts w:ascii="Times New Roman" w:eastAsia="Calibri" w:hAnsi="Times New Roman" w:cs="Lotus"/>
          <w:sz w:val="28"/>
          <w:szCs w:val="28"/>
        </w:rPr>
      </w:pPr>
    </w:p>
    <w:p w:rsidR="00B05E15" w:rsidRPr="00723243" w:rsidRDefault="00B05E15" w:rsidP="00B05E15">
      <w:pPr>
        <w:spacing w:after="0"/>
        <w:jc w:val="both"/>
        <w:rPr>
          <w:rFonts w:ascii="Times New Roman" w:eastAsia="Times New Roman" w:hAnsi="Times New Roman" w:cs="Yagut"/>
          <w:sz w:val="32"/>
          <w:szCs w:val="32"/>
          <w:rtl/>
          <w:lang w:bidi="ar-SA"/>
        </w:rPr>
      </w:pPr>
      <w:r w:rsidRPr="00723243">
        <w:rPr>
          <w:rFonts w:ascii="Times New Roman" w:eastAsia="Times New Roman" w:hAnsi="Times New Roman" w:cs="Yagut" w:hint="cs"/>
          <w:sz w:val="32"/>
          <w:szCs w:val="32"/>
          <w:rtl/>
          <w:lang w:bidi="ar-SA"/>
        </w:rPr>
        <w:t>2-6 باز بودن مالي، تجاري و توسعه مالي وسازو کارهای تاثیر</w:t>
      </w:r>
      <w:r w:rsidRPr="00723243">
        <w:rPr>
          <w:rFonts w:ascii="Times New Roman" w:eastAsia="Times New Roman" w:hAnsi="Times New Roman" w:cs="Yagut"/>
          <w:sz w:val="32"/>
          <w:szCs w:val="32"/>
          <w:rtl/>
          <w:lang w:bidi="ar-SA"/>
        </w:rPr>
        <w:softHyphen/>
      </w:r>
      <w:r w:rsidRPr="00723243">
        <w:rPr>
          <w:rFonts w:ascii="Times New Roman" w:eastAsia="Times New Roman" w:hAnsi="Times New Roman" w:cs="Yagut" w:hint="cs"/>
          <w:sz w:val="32"/>
          <w:szCs w:val="32"/>
          <w:rtl/>
          <w:lang w:bidi="ar-SA"/>
        </w:rPr>
        <w:t>گذاری آزادسازی تجاری و مالی بر توسعه مالی</w:t>
      </w:r>
    </w:p>
    <w:p w:rsidR="00B05E15" w:rsidRPr="00723243" w:rsidRDefault="00B05E15" w:rsidP="00B05E15">
      <w:pPr>
        <w:tabs>
          <w:tab w:val="left" w:pos="1260"/>
        </w:tabs>
        <w:spacing w:after="0"/>
        <w:rPr>
          <w:rFonts w:ascii="Times New Roman" w:eastAsia="Times New Roman" w:hAnsi="Times New Roman" w:cs="Lotus"/>
          <w:b/>
          <w:bCs/>
          <w:sz w:val="28"/>
          <w:szCs w:val="28"/>
          <w:rtl/>
          <w:lang w:bidi="ar-SA"/>
        </w:rPr>
      </w:pPr>
      <w:r w:rsidRPr="00723243">
        <w:rPr>
          <w:rFonts w:ascii="Times New Roman" w:eastAsia="Times New Roman" w:hAnsi="Times New Roman" w:cs="Lotus" w:hint="cs"/>
          <w:b/>
          <w:bCs/>
          <w:sz w:val="28"/>
          <w:szCs w:val="28"/>
          <w:rtl/>
          <w:lang w:bidi="ar-SA"/>
        </w:rPr>
        <w:t xml:space="preserve">2-6-1 باز بودن مالی، تجاری و توسعه مالی </w:t>
      </w:r>
    </w:p>
    <w:p w:rsidR="00B05E15" w:rsidRPr="00723243" w:rsidRDefault="00B05E15" w:rsidP="00B05E15">
      <w:pPr>
        <w:tabs>
          <w:tab w:val="left" w:pos="1260"/>
        </w:tabs>
        <w:spacing w:after="0"/>
        <w:rPr>
          <w:rFonts w:ascii="Times New Roman" w:eastAsia="Times New Roman" w:hAnsi="Times New Roman" w:cs="Yagut"/>
          <w:sz w:val="32"/>
          <w:szCs w:val="32"/>
          <w:rtl/>
          <w:lang w:bidi="ar-SA"/>
        </w:rPr>
      </w:pPr>
      <w:r w:rsidRPr="00723243">
        <w:rPr>
          <w:rFonts w:ascii="Times New Roman" w:eastAsia="Times New Roman" w:hAnsi="Times New Roman" w:cs="Lotus" w:hint="cs"/>
          <w:sz w:val="28"/>
          <w:szCs w:val="28"/>
          <w:rtl/>
          <w:lang w:bidi="ar-SA"/>
        </w:rPr>
        <w:t>اقتصاد باز با سمت گیری خارجی، نه تنها سطح درآمد را ارتقاء مي‌‌دهد بلکه مي‌‌تواند سطح و ميزان پس اندازها را نيز افزايش دهد. اين امر به نوبه خود نرخ سريعتر انباشت سرمايه و در نتيجه رشد سريعتر را امکان پذير مي‌‌نمايد. اقتصاد باز همچنین حرکت ها و جابه جايي عوامل توليد (يعني سرمايه و کار)نيز موثر است.</w:t>
      </w:r>
    </w:p>
    <w:p w:rsidR="00B05E15" w:rsidRPr="00723243" w:rsidRDefault="00B05E15" w:rsidP="00B05E15">
      <w:pPr>
        <w:spacing w:after="0"/>
        <w:jc w:val="both"/>
        <w:rPr>
          <w:rFonts w:ascii="Times New Roman" w:eastAsia="Times New Roman" w:hAnsi="Times New Roman" w:cs="Lotus"/>
          <w:i/>
          <w:iCs/>
          <w:color w:val="000000"/>
          <w:sz w:val="28"/>
          <w:szCs w:val="28"/>
          <w:rtl/>
          <w:lang w:bidi="ar-SA"/>
        </w:rPr>
      </w:pPr>
      <w:r w:rsidRPr="00723243">
        <w:rPr>
          <w:rFonts w:ascii="Times New Roman" w:eastAsia="Times New Roman" w:hAnsi="Times New Roman" w:cs="Lotus" w:hint="cs"/>
          <w:sz w:val="28"/>
          <w:szCs w:val="28"/>
          <w:rtl/>
          <w:lang w:bidi="ar-SA"/>
        </w:rPr>
        <w:lastRenderedPageBreak/>
        <w:t xml:space="preserve">سرمايه گذاري مستقيم خارجي، وام هاي تجاري توسط بانک هاي خارجي و کمک هاي خارجي همگي داراي نقش تعيين کننده اي هستند. انتقال بين المللي سرمايه، انتقال دانش، فناوري و مهارت مديريتي به کشورهاي جهان سوم نيز به عنوان افزايش بهره وري تلقي مي‌‌شود، زيرا از اين طريق مي‌‌توان به افزايش سطح توليد و رشد سريعتر در آمدها و در نهايت به توسعه مالي بيشتر دست يافت. همچنين علّت استفاده و مطرح کردن درجه باز بودن مالي و تجاري اين است که هر چه اقتصاد کشور در ارتباط با ساير کشورها پوياتر عمل نمايد ضمن افزايش مبادلات اقتصادي، از کسب فناوري و خلاقيّت ساير کشورها بهره مند گرديده و با افزايش بازدهي موجبات افزايش انگيزه و عامل تحريک براي سرمايه گذاري را فراهم مي‌‌نمايد که باعث توسعه مالي مي‌‌شود (بالتاجي، 2007). </w:t>
      </w:r>
    </w:p>
    <w:p w:rsidR="00B05E15" w:rsidRPr="00723243" w:rsidRDefault="00B05E15" w:rsidP="00B05E15">
      <w:pPr>
        <w:autoSpaceDE w:val="0"/>
        <w:autoSpaceDN w:val="0"/>
        <w:adjustRightInd w:val="0"/>
        <w:spacing w:after="0"/>
        <w:jc w:val="both"/>
        <w:rPr>
          <w:rFonts w:ascii="Times New Roman" w:eastAsia="Times New Roman" w:hAnsi="Times New Roman" w:cs="Lotus"/>
          <w:b/>
          <w:bCs/>
          <w:sz w:val="28"/>
          <w:szCs w:val="28"/>
          <w:rtl/>
        </w:rPr>
      </w:pPr>
      <w:r w:rsidRPr="00723243">
        <w:rPr>
          <w:rFonts w:ascii="Times New Roman" w:eastAsia="Times New Roman" w:hAnsi="Times New Roman" w:cs="Lotus" w:hint="cs"/>
          <w:b/>
          <w:bCs/>
          <w:sz w:val="28"/>
          <w:szCs w:val="28"/>
          <w:rtl/>
        </w:rPr>
        <w:t>2-6-2 سازوکارهای تاثیرگذاری آزادسازی تجاری و مالی بر توسعه مالی</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 xml:space="preserve">الف) چنانچه رشد و توسعه ناشي از تحقيق و توسعه </w:t>
      </w:r>
      <w:r w:rsidRPr="00723243">
        <w:rPr>
          <w:rFonts w:ascii="Times New Roman" w:eastAsia="Times New Roman" w:hAnsi="Times New Roman" w:cs="Lotus"/>
          <w:sz w:val="28"/>
          <w:szCs w:val="28"/>
          <w:lang w:bidi="ar-SA"/>
        </w:rPr>
        <w:t>R&amp;D)</w:t>
      </w:r>
      <w:r w:rsidRPr="00723243">
        <w:rPr>
          <w:rFonts w:ascii="Times New Roman" w:eastAsia="Times New Roman" w:hAnsi="Times New Roman" w:cs="Lotus"/>
          <w:sz w:val="28"/>
          <w:szCs w:val="28"/>
          <w:rtl/>
          <w:lang w:bidi="ar-SA"/>
        </w:rPr>
        <w:t>)</w:t>
      </w:r>
      <w:r w:rsidRPr="00723243">
        <w:rPr>
          <w:rFonts w:ascii="Times New Roman" w:eastAsia="Times New Roman" w:hAnsi="Times New Roman" w:cs="Lotus" w:hint="cs"/>
          <w:sz w:val="28"/>
          <w:szCs w:val="28"/>
          <w:rtl/>
          <w:lang w:bidi="ar-SA"/>
        </w:rPr>
        <w:t xml:space="preserve"> باشد، آنگاه تجارت خارجي دسترسي به پيشرفت هاي فني شرکاي تجاري را ممکن مي‌‌سازد. گروسمن و هلپمن با توجه به سرريز</w:t>
      </w:r>
      <w:r w:rsidRPr="00723243">
        <w:rPr>
          <w:rFonts w:ascii="Times New Roman" w:eastAsia="Times New Roman" w:hAnsi="Times New Roman" w:cs="Lotus"/>
          <w:i/>
          <w:iCs/>
          <w:sz w:val="28"/>
          <w:szCs w:val="28"/>
          <w:vertAlign w:val="superscript"/>
          <w:rtl/>
          <w:lang w:bidi="ar-SA"/>
        </w:rPr>
        <w:footnoteReference w:id="35"/>
      </w:r>
      <w:r w:rsidRPr="00723243">
        <w:rPr>
          <w:rFonts w:ascii="Times New Roman" w:eastAsia="Times New Roman" w:hAnsi="Times New Roman" w:cs="Lotus" w:hint="cs"/>
          <w:sz w:val="28"/>
          <w:szCs w:val="28"/>
          <w:rtl/>
          <w:lang w:bidi="ar-SA"/>
        </w:rPr>
        <w:t xml:space="preserve"> فني و انتقال بين المللي دانش به عنوان عوامل توسعه اقتصادي، براقتصاد باز تاکيد دارند. بارو</w:t>
      </w:r>
      <w:r w:rsidRPr="00723243">
        <w:rPr>
          <w:rFonts w:ascii="Times New Roman" w:eastAsia="Times New Roman" w:hAnsi="Times New Roman" w:cs="Lotus"/>
          <w:i/>
          <w:iCs/>
          <w:sz w:val="28"/>
          <w:szCs w:val="28"/>
          <w:vertAlign w:val="superscript"/>
          <w:rtl/>
          <w:lang w:bidi="ar-SA"/>
        </w:rPr>
        <w:footnoteReference w:id="36"/>
      </w:r>
      <w:r w:rsidRPr="00723243">
        <w:rPr>
          <w:rFonts w:ascii="Times New Roman" w:eastAsia="Times New Roman" w:hAnsi="Times New Roman" w:cs="Lotus" w:hint="cs"/>
          <w:sz w:val="28"/>
          <w:szCs w:val="28"/>
          <w:rtl/>
          <w:lang w:bidi="ar-SA"/>
        </w:rPr>
        <w:t xml:space="preserve"> و سالاي مارتين</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(1997) نشان دادند که اقتصادهاي بازتر فن آوري پيشرفته را بهتر وارد مي‌‌کنند. با اين وجود، يانگ</w:t>
      </w:r>
      <w:r w:rsidRPr="00723243">
        <w:rPr>
          <w:rFonts w:ascii="Times New Roman" w:eastAsia="Times New Roman" w:hAnsi="Times New Roman" w:cs="Lotus"/>
          <w:i/>
          <w:iCs/>
          <w:sz w:val="28"/>
          <w:szCs w:val="28"/>
          <w:vertAlign w:val="superscript"/>
          <w:rtl/>
          <w:lang w:bidi="ar-SA"/>
        </w:rPr>
        <w:footnoteReference w:id="37"/>
      </w:r>
      <w:r w:rsidRPr="00723243">
        <w:rPr>
          <w:rFonts w:ascii="Times New Roman" w:eastAsia="Times New Roman" w:hAnsi="Times New Roman" w:cs="Lotus" w:hint="cs"/>
          <w:sz w:val="28"/>
          <w:szCs w:val="28"/>
          <w:rtl/>
          <w:lang w:bidi="ar-SA"/>
        </w:rPr>
        <w:t>(1991) وضعيتي را مطرح کرد که در آن ممکن است الگوهاي مزيت نسبي به تخصص کشور در توليد کالاهايي بينجامد که در آنها نوآوري فني با يادگيري همراه با انجام دادن</w:t>
      </w:r>
      <w:r w:rsidRPr="00723243">
        <w:rPr>
          <w:rFonts w:ascii="Times New Roman" w:eastAsia="Times New Roman" w:hAnsi="Times New Roman" w:cs="Lotus"/>
          <w:i/>
          <w:iCs/>
          <w:sz w:val="28"/>
          <w:szCs w:val="28"/>
          <w:vertAlign w:val="superscript"/>
          <w:rtl/>
          <w:lang w:bidi="ar-SA"/>
        </w:rPr>
        <w:footnoteReference w:id="38"/>
      </w:r>
      <w:r w:rsidRPr="00723243">
        <w:rPr>
          <w:rFonts w:ascii="Times New Roman" w:eastAsia="Times New Roman" w:hAnsi="Times New Roman" w:cs="Lotus" w:hint="cs"/>
          <w:sz w:val="28"/>
          <w:szCs w:val="28"/>
          <w:rtl/>
          <w:lang w:bidi="ar-SA"/>
        </w:rPr>
        <w:t xml:space="preserve"> وجود نداشته باشد در نتيجه بازبودن تجاري رشد بلند مدّت را کاهش مي‌‌دهد.</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 تجارت امکان دسترسي به بازارهاي بزرگتر را فراهم مي‌‌کند.</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باز بودن تجاري به بزرگ شدن بازار و بهره مندي از برخي منافع بالقوه بازده فراينده نسبت به مقياس مي‌‌انجامد (آدس و گلسر، 1999)</w:t>
      </w:r>
      <w:r w:rsidRPr="00723243">
        <w:rPr>
          <w:rFonts w:ascii="Times New Roman" w:eastAsia="Times New Roman" w:hAnsi="Times New Roman" w:cs="Lotus"/>
          <w:i/>
          <w:iCs/>
          <w:sz w:val="28"/>
          <w:szCs w:val="28"/>
          <w:vertAlign w:val="superscript"/>
          <w:rtl/>
          <w:lang w:bidi="ar-SA"/>
        </w:rPr>
        <w:footnoteReference w:id="39"/>
      </w:r>
      <w:r w:rsidRPr="00723243">
        <w:rPr>
          <w:rFonts w:ascii="Times New Roman" w:eastAsia="Times New Roman" w:hAnsi="Times New Roman" w:cs="Lotus" w:hint="cs"/>
          <w:sz w:val="28"/>
          <w:szCs w:val="28"/>
          <w:rtl/>
          <w:lang w:bidi="ar-SA"/>
        </w:rPr>
        <w:t>.</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lastRenderedPageBreak/>
        <w:t>ج) کشورهاي در حال توسعه مي‌‌توانند با واردات کالاهاي واسطه اي و سرمايه اي به توسعه اقتصادي و مالي بالاتري دست يابند (لي</w:t>
      </w:r>
      <w:r w:rsidRPr="00723243">
        <w:rPr>
          <w:rFonts w:ascii="Times New Roman" w:eastAsia="Times New Roman" w:hAnsi="Times New Roman" w:cs="Lotus"/>
          <w:i/>
          <w:iCs/>
          <w:sz w:val="28"/>
          <w:szCs w:val="28"/>
          <w:vertAlign w:val="superscript"/>
          <w:rtl/>
          <w:lang w:bidi="ar-SA"/>
        </w:rPr>
        <w:footnoteReference w:id="40"/>
      </w:r>
      <w:r w:rsidRPr="00723243">
        <w:rPr>
          <w:rFonts w:ascii="Times New Roman" w:eastAsia="Times New Roman" w:hAnsi="Times New Roman" w:cs="Lotus" w:hint="cs"/>
          <w:sz w:val="28"/>
          <w:szCs w:val="28"/>
          <w:rtl/>
          <w:lang w:bidi="ar-SA"/>
        </w:rPr>
        <w:t>، 1993).</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 بازبودن سياست تجاري مي‌‌تواند انگيزه اي براي اتخاذ سياست هاي کمتر اختلال زا و اعمال مديريت قاعده مند کلان اقتصادي براي حفظ ثبات کلان اقتصادي و افزايش قدرت رقابت بنگاه هاي داخلي بازارهاي جهاني باشد و افزايش قدرت رقابتي تأثير مثبت بر توسعه اقتصادي و مالي دارد. با اين وجود، کشورهاي باز تر ممکن است براي حمايت بنگاه هاي اقتصادي در برابر شوک هاي خارجي دولت بزرگتري به وجود آوردند و بنابراين دولت بزرگتر تخصيص منابع را</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مختل کرده و به رشد و توسعه اقتصادي ضربه مي‌‌زند (رودريک، 1998).</w:t>
      </w:r>
    </w:p>
    <w:p w:rsidR="00B05E15" w:rsidRPr="00723243" w:rsidRDefault="00B05E15" w:rsidP="00B05E15">
      <w:pPr>
        <w:autoSpaceDE w:val="0"/>
        <w:autoSpaceDN w:val="0"/>
        <w:adjustRightInd w:val="0"/>
        <w:spacing w:after="0"/>
        <w:jc w:val="both"/>
        <w:rPr>
          <w:rFonts w:ascii="Times New Roman" w:eastAsia="Times New Roman" w:hAnsi="Times New Roman" w:cs="Lotus"/>
          <w:sz w:val="28"/>
          <w:szCs w:val="28"/>
          <w:lang w:bidi="ar-SA"/>
        </w:rPr>
      </w:pPr>
    </w:p>
    <w:p w:rsidR="00B05E15" w:rsidRPr="00723243" w:rsidRDefault="00B05E15" w:rsidP="00B05E15">
      <w:pPr>
        <w:spacing w:after="0"/>
        <w:jc w:val="both"/>
        <w:rPr>
          <w:rFonts w:ascii="Times New Roman" w:eastAsia="Calibri" w:hAnsi="Times New Roman" w:cs="Yagut"/>
          <w:sz w:val="32"/>
          <w:szCs w:val="32"/>
          <w:rtl/>
        </w:rPr>
      </w:pPr>
      <w:r w:rsidRPr="00723243">
        <w:rPr>
          <w:rFonts w:ascii="Times New Roman" w:eastAsia="Calibri" w:hAnsi="Times New Roman" w:cs="Yagut" w:hint="cs"/>
          <w:sz w:val="32"/>
          <w:szCs w:val="32"/>
          <w:rtl/>
        </w:rPr>
        <w:t>2-7 پیشینه تحقیق</w:t>
      </w:r>
    </w:p>
    <w:p w:rsidR="00B05E15" w:rsidRPr="00723243" w:rsidRDefault="00B05E15" w:rsidP="00B05E15">
      <w:pPr>
        <w:spacing w:after="0"/>
        <w:jc w:val="both"/>
        <w:rPr>
          <w:rFonts w:ascii="Times New Roman" w:eastAsia="Calibri" w:hAnsi="Times New Roman" w:cs="Lotus"/>
          <w:b/>
          <w:bCs/>
          <w:sz w:val="28"/>
          <w:szCs w:val="28"/>
          <w:rtl/>
        </w:rPr>
      </w:pPr>
      <w:r w:rsidRPr="00723243">
        <w:rPr>
          <w:rFonts w:ascii="Times New Roman" w:eastAsia="Calibri" w:hAnsi="Times New Roman" w:cs="Lotus" w:hint="cs"/>
          <w:b/>
          <w:bCs/>
          <w:sz w:val="28"/>
          <w:szCs w:val="28"/>
          <w:rtl/>
        </w:rPr>
        <w:t>2-7-1 مطالعات خارجی:</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اجرای سیاست آزادسازی بازارهای مالی با تاکید بر آزادسازی نرخ بهره و مقررات زدایی از سیستم بانکی و تاثیر آن بر توسعه اقتصادی کشورها، خصوصا کشورهای در حال توسعه، در ابتدا توسط مک کینون و شاو</w:t>
      </w:r>
      <w:r w:rsidRPr="00723243">
        <w:rPr>
          <w:rFonts w:ascii="Times New Roman" w:eastAsia="Calibri" w:hAnsi="Times New Roman" w:cs="Lotus"/>
          <w:sz w:val="28"/>
          <w:szCs w:val="28"/>
          <w:vertAlign w:val="superscript"/>
          <w:rtl/>
        </w:rPr>
        <w:footnoteReference w:id="41"/>
      </w:r>
      <w:r w:rsidRPr="00723243">
        <w:rPr>
          <w:rFonts w:ascii="Times New Roman" w:eastAsia="Calibri" w:hAnsi="Times New Roman" w:cs="Lotus" w:hint="cs"/>
          <w:sz w:val="28"/>
          <w:szCs w:val="28"/>
          <w:rtl/>
        </w:rPr>
        <w:t>(1973) مطرح شد. آنها از داده</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های تجربی اصلاحات مالی تایوان در اوایل دهه 1950 و کره در اواسط دهه 1960 استفاده کردند.</w:t>
      </w:r>
    </w:p>
    <w:p w:rsidR="00B05E15" w:rsidRPr="00723243" w:rsidRDefault="00B05E15" w:rsidP="00B05E15">
      <w:pPr>
        <w:spacing w:after="0"/>
        <w:jc w:val="both"/>
        <w:rPr>
          <w:rFonts w:ascii="Times New Roman" w:eastAsia="Calibri" w:hAnsi="Times New Roman" w:cs="Lotus"/>
          <w:sz w:val="28"/>
          <w:szCs w:val="28"/>
        </w:rPr>
      </w:pPr>
      <w:r w:rsidRPr="00723243">
        <w:rPr>
          <w:rFonts w:ascii="Times New Roman" w:eastAsia="Calibri" w:hAnsi="Times New Roman" w:cs="Lotus" w:hint="cs"/>
          <w:sz w:val="28"/>
          <w:szCs w:val="28"/>
          <w:rtl/>
        </w:rPr>
        <w:t xml:space="preserve">یافته های مطالعات فوق، به همراه تاکید </w:t>
      </w:r>
      <w:r w:rsidRPr="00723243">
        <w:rPr>
          <w:rFonts w:ascii="Times New Roman" w:eastAsia="Calibri" w:hAnsi="Times New Roman" w:cs="Lotus"/>
          <w:sz w:val="28"/>
          <w:szCs w:val="28"/>
        </w:rPr>
        <w:t>IMF</w:t>
      </w:r>
      <w:r w:rsidRPr="00723243">
        <w:rPr>
          <w:rFonts w:ascii="Times New Roman" w:eastAsia="Calibri" w:hAnsi="Times New Roman" w:cs="Lotus" w:hint="cs"/>
          <w:sz w:val="28"/>
          <w:szCs w:val="28"/>
          <w:rtl/>
        </w:rPr>
        <w:t>، بر عدم مداخله دولت در بازارهای مالی و اعطای وام</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با بهره پایین و مشروط به تغییر در ساختارهای اقتصادی موجب شد، برخی کشورها اقدام به آزادسازی مالی نمایند. اما در اصل آزادسازی مالی در دهه 1970 و اوایل دهه 1980، بسیار متفاوت از ادبیات سرکوب مالی بود. نرخ بهره واقعی در نتیجه رقابت شدید بنگاهها و بانکها بر جذب منابع و افزایش ریسک</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پذیری آنها به مقداری بی</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 xml:space="preserve">سابقه افزایش یافت(بعضا تا 20 درصد)، سفته بازی رونق گرفت و هنگامی که قرض گیرندگان نتوانستند بدهی خود را بپردازند، بانکها ورشکسته شدند واین خود موجب دخالت مجدد دولت در سیستمهای مالی شد. با توجه به این تجربه تاریخی، </w:t>
      </w:r>
      <w:r w:rsidRPr="00723243">
        <w:rPr>
          <w:rFonts w:ascii="Times New Roman" w:eastAsia="Calibri" w:hAnsi="Times New Roman" w:cs="Lotus" w:hint="cs"/>
          <w:sz w:val="28"/>
          <w:szCs w:val="28"/>
          <w:rtl/>
        </w:rPr>
        <w:lastRenderedPageBreak/>
        <w:t>نئوساختارگراها مانند ادوارد بافی</w:t>
      </w:r>
      <w:r w:rsidRPr="00723243">
        <w:rPr>
          <w:rFonts w:ascii="Times New Roman" w:eastAsia="Calibri" w:hAnsi="Times New Roman" w:cs="Lotus"/>
          <w:sz w:val="28"/>
          <w:szCs w:val="28"/>
          <w:vertAlign w:val="superscript"/>
          <w:rtl/>
        </w:rPr>
        <w:footnoteReference w:id="42"/>
      </w:r>
      <w:r w:rsidRPr="00723243">
        <w:rPr>
          <w:rFonts w:ascii="Times New Roman" w:eastAsia="Calibri" w:hAnsi="Times New Roman" w:cs="Lotus" w:hint="cs"/>
          <w:sz w:val="28"/>
          <w:szCs w:val="28"/>
          <w:rtl/>
        </w:rPr>
        <w:t>(1984)، آکیرا کوهساکا</w:t>
      </w:r>
      <w:r w:rsidRPr="00723243">
        <w:rPr>
          <w:rFonts w:ascii="Times New Roman" w:eastAsia="Calibri" w:hAnsi="Times New Roman" w:cs="Lotus"/>
          <w:sz w:val="28"/>
          <w:szCs w:val="28"/>
          <w:vertAlign w:val="superscript"/>
          <w:rtl/>
        </w:rPr>
        <w:footnoteReference w:id="43"/>
      </w:r>
      <w:r w:rsidRPr="00723243">
        <w:rPr>
          <w:rFonts w:ascii="Times New Roman" w:eastAsia="Calibri" w:hAnsi="Times New Roman" w:cs="Lotus" w:hint="cs"/>
          <w:sz w:val="28"/>
          <w:szCs w:val="28"/>
          <w:rtl/>
        </w:rPr>
        <w:t>(1984)، لنس تیلور</w:t>
      </w:r>
      <w:r w:rsidRPr="00723243">
        <w:rPr>
          <w:rFonts w:ascii="Times New Roman" w:eastAsia="Calibri" w:hAnsi="Times New Roman" w:cs="Lotus"/>
          <w:sz w:val="28"/>
          <w:szCs w:val="28"/>
          <w:vertAlign w:val="superscript"/>
          <w:rtl/>
        </w:rPr>
        <w:footnoteReference w:id="44"/>
      </w:r>
      <w:r w:rsidRPr="00723243">
        <w:rPr>
          <w:rFonts w:ascii="Times New Roman" w:eastAsia="Calibri" w:hAnsi="Times New Roman" w:cs="Lotus" w:hint="cs"/>
          <w:sz w:val="28"/>
          <w:szCs w:val="28"/>
          <w:rtl/>
        </w:rPr>
        <w:t>(1983) و سودرون ویجنبرگن</w:t>
      </w:r>
      <w:r w:rsidRPr="00723243">
        <w:rPr>
          <w:rFonts w:ascii="Times New Roman" w:eastAsia="Calibri" w:hAnsi="Times New Roman" w:cs="Lotus"/>
          <w:sz w:val="28"/>
          <w:szCs w:val="28"/>
          <w:vertAlign w:val="superscript"/>
          <w:rtl/>
        </w:rPr>
        <w:footnoteReference w:id="45"/>
      </w:r>
      <w:r w:rsidRPr="00723243">
        <w:rPr>
          <w:rFonts w:ascii="Times New Roman" w:eastAsia="Calibri" w:hAnsi="Times New Roman" w:cs="Lotus" w:hint="cs"/>
          <w:sz w:val="28"/>
          <w:szCs w:val="28"/>
          <w:rtl/>
        </w:rPr>
        <w:t>(1983)، در اوایل دهه 80 نظرات خود را در مخالفت با تئوری مک</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کینون - شاو مطرح کردند</w:t>
      </w:r>
      <w:r w:rsidRPr="00723243">
        <w:rPr>
          <w:rFonts w:ascii="Times New Roman" w:eastAsia="Calibri" w:hAnsi="Times New Roman" w:cs="Lotus"/>
          <w:sz w:val="28"/>
          <w:szCs w:val="28"/>
        </w:rPr>
        <w:t>.</w:t>
      </w:r>
    </w:p>
    <w:p w:rsidR="00B05E15" w:rsidRPr="00723243" w:rsidRDefault="00B05E15" w:rsidP="00B05E15">
      <w:pPr>
        <w:spacing w:after="0"/>
        <w:jc w:val="both"/>
        <w:rPr>
          <w:rFonts w:ascii="Times New Roman" w:eastAsia="Calibri" w:hAnsi="Times New Roman" w:cs="Lotus"/>
          <w:sz w:val="28"/>
          <w:szCs w:val="28"/>
        </w:rPr>
      </w:pPr>
      <w:r w:rsidRPr="00723243">
        <w:rPr>
          <w:rFonts w:ascii="Times New Roman" w:eastAsia="Calibri" w:hAnsi="Times New Roman" w:cs="Lotus" w:hint="cs"/>
          <w:sz w:val="28"/>
          <w:szCs w:val="28"/>
          <w:rtl/>
        </w:rPr>
        <w:t>مشخصه اصلی مدل نئوساختارگراها، تعریف بازارهای غیر متشکل</w:t>
      </w:r>
      <w:r w:rsidRPr="00723243">
        <w:rPr>
          <w:rFonts w:ascii="Times New Roman" w:eastAsia="Calibri" w:hAnsi="Times New Roman" w:cs="Lotus"/>
          <w:sz w:val="28"/>
          <w:szCs w:val="28"/>
          <w:vertAlign w:val="superscript"/>
          <w:rtl/>
        </w:rPr>
        <w:footnoteReference w:id="46"/>
      </w:r>
      <w:r w:rsidRPr="00723243">
        <w:rPr>
          <w:rFonts w:ascii="Times New Roman" w:eastAsia="Calibri" w:hAnsi="Times New Roman" w:cs="Lotus" w:hint="cs"/>
          <w:sz w:val="28"/>
          <w:szCs w:val="28"/>
          <w:rtl/>
        </w:rPr>
        <w:t xml:space="preserve"> به عنوان جایگزین بازارهای مالی رسمی در پرتفوی خانوار بود.</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پیشرفت تکنیک</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های برآورد در اقتصاد سنجی کاربردی و اهمیت بیشتر مطالعات تجربی در تئوریهای اقتصادی، موجب شد که با ارائه نتایج مقاله کینگ و لوین(1993) تئوری مک</w:t>
      </w:r>
      <w:r w:rsidRPr="00723243">
        <w:rPr>
          <w:rFonts w:ascii="Times New Roman" w:eastAsia="Calibri" w:hAnsi="Times New Roman" w:cs="Lotus"/>
          <w:sz w:val="28"/>
          <w:szCs w:val="28"/>
        </w:rPr>
        <w:softHyphen/>
      </w:r>
      <w:r w:rsidRPr="00723243">
        <w:rPr>
          <w:rFonts w:ascii="Times New Roman" w:eastAsia="Calibri" w:hAnsi="Times New Roman" w:cs="Lotus" w:hint="cs"/>
          <w:sz w:val="28"/>
          <w:szCs w:val="28"/>
          <w:rtl/>
        </w:rPr>
        <w:t>کینون و شاو این بار با استفاده از اطلاعات بازارهای مالی 77 کشور برای دوره زمانی 1960-1989 مورد تایید قرار گیرد. آنها ارتباط مثبت و قوی بین شاخص</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توسعه مالی و رشد اقتصادی را تایید نمودند و همچنین نشان دادند که متغیرهای توضیحی فوق می</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توانند به خوبی مقادیر تاریخی رشد اقتصادی را پیش بینی نمایند. یعنی در صورت ثبات سایر عوامل، رابطه شاخص</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توسعه مالی با رشد اقتصادی، رابطه علیت-گرنجری است. یعنی توسعه مالی علت رشد اقتصادی نیست اما علیت-گرنجری آن می</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باشد. یعنی این شاخص</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 به عنوان</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شاخص</w:t>
      </w:r>
      <w:r w:rsidRPr="00723243">
        <w:rPr>
          <w:rFonts w:ascii="Times New Roman" w:eastAsia="Calibri" w:hAnsi="Times New Roman" w:cs="Lotus" w:hint="cs"/>
          <w:sz w:val="28"/>
          <w:szCs w:val="28"/>
          <w:rtl/>
        </w:rPr>
        <w:softHyphen/>
        <w:t>های هدایت کننده برای رشد اقتصادی هستند.</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 xml:space="preserve">در واقع کینگ و لوین نشان دادند که اولا کشورهایی که از عمق مالی بالاتری در سال 1960 برخوردار بوده اند، رشد سریعتری را تجربه کرده اند. ثانیا با استفاده از </w:t>
      </w:r>
      <w:r w:rsidRPr="00723243">
        <w:rPr>
          <w:rFonts w:ascii="Times New Roman" w:eastAsia="Calibri" w:hAnsi="Times New Roman" w:cs="Lotus"/>
          <w:sz w:val="28"/>
          <w:szCs w:val="28"/>
        </w:rPr>
        <w:t>Pooled Cross-section</w:t>
      </w:r>
      <w:r w:rsidRPr="00723243">
        <w:rPr>
          <w:rFonts w:ascii="Times New Roman" w:eastAsia="Calibri" w:hAnsi="Times New Roman" w:cs="Lotus" w:hint="cs"/>
          <w:sz w:val="28"/>
          <w:szCs w:val="28"/>
          <w:rtl/>
        </w:rPr>
        <w:t xml:space="preserve"> و سریهای زمانی، نشان دادند که کشورهایی که سیستم مالی آنها در سالهای 1960، 70 و 80 به خوبی توسعه یافته بود، از نرخ رشد بهره وری و </w:t>
      </w:r>
      <w:r w:rsidRPr="00723243">
        <w:rPr>
          <w:rFonts w:ascii="Times New Roman" w:eastAsia="Calibri" w:hAnsi="Times New Roman" w:cs="Lotus"/>
          <w:sz w:val="28"/>
          <w:szCs w:val="28"/>
        </w:rPr>
        <w:t>GDP</w:t>
      </w:r>
      <w:r w:rsidRPr="00723243">
        <w:rPr>
          <w:rFonts w:ascii="Times New Roman" w:eastAsia="Calibri" w:hAnsi="Times New Roman" w:cs="Lotus" w:hint="cs"/>
          <w:sz w:val="28"/>
          <w:szCs w:val="28"/>
          <w:rtl/>
        </w:rPr>
        <w:t xml:space="preserve"> سرانه سریعتری در طول ده سال بعد از این سال</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 برخوردار بوده</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اند.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عبد‌اللهی،احمد،</w:t>
      </w:r>
      <w:r w:rsidRPr="00723243">
        <w:rPr>
          <w:rFonts w:ascii="Times New Roman" w:eastAsia="Calibri" w:hAnsi="Times New Roman" w:cs="Lotus"/>
          <w:sz w:val="28"/>
          <w:szCs w:val="28"/>
          <w:vertAlign w:val="superscript"/>
          <w:rtl/>
          <w:lang w:bidi="ar-SA"/>
        </w:rPr>
        <w:footnoteReference w:id="47"/>
      </w:r>
      <w:r w:rsidRPr="00723243">
        <w:rPr>
          <w:rFonts w:ascii="Times New Roman" w:eastAsia="Times New Roman" w:hAnsi="Times New Roman" w:cs="Lotus" w:hint="cs"/>
          <w:sz w:val="28"/>
          <w:szCs w:val="28"/>
          <w:rtl/>
        </w:rPr>
        <w:t>(2012) اثرات آزاد‌سازی مالی بر توسعه مالی 21 کشور، در منطقه‌ی جنوب صحرای آفریقا (</w:t>
      </w:r>
      <w:r w:rsidRPr="00723243">
        <w:rPr>
          <w:rFonts w:ascii="Times New Roman" w:eastAsia="Times New Roman" w:hAnsi="Times New Roman" w:cs="Lotus"/>
          <w:sz w:val="28"/>
          <w:szCs w:val="28"/>
        </w:rPr>
        <w:t>SSA</w:t>
      </w:r>
      <w:r w:rsidRPr="00723243">
        <w:rPr>
          <w:rFonts w:ascii="Times New Roman" w:eastAsia="Times New Roman" w:hAnsi="Times New Roman" w:cs="Lotus" w:hint="cs"/>
          <w:sz w:val="28"/>
          <w:szCs w:val="28"/>
          <w:rtl/>
        </w:rPr>
        <w:t>) را با استفاده از روش پانل پویا (</w:t>
      </w:r>
      <w:r w:rsidRPr="00723243">
        <w:rPr>
          <w:rFonts w:ascii="Times New Roman" w:eastAsia="Times New Roman" w:hAnsi="Times New Roman" w:cs="Lotus"/>
          <w:sz w:val="28"/>
          <w:szCs w:val="28"/>
        </w:rPr>
        <w:t>(GMM</w:t>
      </w:r>
      <w:r w:rsidRPr="00723243">
        <w:rPr>
          <w:rFonts w:ascii="Times New Roman" w:eastAsia="Times New Roman" w:hAnsi="Times New Roman" w:cs="Lotus" w:hint="cs"/>
          <w:sz w:val="28"/>
          <w:szCs w:val="28"/>
          <w:rtl/>
        </w:rPr>
        <w:t xml:space="preserve"> بین سال</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 xml:space="preserve">ها‌ی (2009-1981) بررسی نموده و به رابطه‌ی مثبت بین خالص حساب سرمایه (به </w:t>
      </w:r>
      <w:r w:rsidRPr="00723243">
        <w:rPr>
          <w:rFonts w:ascii="Times New Roman" w:eastAsia="Times New Roman" w:hAnsi="Times New Roman" w:cs="Lotus" w:hint="cs"/>
          <w:sz w:val="28"/>
          <w:szCs w:val="28"/>
          <w:rtl/>
        </w:rPr>
        <w:lastRenderedPageBreak/>
        <w:t>عنوان شاخص آزاد‌سازی مالی) و تعمیق مالی (به عنوان شاخص توسعه مالی) رسید. ( وی از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انسانی به عنوان متغیرهای توضیحی در مقاله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اش بهره جست).</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کایا، لیوبیمو ومیلتکو </w:t>
      </w:r>
      <w:r w:rsidRPr="00723243">
        <w:rPr>
          <w:rFonts w:ascii="Times New Roman" w:eastAsia="Calibri" w:hAnsi="Times New Roman" w:cs="Lotus"/>
          <w:sz w:val="28"/>
          <w:szCs w:val="28"/>
          <w:vertAlign w:val="superscript"/>
          <w:rtl/>
          <w:lang w:bidi="ar-SA"/>
        </w:rPr>
        <w:footnoteReference w:id="48"/>
      </w:r>
      <w:r w:rsidRPr="00723243">
        <w:rPr>
          <w:rFonts w:ascii="Times New Roman" w:eastAsia="Times New Roman" w:hAnsi="Times New Roman" w:cs="Lotus" w:hint="cs"/>
          <w:sz w:val="28"/>
          <w:szCs w:val="28"/>
          <w:rtl/>
        </w:rPr>
        <w:t>(2011) اثرات آزاد‌سازی مالی بر توسعه مالی 70 نمونه از کشور‌های در حال توسعه و بازار‌های در حال ظهور را با استفاده از داده‌های مقطعی در سال‌های 2000-1980 بررسی نمودند و به رابطه‌ی مثبت و معنی‌دار بین خالص ورودی سرمایه‌گذاری مستقیم خارجی و همچنین کمک‌های خارجی دریافت شده (به عنوان شاخص‌های آزاد‌سازی مالی) و ارزش بازاری سهام (به عنوان شاخص توسعه مالی) رسیدند.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کری کاری</w:t>
      </w:r>
      <w:r w:rsidRPr="00723243">
        <w:rPr>
          <w:rFonts w:ascii="Times New Roman" w:eastAsia="Calibri" w:hAnsi="Times New Roman" w:cs="Lotus"/>
          <w:sz w:val="28"/>
          <w:szCs w:val="28"/>
          <w:vertAlign w:val="superscript"/>
          <w:rtl/>
          <w:lang w:bidi="ar-SA"/>
        </w:rPr>
        <w:footnoteReference w:id="49"/>
      </w:r>
      <w:r w:rsidRPr="00723243">
        <w:rPr>
          <w:rFonts w:ascii="Times New Roman" w:eastAsia="Times New Roman" w:hAnsi="Times New Roman" w:cs="Lotus" w:hint="cs"/>
          <w:sz w:val="28"/>
          <w:szCs w:val="28"/>
          <w:rtl/>
        </w:rPr>
        <w:t>(2010) اثر حاکمیت و آزاد‌سازی بازار مالی را بر توسعه مالی 37 کشور آفریقایی در دوره (2008-1996) بررسی کرده است. نتایج نشان</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دهنده‌ی این است که آزاد‌سازی مالی اگر همراه با حاکمیت خوب نباشد، اثر مثبت بر توسعه مالی نخواهد داشت. وی از خالص حساب سرمایه (به عنوان شاخص آزاد‌سازی مالی) و از تعمیق مالی (به عنوان شاخص توسعه مالی) استفاده نمود.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اینوبی و همکاران</w:t>
      </w:r>
      <w:r w:rsidRPr="00723243">
        <w:rPr>
          <w:rFonts w:ascii="Times New Roman" w:eastAsia="Times New Roman" w:hAnsi="Times New Roman" w:cs="Lotus"/>
          <w:sz w:val="28"/>
          <w:szCs w:val="28"/>
          <w:vertAlign w:val="superscript"/>
          <w:rtl/>
        </w:rPr>
        <w:footnoteReference w:id="50"/>
      </w:r>
      <w:r w:rsidRPr="00723243">
        <w:rPr>
          <w:rFonts w:ascii="Times New Roman" w:eastAsia="Times New Roman" w:hAnsi="Times New Roman" w:cs="Lotus" w:hint="cs"/>
          <w:sz w:val="28"/>
          <w:szCs w:val="28"/>
          <w:rtl/>
        </w:rPr>
        <w:t>(2009) رابطه متقابل آزادسازی اقتصادی و آزادسازی مالی و توسعه مالی را برای کشورهای آفریقایی طی دوره 2005-1990 بررسی نموده اند. آنها از آزادسازی حساب سرمایه(به عنوان شاخص آزادسازی مالی) و از شاخص های بازار سرمایه(به عنوان شاخص توسعه مالی) استفاده نمودند. نتایج بررسی حاکی از آن است که آزادسازی مالی و اقتصادی اثر مثبت و معنی</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داری بر توسعه مالی این دست از کشورها داشته است. همچنین ثبات سیاسی اثر مثبت بر توسعه مالی دارد. این نتیجه بیانگر این است که بهبود شرایط اقتصادی و سیاسی می تواند بر بهبود عملکرد بازار مالی موثر باشد.</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rPr>
        <w:t xml:space="preserve">آیچن گرین </w:t>
      </w:r>
      <w:r w:rsidRPr="00723243">
        <w:rPr>
          <w:rFonts w:ascii="Times New Roman" w:eastAsia="Times New Roman" w:hAnsi="Times New Roman" w:cs="Lotus"/>
          <w:sz w:val="28"/>
          <w:szCs w:val="28"/>
          <w:vertAlign w:val="superscript"/>
          <w:rtl/>
        </w:rPr>
        <w:footnoteReference w:id="51"/>
      </w:r>
      <w:r w:rsidRPr="00723243">
        <w:rPr>
          <w:rFonts w:ascii="Times New Roman" w:eastAsia="Times New Roman" w:hAnsi="Times New Roman" w:cs="Lotus" w:hint="cs"/>
          <w:sz w:val="28"/>
          <w:szCs w:val="28"/>
          <w:rtl/>
        </w:rPr>
        <w:t>(2009) اثر آزادسازی حساب سرمایه را بر رشد اقتصادی صنایع با توجه به بحران مالی و توسعه مالی طی سالهای 2005-1990 در گروهی از کشورهای در حال توسعه و توسعه یافته بررسی نمود. یافته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 xml:space="preserve">های این مقاله حاکی از آن است که آزادسازی مالی اثر مثبت بر رشد صنایع دارد؛ اما اثربخشی آزادسازی حساب سرمایه بستگی به میزان توسعه </w:t>
      </w:r>
      <w:r w:rsidRPr="00723243">
        <w:rPr>
          <w:rFonts w:ascii="Times New Roman" w:eastAsia="Times New Roman" w:hAnsi="Times New Roman" w:cs="Lotus" w:hint="cs"/>
          <w:sz w:val="28"/>
          <w:szCs w:val="28"/>
          <w:rtl/>
        </w:rPr>
        <w:lastRenderedPageBreak/>
        <w:t>یافتگی بازارهای مالی، استانداردهای مناسب حسابداری، قوانین و مقررات مناسب و حفظ حقوق اعتبارگیرندگان می باشد. لذا نویسنده این مقاله پیشنهاد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نمایند برای دستیابی به منافع آزادسازی حساب</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سرمایه، ابتدا باید توسعه اقتصادی و بهبود زیر ساختهای مالی صورت پذیرد. (وی از آزادسازی حساب سرمایه به عنوان شاخص آزادسازی مالی؛ و از شاخص بازار سهام به عنوان شاخص توسعه مالی استفاده نمود).</w:t>
      </w:r>
    </w:p>
    <w:p w:rsidR="00B05E15" w:rsidRPr="00723243" w:rsidRDefault="00B05E15" w:rsidP="00B05E15">
      <w:pPr>
        <w:spacing w:after="0"/>
        <w:jc w:val="both"/>
        <w:rPr>
          <w:rFonts w:ascii="Times New Roman" w:eastAsia="Calibri" w:hAnsi="Times New Roman" w:cs="Lotus"/>
          <w:sz w:val="28"/>
          <w:szCs w:val="28"/>
        </w:rPr>
      </w:pPr>
      <w:r w:rsidRPr="00723243">
        <w:rPr>
          <w:rFonts w:ascii="Times New Roman" w:eastAsia="Calibri" w:hAnsi="Times New Roman" w:cs="Lotus" w:hint="cs"/>
          <w:sz w:val="28"/>
          <w:szCs w:val="28"/>
          <w:rtl/>
        </w:rPr>
        <w:t>بالتاجی،دمترادس و لاو</w:t>
      </w:r>
      <w:r w:rsidRPr="00723243">
        <w:rPr>
          <w:rFonts w:ascii="Times New Roman" w:eastAsia="Calibri" w:hAnsi="Times New Roman" w:cs="Lotus"/>
          <w:sz w:val="28"/>
          <w:szCs w:val="28"/>
          <w:vertAlign w:val="superscript"/>
          <w:rtl/>
        </w:rPr>
        <w:footnoteReference w:id="52"/>
      </w:r>
      <w:r w:rsidRPr="00723243">
        <w:rPr>
          <w:rFonts w:ascii="Times New Roman" w:eastAsia="Calibri" w:hAnsi="Times New Roman" w:cs="Lotus" w:hint="cs"/>
          <w:sz w:val="28"/>
          <w:szCs w:val="28"/>
          <w:rtl/>
        </w:rPr>
        <w:t>(2008) باز بودن همزمان تجاری و مالی بر توسعه مالی رادرگروهی از کشورهای در حال توسعه و توسعه یافته را برای سال</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های(2003-1980) با استفاده از روش داده‌های تابلویی بررسی نمودند. نتایج این مطالعه نشان می‌دهد که باز بودن همزمان تجاری و مالی باعث بهبود توسعه مالی می‌شود. وی از شاخص‌ بانک (به عنوان شاخص توسعه مالی)، از خالص ورودی سرمایه‌گذاری مستقیم خارجی (به عنوان شاخص باز بودن مالی) واز سهم تجارت (به عنوان شاخص باز بودن تجاری) استفاده نمود.</w:t>
      </w:r>
    </w:p>
    <w:p w:rsidR="00B05E15" w:rsidRPr="00723243" w:rsidRDefault="00B05E15" w:rsidP="00B05E15">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لاو</w:t>
      </w:r>
      <w:r w:rsidRPr="00723243">
        <w:rPr>
          <w:rFonts w:ascii="Times New Roman" w:eastAsia="Times New Roman" w:hAnsi="Times New Roman" w:cs="Lotus"/>
          <w:sz w:val="28"/>
          <w:szCs w:val="28"/>
          <w:vertAlign w:val="superscript"/>
          <w:rtl/>
        </w:rPr>
        <w:footnoteReference w:id="53"/>
      </w:r>
      <w:r w:rsidRPr="00723243">
        <w:rPr>
          <w:rFonts w:ascii="Times New Roman" w:eastAsia="Times New Roman" w:hAnsi="Times New Roman" w:cs="Lotus" w:hint="cs"/>
          <w:sz w:val="28"/>
          <w:szCs w:val="28"/>
          <w:rtl/>
        </w:rPr>
        <w:t>(2007) اثر آزادسازی مالی بر توسعه مالی به روش داده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تابلویی برای 68 کشور در دوره 2001-1980 بررسی نموده است. نتایج بررسی حاکی از آن است که آزادسازی تجاری و آزادسازی بازار سرمایه، توسعه مالی را بهبود می بخشد. البته آثار مثبت آزادسازی مالی در کشورهای با درآمد متوسط نسبت به کشورهای با درآمد پایین و درآمد بالا کمتر تاثیر گذار است. وی از شاخص بانک (به عنوان شاخص توسعه مالی) و از خالص ورودی سرمایه گذاری مستقیم خارجی (به عنوان شاخص آزادسازی مالی) در مقاله اش بهره جست.</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 xml:space="preserve">هانگ </w:t>
      </w:r>
      <w:r w:rsidRPr="00723243">
        <w:rPr>
          <w:rFonts w:ascii="Times New Roman" w:eastAsia="Calibri" w:hAnsi="Times New Roman" w:cs="Lotus"/>
          <w:sz w:val="28"/>
          <w:szCs w:val="28"/>
          <w:vertAlign w:val="superscript"/>
          <w:rtl/>
          <w:lang w:bidi="ar-SA"/>
        </w:rPr>
        <w:footnoteReference w:id="54"/>
      </w:r>
      <w:r w:rsidRPr="00723243">
        <w:rPr>
          <w:rFonts w:ascii="Times New Roman" w:eastAsia="Times New Roman" w:hAnsi="Times New Roman" w:cs="Lotus" w:hint="cs"/>
          <w:sz w:val="28"/>
          <w:szCs w:val="28"/>
          <w:rtl/>
        </w:rPr>
        <w:t xml:space="preserve">(2006) اثر آزاد‌سازی بازار مالی را بر توسعه سیستم مالی 35 کشور در دوره (2003-1976) بررسی نموده است .نتایج حاصل از بررسی حاکی از آن است که آزاد‌سازی مالی عامل مهمی در توسعه سیستم مالی کشورهای مختلف است.وی از متغیر بخش بانکی (به عنوان شاخص توسعه مالی) و از خالص حساب سرمایه (به عنوان شاخص آزاد‌سازی مالی) در مطالعه‌اش استفاده نمود. همچنین بررسی اثر آزادسازی مالی بر شاخص های توسعه مالی یعنی اعطای اعتبارات به بخش خصوصی از </w:t>
      </w:r>
      <w:r w:rsidRPr="00723243">
        <w:rPr>
          <w:rFonts w:ascii="Times New Roman" w:eastAsia="Times New Roman" w:hAnsi="Times New Roman" w:cs="Lotus" w:hint="cs"/>
          <w:sz w:val="28"/>
          <w:szCs w:val="28"/>
          <w:rtl/>
        </w:rPr>
        <w:lastRenderedPageBreak/>
        <w:t>سوی سیستم بانکی و شاخص توسعه بازار بورس بیانگر اثر قویتر و بهتر آزادسازی بازار مالی بر توسعه بازار بورس، نسبت به سیستم بانکی می باشد.</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هیرو</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اتیو</w:t>
      </w:r>
      <w:r w:rsidRPr="00723243">
        <w:rPr>
          <w:rFonts w:ascii="Times New Roman" w:eastAsia="Calibri" w:hAnsi="Times New Roman" w:cs="Lotus"/>
          <w:sz w:val="28"/>
          <w:szCs w:val="28"/>
          <w:vertAlign w:val="superscript"/>
          <w:rtl/>
        </w:rPr>
        <w:footnoteReference w:id="55"/>
      </w:r>
      <w:r w:rsidRPr="00723243">
        <w:rPr>
          <w:rFonts w:ascii="Times New Roman" w:eastAsia="Calibri" w:hAnsi="Times New Roman" w:cs="Lotus" w:hint="cs"/>
          <w:sz w:val="28"/>
          <w:szCs w:val="28"/>
          <w:rtl/>
        </w:rPr>
        <w:t>(2005) در تحقیقی اثر آزادسازی مالی بر توسعه مالی 87 کشور آسیایی برای دوره 2000-1980 بررسی نموده است. وی از خالص ورودی سرمایه گذاری مستقیم خارجی به عنوان شاخص آزادسازی مالی، از سهم تجارت به عنوان شاخص آزادسازی تجاری و از تعمیق مالی به عنوان شاخص توسعه مالی استفاده نمود. یافته</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این مقاله حاکی از آن است که آزادسازی تجاری مقدم بر آزادسازی مالی است و برای بهره مندی از منافع آزادسازی مالی باید چارچوب مقرراتی و سازمانی مناسبی وجود داشته باشد.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هوانگ وتمپل(2005) اثرات افزایش تجارت بر توسعه مالی گروهی از کشورهای در حال توسعه و توسعه یافته را برای دوره 2003-1970 بررسی نمودند.یافته ها حاکی از این داشت که افزایش تجارت بر توسعه مالی بانک محور در کشورهای با درآمد بیشتر، اثر مثبت داشته است؛ در حالی که برای کشورهای با درآمد کمتر صادق نبوده است. استفاده از روش داده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پانل، دلالت بر اثر مثبت قوی افزایش تجارت بر سطح توسعه مالی در کل نمونه های آماری و کشورهای با درآمد کمتر داشته است؛ اما برای کشورهای با درآمد بالا، نتایج دادههای پانل، ضعیف تر از داده های مقطعی کشورها بوده است. آنها از سهم تجارت به عنون شاخص افزایش تجارت؛ و از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بانکی به عنوان شاخص توسعه مالی استفاده نمودند.</w:t>
      </w:r>
    </w:p>
    <w:p w:rsidR="00B05E15" w:rsidRPr="00723243" w:rsidRDefault="00B05E15" w:rsidP="00B05E15">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lang w:bidi="ar-SA"/>
        </w:rPr>
        <w:t>لاو و دمتریادس</w:t>
      </w:r>
      <w:r w:rsidRPr="00723243">
        <w:rPr>
          <w:rFonts w:ascii="Times New Roman" w:eastAsia="Times New Roman" w:hAnsi="Times New Roman" w:cs="Lotus"/>
          <w:sz w:val="28"/>
          <w:szCs w:val="28"/>
          <w:vertAlign w:val="superscript"/>
          <w:rtl/>
          <w:lang w:bidi="ar-SA"/>
        </w:rPr>
        <w:footnoteReference w:id="56"/>
      </w:r>
      <w:r w:rsidRPr="00723243">
        <w:rPr>
          <w:rFonts w:ascii="Times New Roman" w:eastAsia="Times New Roman" w:hAnsi="Times New Roman" w:cs="Lotus" w:hint="cs"/>
          <w:sz w:val="28"/>
          <w:szCs w:val="28"/>
          <w:rtl/>
          <w:lang w:bidi="ar-SA"/>
        </w:rPr>
        <w:t>(2004)</w:t>
      </w:r>
      <w:r w:rsidRPr="00723243">
        <w:rPr>
          <w:rFonts w:ascii="Times New Roman" w:eastAsia="Times New Roman" w:hAnsi="Times New Roman" w:cs="Lotus"/>
          <w:sz w:val="28"/>
          <w:szCs w:val="28"/>
          <w:lang w:bidi="ar-SA"/>
        </w:rPr>
        <w:t xml:space="preserve"> </w:t>
      </w:r>
      <w:r w:rsidRPr="00723243">
        <w:rPr>
          <w:rFonts w:ascii="Times New Roman" w:eastAsia="Times New Roman" w:hAnsi="Times New Roman" w:cs="Lotus" w:hint="cs"/>
          <w:sz w:val="28"/>
          <w:szCs w:val="28"/>
          <w:rtl/>
          <w:lang w:bidi="ar-SA"/>
        </w:rPr>
        <w:t>ارتباط میان توسعه مالی، باز بودن تجاری و ورود سرمایه در 43 کشور در حال توسعه در طی سالهای 2000-1980 را بررسی کردند.</w:t>
      </w:r>
      <w:r w:rsidRPr="00723243">
        <w:rPr>
          <w:rFonts w:ascii="Times New Roman" w:eastAsia="Times New Roman" w:hAnsi="Times New Roman" w:cs="Lotus" w:hint="cs"/>
          <w:sz w:val="28"/>
          <w:szCs w:val="28"/>
          <w:rtl/>
        </w:rPr>
        <w:t xml:space="preserve"> آنها از شاخص‌ بانک و شاخص بازار سرمایه(به عنوان شاخص توسعه مالی)، از خالص ورودی سرمایه‌گذاری مستقیم خارجی (به عنوان شاخص باز بودن مالی) واز سهم تجارت (به عنوان شاخص باز بودن تجاری) استفاده نمودند. بر اساس نتایج به بدست آمده، باز شدن تجاری و همچنین آزادسازی جریان ورود سرمایه، توسعه مالی را بهبود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 xml:space="preserve">بخشد. علاوه بر این نتایج به دست آمده با استفاده از شاخص های مختلف توسعه مالی، اعم از </w:t>
      </w:r>
      <w:r w:rsidRPr="00723243">
        <w:rPr>
          <w:rFonts w:ascii="Times New Roman" w:eastAsia="Times New Roman" w:hAnsi="Times New Roman" w:cs="Lotus" w:hint="cs"/>
          <w:sz w:val="28"/>
          <w:szCs w:val="28"/>
          <w:rtl/>
        </w:rPr>
        <w:lastRenderedPageBreak/>
        <w:t>شاخصهای بانکی و بازار سرمایه و شاخص</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های باز بودن تجاری و مالی و همچنین استفاده از روش های مختلف تخمین و انتخاب دوره زمانی مطابقت داشته است.</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دو و لوچنکو</w:t>
      </w:r>
      <w:r w:rsidRPr="00723243">
        <w:rPr>
          <w:rFonts w:ascii="Times New Roman" w:eastAsia="Calibri" w:hAnsi="Times New Roman" w:cs="Lotus"/>
          <w:sz w:val="28"/>
          <w:szCs w:val="28"/>
          <w:vertAlign w:val="superscript"/>
          <w:rtl/>
        </w:rPr>
        <w:footnoteReference w:id="57"/>
      </w:r>
      <w:r w:rsidRPr="00723243">
        <w:rPr>
          <w:rFonts w:ascii="Times New Roman" w:eastAsia="Calibri" w:hAnsi="Times New Roman" w:cs="Lotus" w:hint="cs"/>
          <w:sz w:val="28"/>
          <w:szCs w:val="28"/>
          <w:rtl/>
        </w:rPr>
        <w:t>(2004) آثار آزادسازی تجاری و افزایش سطح تجارت بین الملل بر توسعه مالی گروهی از کشورهای در حال توسعه و توسعه یافته را بررسی کردند. آنها از سهم تجارت( به عنوان شاخص آزادسازی تجاری) و از نسبت اعتبارات داده شده به بخش خصوصی بر تولید ناخالص داخلی( به عنوان شاخص توسعه مالی) استفاده نمودند. بر اساس نتایج این تحقیق، اثر تجارت در میان کشورها متفاوت بوده است. بر این اساس زمانی که تجارت، تخصص گرایی را به سمت کالاهای وابسته مالی سوق داده است، رشد سیستم مالی را در پی داشته است. در مقابل وقتی تجارت یک کشور را به سمتی هدایت کرده که کالاهای وابسته مالی را به جای تولید در داخل، وارد کند، سیستم مالی پس از باز شدن تجارت تخریب شده است. نتایج تجربی حاصل از تحقیق آنها دلالت بر اثر مثبت تجارت بر ارتقا رشد سیستم مالی در کشورهای ثروتمند و عکس آن در کشورهای فقیرتر داشته است.</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اصلی دمیرجیک-کانت و انریکا دتراگیاش</w:t>
      </w:r>
      <w:r w:rsidRPr="00723243">
        <w:rPr>
          <w:rFonts w:ascii="Times New Roman" w:eastAsia="Calibri" w:hAnsi="Times New Roman" w:cs="Lotus"/>
          <w:sz w:val="28"/>
          <w:szCs w:val="28"/>
          <w:vertAlign w:val="superscript"/>
          <w:rtl/>
        </w:rPr>
        <w:footnoteReference w:id="58"/>
      </w:r>
      <w:r w:rsidRPr="00723243">
        <w:rPr>
          <w:rFonts w:ascii="Times New Roman" w:eastAsia="Calibri" w:hAnsi="Times New Roman" w:cs="Lotus" w:hint="cs"/>
          <w:sz w:val="28"/>
          <w:szCs w:val="28"/>
          <w:rtl/>
        </w:rPr>
        <w:t>(1998) در مقاله</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ای که در کنفرانس بانک جهانی در سال 1998 ارائه کردند، به تاثیر دو گانه آزادسازی مالی بر رشد اقتصادی و شکست های مالی به طور همزمان پرداختند. آنها بر توسعه نهادهای مالی در فرآیند آزادسازی مالی تاکید نمودند و شاخص</w:t>
      </w:r>
      <w:r w:rsidRPr="00723243">
        <w:rPr>
          <w:rFonts w:ascii="Times New Roman" w:eastAsia="Calibri" w:hAnsi="Times New Roman" w:cs="Lotus"/>
          <w:sz w:val="28"/>
          <w:szCs w:val="28"/>
          <w:rtl/>
        </w:rPr>
        <w:softHyphen/>
      </w:r>
      <w:r w:rsidRPr="00723243">
        <w:rPr>
          <w:rFonts w:ascii="Times New Roman" w:eastAsia="Calibri" w:hAnsi="Times New Roman" w:cs="Lotus" w:hint="cs"/>
          <w:sz w:val="28"/>
          <w:szCs w:val="28"/>
          <w:rtl/>
        </w:rPr>
        <w:t>های کیفی بازارهای مالی نظیر، قوانین و مقررات مالی و میزان عمل به آنها، فساد پایین و قراردادهای با قابلیت اجرایی خوب</w:t>
      </w:r>
      <w:r w:rsidRPr="00723243">
        <w:rPr>
          <w:rFonts w:ascii="Times New Roman" w:eastAsia="Calibri" w:hAnsi="Times New Roman" w:cs="Lotus"/>
          <w:sz w:val="28"/>
          <w:szCs w:val="28"/>
          <w:vertAlign w:val="superscript"/>
          <w:rtl/>
        </w:rPr>
        <w:footnoteReference w:id="59"/>
      </w:r>
      <w:r w:rsidRPr="00723243">
        <w:rPr>
          <w:rFonts w:ascii="Times New Roman" w:eastAsia="Calibri" w:hAnsi="Times New Roman" w:cs="Lotus" w:hint="cs"/>
          <w:sz w:val="28"/>
          <w:szCs w:val="28"/>
          <w:rtl/>
        </w:rPr>
        <w:t xml:space="preserve"> را به عنوان ویژگیهای نهادی یک کشور در مطالعات تجربی خود لحاظ نمودند. مطالعه آنها نشان داده است که احتمال وقوع بحرانهای بانکی در کشورهایی که آزادسازی مالی را انجام داده اند، در سالهای پس از آزادسازی(نه سریعا بعد از آن) بیشتر می شود. در این مطالعه، بر نقش نهادهای قوی مالی در کاهش احتمال وقوع بحران اشاره شده است.</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جیوانینی و دی ملو</w:t>
      </w:r>
      <w:r w:rsidRPr="00723243">
        <w:rPr>
          <w:rFonts w:ascii="Times New Roman" w:eastAsia="Calibri" w:hAnsi="Times New Roman" w:cs="Lotus"/>
          <w:sz w:val="28"/>
          <w:szCs w:val="28"/>
          <w:vertAlign w:val="superscript"/>
          <w:rtl/>
        </w:rPr>
        <w:footnoteReference w:id="60"/>
      </w:r>
      <w:r w:rsidRPr="00723243">
        <w:rPr>
          <w:rFonts w:ascii="Times New Roman" w:eastAsia="Calibri" w:hAnsi="Times New Roman" w:cs="Lotus" w:hint="cs"/>
          <w:sz w:val="28"/>
          <w:szCs w:val="28"/>
          <w:rtl/>
        </w:rPr>
        <w:t xml:space="preserve">(1993) به بررسی و مطالعه نحوه کسب درآمد دولت از محل سرکوب مالی پرداختند. آنها شواهد </w:t>
      </w:r>
      <w:r w:rsidRPr="00723243">
        <w:rPr>
          <w:rFonts w:ascii="Times New Roman" w:eastAsia="Calibri" w:hAnsi="Times New Roman" w:cs="Lotus" w:hint="cs"/>
          <w:sz w:val="28"/>
          <w:szCs w:val="28"/>
          <w:rtl/>
        </w:rPr>
        <w:lastRenderedPageBreak/>
        <w:t>تجربی مربوط به اثر سرکوب مالی بر تامین مالی دولت را ارائه نمودند. در بررسی آنها، سرکوب مالی به عنوان ترکیبی از کنترل جریانات بین المللی سرمایه و محدودیت هایی که بر نرخ بهره داخلی تحمیل میگردد، تعریف می شود و نتیجه سرکوب مالی، کاهش هزینه های مربوط به تامین مالی داخلی دولت به شکل تصنعی است.</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آنها در این مقاله با استفاده از اطلاعات 24 کشور برای دوره زمانی 1987-1972 یافتند که درآمد دولت از ناحیه سرکوب مالی میتواند قابل توجه باشد. لذا چنین مطرح کردند که پیش از آزادسازی بازارهای مالی و حذف کنترلهای سرمایه ای، باید ابتدا اندازه دولت از ناحیه سرکوب مالی را مشخص نمود و کمبود درآمد دولت از این ناحیه را را باید جبران کرد. با توجه به اینکه در بسیاری از کشورها، درآمد دولت از ناحیه سرکوب مالی هم اندازه درآمد ناشی از حق الضرب است و شواهدی مبنی بر مکمل بودن حق الضرب و سرکوب مالی وجود دارد، لذا آنها نتیجه گیری کردند که</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در کل کشورهایی که در آنها نرخ تورم و بنابراین نرخ کاهش ارزش پول بالاست، گرایش به افزایش درآمد ناش از سرکوب مالی دارند.</w:t>
      </w:r>
    </w:p>
    <w:p w:rsidR="00B05E15" w:rsidRPr="00723243" w:rsidRDefault="00B05E15" w:rsidP="00B05E15">
      <w:pPr>
        <w:spacing w:after="0"/>
        <w:jc w:val="both"/>
        <w:rPr>
          <w:rFonts w:ascii="Times New Roman" w:eastAsia="Calibri" w:hAnsi="Times New Roman" w:cs="Lotus"/>
          <w:sz w:val="28"/>
          <w:szCs w:val="28"/>
          <w:rtl/>
        </w:rPr>
      </w:pPr>
      <w:r w:rsidRPr="00723243">
        <w:rPr>
          <w:rFonts w:ascii="Times New Roman" w:eastAsia="Calibri" w:hAnsi="Times New Roman" w:cs="Lotus" w:hint="cs"/>
          <w:sz w:val="28"/>
          <w:szCs w:val="28"/>
          <w:rtl/>
        </w:rPr>
        <w:t>روبینی و سالای مارتین(1992)</w:t>
      </w:r>
      <w:r w:rsidRPr="00723243">
        <w:rPr>
          <w:rFonts w:ascii="Times New Roman" w:eastAsia="Calibri" w:hAnsi="Times New Roman" w:cs="Lotus"/>
          <w:sz w:val="28"/>
          <w:szCs w:val="28"/>
          <w:vertAlign w:val="superscript"/>
          <w:rtl/>
        </w:rPr>
        <w:footnoteReference w:id="61"/>
      </w:r>
      <w:r w:rsidRPr="00723243">
        <w:rPr>
          <w:rFonts w:ascii="Times New Roman" w:eastAsia="Calibri" w:hAnsi="Times New Roman" w:cs="Lotus" w:hint="cs"/>
          <w:sz w:val="28"/>
          <w:szCs w:val="28"/>
          <w:rtl/>
        </w:rPr>
        <w:t xml:space="preserve"> رابطه سرکوب مالی و رشد اقتصادی را بررسی نمودند. آنها با استفاده از مدل برو</w:t>
      </w:r>
      <w:r w:rsidRPr="00723243">
        <w:rPr>
          <w:rFonts w:ascii="Times New Roman" w:eastAsia="Calibri" w:hAnsi="Times New Roman" w:cs="Lotus"/>
          <w:sz w:val="28"/>
          <w:szCs w:val="28"/>
          <w:vertAlign w:val="superscript"/>
          <w:rtl/>
        </w:rPr>
        <w:footnoteReference w:id="62"/>
      </w:r>
      <w:r w:rsidRPr="00723243">
        <w:rPr>
          <w:rFonts w:ascii="Times New Roman" w:eastAsia="Calibri" w:hAnsi="Times New Roman" w:cs="Lotus" w:hint="cs"/>
          <w:sz w:val="28"/>
          <w:szCs w:val="28"/>
          <w:rtl/>
        </w:rPr>
        <w:t>(1991)</w:t>
      </w:r>
      <w:r w:rsidRPr="00723243">
        <w:rPr>
          <w:rFonts w:ascii="Times New Roman" w:eastAsia="Calibri" w:hAnsi="Times New Roman" w:cs="Lotus"/>
          <w:sz w:val="28"/>
          <w:szCs w:val="28"/>
        </w:rPr>
        <w:t xml:space="preserve"> </w:t>
      </w:r>
      <w:r w:rsidRPr="00723243">
        <w:rPr>
          <w:rFonts w:ascii="Times New Roman" w:eastAsia="Calibri" w:hAnsi="Times New Roman" w:cs="Lotus" w:hint="cs"/>
          <w:sz w:val="28"/>
          <w:szCs w:val="28"/>
          <w:rtl/>
        </w:rPr>
        <w:t>پس از کنترل تعیین کننده های معمول رشد( مثل درآمد اولیه، مقدار سرمایه انسانی، اندازه دولت، متغیرهای نهادی و سیاسی) درجه سرکوب مالی را برای توضیح تفاوتهای رشد اقتصادی میان کشورها به کار بردند. نمونه مورد مطالعه آنها 98 کشور در طی سالهای 1985-1960 بود. نتیجه مطالعه آنها بیانگر تاثیر منفی سیاستهای سرکوب مالی بر رشد اقتصادی بوده است.</w:t>
      </w:r>
    </w:p>
    <w:p w:rsidR="00B05E15" w:rsidRPr="00723243" w:rsidRDefault="00B05E15" w:rsidP="00B05E15">
      <w:pPr>
        <w:spacing w:after="0"/>
        <w:jc w:val="both"/>
        <w:rPr>
          <w:rFonts w:ascii="Times New Roman" w:eastAsia="Calibri" w:hAnsi="Times New Roman" w:cs="Lotus"/>
          <w:b/>
          <w:bCs/>
          <w:sz w:val="28"/>
          <w:szCs w:val="28"/>
          <w:rtl/>
        </w:rPr>
      </w:pPr>
      <w:r w:rsidRPr="00723243">
        <w:rPr>
          <w:rFonts w:ascii="Times New Roman" w:eastAsia="Calibri" w:hAnsi="Times New Roman" w:cs="Lotus" w:hint="cs"/>
          <w:b/>
          <w:bCs/>
          <w:sz w:val="28"/>
          <w:szCs w:val="28"/>
          <w:rtl/>
        </w:rPr>
        <w:t>2-7-2 مطالعات داخلی:</w:t>
      </w:r>
    </w:p>
    <w:p w:rsidR="00B05E15" w:rsidRPr="00723243" w:rsidRDefault="00B05E15" w:rsidP="00B05E15">
      <w:pPr>
        <w:spacing w:after="0"/>
        <w:jc w:val="both"/>
        <w:rPr>
          <w:rFonts w:ascii="Times New Roman" w:eastAsia="Times New Roman" w:hAnsi="Times New Roman" w:cs="Lotus"/>
          <w:sz w:val="28"/>
          <w:szCs w:val="28"/>
        </w:rPr>
      </w:pPr>
      <w:r w:rsidRPr="00723243">
        <w:rPr>
          <w:rFonts w:ascii="Times New Roman" w:eastAsia="Times New Roman" w:hAnsi="Times New Roman" w:cs="Lotus" w:hint="cs"/>
          <w:sz w:val="28"/>
          <w:szCs w:val="28"/>
          <w:rtl/>
        </w:rPr>
        <w:t>طیبی و همکاران (1390) به بررسی درجه باز بودن تجاری و مالی بر توسعه مالی ایران و شرکای تجاری طی دوره زمانی(2009-1996) با استفاده از داده‌های تابلویی روش گشتاورهای تعمیم‌ یافته (</w:t>
      </w:r>
      <w:r w:rsidRPr="00723243">
        <w:rPr>
          <w:rFonts w:ascii="Times New Roman" w:eastAsia="Times New Roman" w:hAnsi="Times New Roman" w:cs="Lotus"/>
          <w:sz w:val="28"/>
          <w:szCs w:val="28"/>
        </w:rPr>
        <w:t>GMM</w:t>
      </w:r>
      <w:r w:rsidRPr="00723243">
        <w:rPr>
          <w:rFonts w:ascii="Times New Roman" w:eastAsia="Times New Roman" w:hAnsi="Times New Roman" w:cs="Lotus" w:hint="cs"/>
          <w:sz w:val="28"/>
          <w:szCs w:val="28"/>
          <w:rtl/>
        </w:rPr>
        <w:t xml:space="preserve">)پرداختند بر این اساس نتایج تجربی مطالعه نشان می‌دهد که اثر باز بودن تجاری و مالی بر توسعه مالی معنادار است(آنها از نسبت تجارت به </w:t>
      </w:r>
      <w:r w:rsidRPr="00723243">
        <w:rPr>
          <w:rFonts w:ascii="Times New Roman" w:eastAsia="Times New Roman" w:hAnsi="Times New Roman" w:cs="Lotus" w:hint="cs"/>
          <w:sz w:val="28"/>
          <w:szCs w:val="28"/>
          <w:rtl/>
        </w:rPr>
        <w:lastRenderedPageBreak/>
        <w:t>تولید ناخالص داخلی به عنوان شاخص آزاد‌سازی تجاری و از خالص حساب سرمایه به عنوان شاخص آزاد سازی مالی و از نسبت اعتبارات تخصیص یافته به بخش خصوصی، به تولید ناخالص داخلی به عنوان شاخص توسعه مالی استفاده نمودند)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سلیمی شندی،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(1390) به بررسی رابطه بین سرمایه گذاری مستقیم خارجی، توسعه مالی و رشد اقتصادی با استفاده از داده</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پانل 16 کشور آسیایی، طی دوره 2008-1980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پردازد.در این مقاله اثرات توسعه مالی در کوتاه مدت(بر اساس داده های سالانه) و بلندمدت(بر اساس داده های متوسط گیری شده پنج ساله) بررسی شده است. برای این کار از شاخص های مختلف توسعه مالی (نظیر تعمیق مالی و ارزش بازاری سرمایه) و از متغیرهای کنترلی نرخ تورم، متوسط سالهای تحصیل، باز بودن تجاری، تولید ناخالص داخلی سرانه اول دوره استفاده شده است. با توجه به نتایج به دست آمده، اثر ترکیبی سرمایه گذاری مستقیم خارجی بر رشد اقتصادی برای کشورهای با درآمد بالا که از سطح توسعه مالی بالایی برخوردارند، بیشتر از کشورهای با درآمد پایین و متوسط می باشد، که میتوان نتیجه گیری نمود، توسعه مالی باعث افزایش تاثیر سرمایه گذاری مستقیم خارجی بر رشد اقتصادی می شود.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احمدیان،</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اعظم</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(1389)، به بررسی آثار متقابل آزاد‌سازی تجاری و مالی بر توسعه مالی، با استفاده از روش داده‌های تابلویی برای دوره‌ی (2008-1980) و با استفاده از آمار 25 کشور منتخب توسعه‌یافته و در حال توسعه می‌پردازد و به رابطه‌ی مثبت اثر آزاد‌سازی تجاری و مالی بر توسعه مالی می‌رسد.</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(وی از نسبت تجارت به تولید ناخالص داخلی به عنوان شاخص آزاد‌سازی تجاری و از خالص ورود سرمایه به عنوان شاخص آزاد‌سازی مالی و از نسبت مجموع نقدینگی موجود در بازار سهام و کل دارایی‌های سیستم بانکی به تولید ناخالص داخلی به عنوان شاخص توسعه مالی استفاده نمود).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خوشنویس و همکاران (1389)</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 xml:space="preserve">در مقاله خود ضمن بررسی اثر شاخصهای بالفعل و بالقوه، آزادسازی مالی بر رشد اقتصادی، رابطه متقابل آزادسازی مالی و توسعه مالی را به روش علیت گرنجری برای کشورهای عضو منطقه منا در دوره 2007-1996 بررسی نموده اند. نتایج حاصل از بررسی حاکی از آن است که آزادسازی مالی با توسعه مالی، درکشورهای منا </w:t>
      </w:r>
      <w:r w:rsidRPr="00723243">
        <w:rPr>
          <w:rFonts w:ascii="Times New Roman" w:eastAsia="Times New Roman" w:hAnsi="Times New Roman" w:cs="Lotus" w:hint="cs"/>
          <w:sz w:val="28"/>
          <w:szCs w:val="28"/>
          <w:rtl/>
        </w:rPr>
        <w:lastRenderedPageBreak/>
        <w:t>رابطه ندارد. از دلایل عمده آن به بازارهای توسعه نیافته این منطقه اشاره شده است. (آنها از خالص ورود سرمایه به عنوان شاخص آزاد‌سازی مالی و از نسبت مجموع نقدینگی موجود در بازار سهام و کل دارایی‌های سیستم بانکی به تولید ناخالص داخلی به عنوان شاخص توسعه مالی استفاده نمودند).</w:t>
      </w:r>
    </w:p>
    <w:p w:rsidR="00B05E15" w:rsidRPr="00723243" w:rsidRDefault="00B05E15" w:rsidP="00B05E15">
      <w:pPr>
        <w:spacing w:after="0"/>
        <w:jc w:val="both"/>
        <w:rPr>
          <w:rFonts w:ascii="Times New Roman" w:eastAsia="Times New Roman" w:hAnsi="Times New Roman" w:cs="Lotus"/>
          <w:i/>
          <w:iCs/>
          <w:sz w:val="28"/>
          <w:szCs w:val="28"/>
          <w:rtl/>
        </w:rPr>
      </w:pPr>
      <w:r w:rsidRPr="00723243">
        <w:rPr>
          <w:rFonts w:ascii="Times New Roman" w:eastAsia="Times New Roman" w:hAnsi="Times New Roman" w:cs="Lotus" w:hint="cs"/>
          <w:sz w:val="28"/>
          <w:szCs w:val="28"/>
          <w:rtl/>
        </w:rPr>
        <w:t>راستی،</w:t>
      </w:r>
      <w:r w:rsidRPr="00723243">
        <w:rPr>
          <w:rFonts w:ascii="Times New Roman" w:eastAsia="Times New Roman" w:hAnsi="Times New Roman" w:cs="Lotus"/>
          <w:sz w:val="28"/>
          <w:szCs w:val="28"/>
        </w:rPr>
        <w:t xml:space="preserve"> </w:t>
      </w:r>
      <w:r w:rsidRPr="00723243">
        <w:rPr>
          <w:rFonts w:ascii="Times New Roman" w:eastAsia="Times New Roman" w:hAnsi="Times New Roman" w:cs="Lotus" w:hint="cs"/>
          <w:sz w:val="28"/>
          <w:szCs w:val="28"/>
          <w:rtl/>
        </w:rPr>
        <w:t>محمد(1388)، به بررسی تاثیر تجارت خدمات مالی بر توسعه مالی در کشورهای عضو سازمان جهانی تجارت در دوره زمانی 2006-1985 می</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پردازد. بر اساس الگوهای اقتصاد سنجی پانل دیتای پویا و با استفاده از روش تخمین زن گشتاور تعمیم یافته(</w:t>
      </w:r>
      <w:r w:rsidRPr="00723243">
        <w:rPr>
          <w:rFonts w:ascii="Times New Roman" w:eastAsia="Times New Roman" w:hAnsi="Times New Roman" w:cs="Lotus"/>
          <w:sz w:val="28"/>
          <w:szCs w:val="28"/>
        </w:rPr>
        <w:t>GMM</w:t>
      </w:r>
      <w:r w:rsidRPr="00723243">
        <w:rPr>
          <w:rFonts w:ascii="Times New Roman" w:eastAsia="Times New Roman" w:hAnsi="Times New Roman" w:cs="Lotus" w:hint="cs"/>
          <w:sz w:val="28"/>
          <w:szCs w:val="28"/>
          <w:rtl/>
        </w:rPr>
        <w:t>)، یافته</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ها دلالت بر تاثیر منفی آزادسازی و توسعه تجارت خدمات مالی بر توسعه مالی کشورهای مزبور دارد. از این رو در کشورهای عضو این سازمان، سیاست آزادسازی و توسعه تجارت خدمات مالی به منظور افزایش کارایی و توانایی رقابت پذیری این بخش مهم اقتصادی توصیه نمی گردد و آنها بهتر است تا قبل از اعمال سیاست های تجاری این بخش و از جمله الحاق کامل به سازمان جهانی تجارت، اقدامات لازم را برای بهبود و توسعه بخش مالی اعمال نمایند. همچنین با توجه به تجارت کشورهای مذکور، چنین استنباط می گردد که در فرآیند مذاکرات الحاق به سازمان جهانی تجارت کشورهای متقاضی، بایستی تا حد امکان از قبول تعهد در آزادسازی زیر بخش</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خدمات مالی اجتناب نمایند. وی از از نسبت تجارت به تولید ناخالص داخلی به عنوان شاخص آزاد‌سازی تجاری و از نسبت اعتبارات تخصیص یافته به بخش خصوصی، به تولید ناخالص داخلی به عنوان شاخص توسعه مالی استفاده نمود.</w:t>
      </w:r>
    </w:p>
    <w:p w:rsidR="00B05E15" w:rsidRPr="00723243" w:rsidRDefault="00B05E15" w:rsidP="00B05E15">
      <w:pPr>
        <w:spacing w:after="0"/>
        <w:jc w:val="both"/>
        <w:rPr>
          <w:rFonts w:ascii="Times New Roman" w:eastAsia="Times New Roman" w:hAnsi="Times New Roman" w:cs="Lotus"/>
          <w:sz w:val="28"/>
          <w:szCs w:val="28"/>
          <w:rtl/>
        </w:rPr>
      </w:pPr>
      <w:r w:rsidRPr="00723243">
        <w:rPr>
          <w:rFonts w:ascii="Times New Roman" w:eastAsia="Times New Roman" w:hAnsi="Times New Roman" w:cs="Lotus" w:hint="cs"/>
          <w:sz w:val="28"/>
          <w:szCs w:val="28"/>
          <w:rtl/>
        </w:rPr>
        <w:t>یوسفی و مبارک (1387) تاثیر آزاد‌سازی تجاری و مالی بر توسعه‌ی مالی ایران را طی سال</w:t>
      </w:r>
      <w:r w:rsidRPr="00723243">
        <w:rPr>
          <w:rFonts w:ascii="Times New Roman" w:eastAsia="Times New Roman" w:hAnsi="Times New Roman" w:cs="Lotus"/>
          <w:sz w:val="28"/>
          <w:szCs w:val="28"/>
        </w:rPr>
        <w:softHyphen/>
      </w:r>
      <w:r w:rsidRPr="00723243">
        <w:rPr>
          <w:rFonts w:ascii="Times New Roman" w:eastAsia="Times New Roman" w:hAnsi="Times New Roman" w:cs="Lotus" w:hint="cs"/>
          <w:sz w:val="28"/>
          <w:szCs w:val="28"/>
          <w:rtl/>
        </w:rPr>
        <w:t>های (1384-1365) با استفاده از الگوی خود رگرسیون برداری بررسی نمودند. نتایج حاصل از مقاله بیانگر این است که پدیده آزادسازی تجاری بر رشد اقتصادی و توسعه مالی در اقتصاد ایران تاثیر مثبتی دارد، اما آزادسازی مالی اثر معنی داری بر رشد بخش واقعی اقتصاد ندارد. بنابراین چنین استنباط شده است که افزایش سطح تجارت در اقتصاد ایران، موجب افزایش سطح توسعه مالی و همچنین رشد اقتصادی می شود؛ و برای اینکه آزادسازی مالی نیز بتواند تاثیر مثبتی بر رشد اقتصادی داشته باشد، لازم است تا پیش شرط</w:t>
      </w:r>
      <w:r w:rsidRPr="00723243">
        <w:rPr>
          <w:rFonts w:ascii="Times New Roman" w:eastAsia="Times New Roman" w:hAnsi="Times New Roman" w:cs="Lotus"/>
          <w:sz w:val="28"/>
          <w:szCs w:val="28"/>
          <w:rtl/>
        </w:rPr>
        <w:softHyphen/>
      </w:r>
      <w:r w:rsidRPr="00723243">
        <w:rPr>
          <w:rFonts w:ascii="Times New Roman" w:eastAsia="Times New Roman" w:hAnsi="Times New Roman" w:cs="Lotus" w:hint="cs"/>
          <w:sz w:val="28"/>
          <w:szCs w:val="28"/>
          <w:rtl/>
        </w:rPr>
        <w:t xml:space="preserve">ها و زمینه های آن فراهم </w:t>
      </w:r>
      <w:r w:rsidRPr="00723243">
        <w:rPr>
          <w:rFonts w:ascii="Times New Roman" w:eastAsia="Times New Roman" w:hAnsi="Times New Roman" w:cs="Lotus" w:hint="cs"/>
          <w:sz w:val="28"/>
          <w:szCs w:val="28"/>
          <w:rtl/>
        </w:rPr>
        <w:lastRenderedPageBreak/>
        <w:t>شود. (آنها از نسبت تجارت به تولید ناخالص داخلی به عنوان شاخص آزاد‌سازی تجاری و از تفاوت نرخ بهره‌ی امریکا وایران به عنوان شاخص آزاد سازی مالی و از نسبت اعتبارات تخصیص یافته به بخش خصوصی، به تولید ناخالص داخلی به عنوان شاخص توسعه مالی استفاده نمودند).</w:t>
      </w: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Lotus"/>
          <w:sz w:val="28"/>
          <w:szCs w:val="28"/>
          <w:rtl/>
        </w:rPr>
      </w:pPr>
    </w:p>
    <w:p w:rsidR="00B05E15" w:rsidRPr="00723243" w:rsidRDefault="00B05E15" w:rsidP="00B05E15">
      <w:pPr>
        <w:spacing w:after="0"/>
        <w:jc w:val="both"/>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2-8 نتیجه</w:t>
      </w:r>
      <w:r w:rsidRPr="00723243">
        <w:rPr>
          <w:rFonts w:ascii="Times New Roman" w:eastAsia="Times New Roman" w:hAnsi="Times New Roman" w:cs="Yagut"/>
          <w:sz w:val="32"/>
          <w:szCs w:val="32"/>
          <w:rtl/>
        </w:rPr>
        <w:softHyphen/>
      </w:r>
      <w:r w:rsidRPr="00723243">
        <w:rPr>
          <w:rFonts w:ascii="Times New Roman" w:eastAsia="Times New Roman" w:hAnsi="Times New Roman" w:cs="Yagut" w:hint="cs"/>
          <w:sz w:val="32"/>
          <w:szCs w:val="32"/>
          <w:rtl/>
        </w:rPr>
        <w:t>گیری</w:t>
      </w:r>
    </w:p>
    <w:p w:rsidR="00B05E15" w:rsidRPr="00723243" w:rsidRDefault="00B05E15" w:rsidP="00B05E15">
      <w:pPr>
        <w:spacing w:after="240"/>
        <w:jc w:val="lowKashida"/>
        <w:rPr>
          <w:rFonts w:ascii="Times New Roman" w:eastAsia="Times New Roman" w:hAnsi="Times New Roman" w:cs="B Lotus"/>
          <w:sz w:val="28"/>
          <w:szCs w:val="28"/>
          <w:rtl/>
        </w:rPr>
      </w:pPr>
      <w:r w:rsidRPr="00723243">
        <w:rPr>
          <w:rFonts w:ascii="Times New Roman" w:eastAsia="Times New Roman" w:hAnsi="Times New Roman" w:cs="B Lotus" w:hint="cs"/>
          <w:sz w:val="28"/>
          <w:szCs w:val="28"/>
          <w:rtl/>
        </w:rPr>
        <w:t>یکی از عوامل رشد و توسعه اقتصادی مطلوب، دارا بودن سیستم مالی کارا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باشد. سیستم مالی کارا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تواند از طریق کسب اطلاعات درباره فرصت</w:t>
      </w:r>
      <w:r w:rsidRPr="00723243">
        <w:rPr>
          <w:rFonts w:ascii="Times New Roman" w:eastAsia="Times New Roman" w:hAnsi="Times New Roman" w:cs="B Lotus"/>
          <w:sz w:val="28"/>
          <w:szCs w:val="28"/>
        </w:rPr>
        <w:softHyphen/>
      </w:r>
      <w:r w:rsidRPr="00723243">
        <w:rPr>
          <w:rFonts w:ascii="Times New Roman" w:eastAsia="Times New Roman" w:hAnsi="Times New Roman" w:cs="B Lotus" w:hint="cs"/>
          <w:sz w:val="28"/>
          <w:szCs w:val="28"/>
          <w:rtl/>
        </w:rPr>
        <w:t>های سرمایه</w:t>
      </w:r>
      <w:r w:rsidRPr="00723243">
        <w:rPr>
          <w:rFonts w:ascii="Times New Roman" w:eastAsia="Times New Roman" w:hAnsi="Times New Roman" w:cs="B Lotus"/>
          <w:sz w:val="28"/>
          <w:szCs w:val="28"/>
        </w:rPr>
        <w:softHyphen/>
      </w:r>
      <w:r w:rsidRPr="00723243">
        <w:rPr>
          <w:rFonts w:ascii="Times New Roman" w:eastAsia="Times New Roman" w:hAnsi="Times New Roman" w:cs="B Lotus" w:hint="cs"/>
          <w:sz w:val="28"/>
          <w:szCs w:val="28"/>
          <w:rtl/>
        </w:rPr>
        <w:t xml:space="preserve">گذاری، تجمیع و تجهیز پس اندازها، نظارت بر سرمایه گذاری ها و اعمال حاکمیت شرکتی، تسهیل مبادله کالا و خدمات و توزیع و مدیریت ریسک، با کاهش هزینه های مبادله و کسب و تحلیل اطلاعات، موجب تخصیص بهتر منابع و در نهایت، افزایش رشد اقتصادی شوند. همچنین سیستم مالی کارآمد، موانع تامین مالی خارجی را کاهش داده و با تسهیل شرایط دسترسی واحدهای تولیدی و صنعتی به سرمایه های خارجی، زمینه گسترش سرمایه گذاری و رشد اقتصادی بیشتر را فراهم می سازند. </w:t>
      </w:r>
    </w:p>
    <w:p w:rsidR="00B05E15" w:rsidRPr="00723243" w:rsidRDefault="00B05E15" w:rsidP="00B05E15">
      <w:pPr>
        <w:spacing w:after="240"/>
        <w:jc w:val="lowKashida"/>
        <w:rPr>
          <w:rFonts w:ascii="Times New Roman" w:eastAsia="Times New Roman" w:hAnsi="Times New Roman" w:cs="B Lotus"/>
          <w:sz w:val="28"/>
          <w:szCs w:val="28"/>
          <w:rtl/>
        </w:rPr>
      </w:pPr>
      <w:r w:rsidRPr="00723243">
        <w:rPr>
          <w:rFonts w:ascii="Times New Roman" w:eastAsia="Times New Roman" w:hAnsi="Times New Roman" w:cs="B Lotus" w:hint="cs"/>
          <w:sz w:val="28"/>
          <w:szCs w:val="28"/>
          <w:rtl/>
        </w:rPr>
        <w:t xml:space="preserve">توسعه مالی یک مفهوم چند وجهی است که علاوه بر توسعه بخش بانکی، ابعاد دیگری چون توسعه بخش مالی غیر بانکی، </w:t>
      </w:r>
      <w:r w:rsidRPr="00723243">
        <w:rPr>
          <w:rFonts w:ascii="Times New Roman" w:eastAsia="Times New Roman" w:hAnsi="Times New Roman" w:cs="B Lotus" w:hint="cs"/>
          <w:sz w:val="28"/>
          <w:szCs w:val="28"/>
          <w:rtl/>
        </w:rPr>
        <w:lastRenderedPageBreak/>
        <w:t>توسعه بخش پولی و سیاستگذاری پولی، مقررات و نظارت بانکی، باز بودن بخش مالی و محیط نهادی را در بر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گیرد.</w:t>
      </w:r>
    </w:p>
    <w:p w:rsidR="00B05E15" w:rsidRPr="00723243" w:rsidRDefault="00B05E15" w:rsidP="00B05E15">
      <w:pPr>
        <w:spacing w:after="240"/>
        <w:jc w:val="lowKashida"/>
        <w:rPr>
          <w:rFonts w:ascii="Times New Roman" w:eastAsia="Times New Roman" w:hAnsi="Times New Roman" w:cs="B Lotus"/>
          <w:sz w:val="28"/>
          <w:szCs w:val="28"/>
          <w:rtl/>
          <w:lang w:bidi="ar-SA"/>
        </w:rPr>
      </w:pPr>
      <w:r w:rsidRPr="00723243">
        <w:rPr>
          <w:rFonts w:ascii="Times New Roman" w:eastAsia="Times New Roman" w:hAnsi="Times New Roman" w:cs="B Lotus" w:hint="cs"/>
          <w:sz w:val="28"/>
          <w:szCs w:val="28"/>
          <w:rtl/>
        </w:rPr>
        <w:t>باز بودن بخش مالی که یکی از ابعاد مهم توسعه مالی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باشد خود به دو بخش باز بودن بخش مالی و باز بودن بخش تجاری تقسیم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شود. در این راستا معیارهای باز بودن بخش تجاری به چهار دسته به صورت زیر طبقه بندی می</w:t>
      </w:r>
      <w:r w:rsidRPr="00723243">
        <w:rPr>
          <w:rFonts w:ascii="Times New Roman" w:eastAsia="Times New Roman" w:hAnsi="Times New Roman" w:cs="B Lotus"/>
          <w:sz w:val="28"/>
          <w:szCs w:val="28"/>
          <w:rtl/>
        </w:rPr>
        <w:softHyphen/>
      </w:r>
      <w:r w:rsidRPr="00723243">
        <w:rPr>
          <w:rFonts w:ascii="Times New Roman" w:eastAsia="Times New Roman" w:hAnsi="Times New Roman" w:cs="B Lotus" w:hint="cs"/>
          <w:sz w:val="28"/>
          <w:szCs w:val="28"/>
          <w:rtl/>
        </w:rPr>
        <w:t xml:space="preserve">شوند: </w:t>
      </w:r>
      <w:r w:rsidRPr="00723243">
        <w:rPr>
          <w:rFonts w:ascii="Times New Roman" w:eastAsia="Times New Roman" w:hAnsi="Times New Roman" w:cs="B Lotus" w:hint="cs"/>
          <w:sz w:val="28"/>
          <w:szCs w:val="28"/>
          <w:rtl/>
          <w:lang w:bidi="ar-SA"/>
        </w:rPr>
        <w:t>اولین و اساسي ترين معيار باز بودن، سهم تجارت است كه نسبت مجموع صادرات و واردات بر</w:t>
      </w:r>
      <w:r w:rsidRPr="00723243">
        <w:rPr>
          <w:rFonts w:ascii="Times New Roman" w:eastAsia="Times New Roman" w:hAnsi="Times New Roman" w:cs="B Lotus"/>
          <w:sz w:val="28"/>
          <w:szCs w:val="28"/>
          <w:lang w:bidi="ar-SA"/>
        </w:rPr>
        <w:t>GDP</w:t>
      </w:r>
      <w:r w:rsidRPr="00723243">
        <w:rPr>
          <w:rFonts w:ascii="Times New Roman" w:eastAsia="Times New Roman" w:hAnsi="Times New Roman" w:cs="B Lotus"/>
          <w:sz w:val="28"/>
          <w:szCs w:val="28"/>
          <w:rtl/>
          <w:lang w:bidi="ar-SA"/>
        </w:rPr>
        <w:t xml:space="preserve"> </w:t>
      </w:r>
      <w:r w:rsidRPr="00723243">
        <w:rPr>
          <w:rFonts w:ascii="Times New Roman" w:eastAsia="Times New Roman" w:hAnsi="Times New Roman" w:cs="B Lotus" w:hint="cs"/>
          <w:sz w:val="28"/>
          <w:szCs w:val="28"/>
          <w:rtl/>
          <w:lang w:bidi="ar-SA"/>
        </w:rPr>
        <w:t>بدست مي‌‌آيد. دومين گروه از معيارها، شامل معيارهاي مربوط به محدوديت</w:t>
      </w:r>
      <w:r w:rsidRPr="00723243">
        <w:rPr>
          <w:rFonts w:ascii="Times New Roman" w:eastAsia="Times New Roman" w:hAnsi="Times New Roman" w:cs="B Lotus"/>
          <w:sz w:val="28"/>
          <w:szCs w:val="28"/>
          <w:lang w:bidi="ar-SA"/>
        </w:rPr>
        <w:t xml:space="preserve"> </w:t>
      </w:r>
      <w:r w:rsidRPr="00723243">
        <w:rPr>
          <w:rFonts w:ascii="Times New Roman" w:eastAsia="Times New Roman" w:hAnsi="Times New Roman" w:cs="B Lotus" w:hint="cs"/>
          <w:sz w:val="28"/>
          <w:szCs w:val="28"/>
          <w:rtl/>
          <w:lang w:bidi="ar-SA"/>
        </w:rPr>
        <w:t>هاي تجاري است كه نرخ</w:t>
      </w:r>
      <w:r w:rsidRPr="00723243">
        <w:rPr>
          <w:rFonts w:ascii="Times New Roman" w:eastAsia="Times New Roman" w:hAnsi="Times New Roman" w:cs="B Lotus"/>
          <w:sz w:val="28"/>
          <w:szCs w:val="28"/>
          <w:lang w:bidi="ar-SA"/>
        </w:rPr>
        <w:t xml:space="preserve"> </w:t>
      </w:r>
      <w:r w:rsidRPr="00723243">
        <w:rPr>
          <w:rFonts w:ascii="Times New Roman" w:eastAsia="Times New Roman" w:hAnsi="Times New Roman" w:cs="B Lotus" w:hint="cs"/>
          <w:sz w:val="28"/>
          <w:szCs w:val="28"/>
          <w:rtl/>
          <w:lang w:bidi="ar-SA"/>
        </w:rPr>
        <w:t>هاي متوسط تعرفه، ماليات بر صادرات، ماليات كل بر تجارت بين الملل و شاخص منافع غير تعرفه اي را شامل مي‌‌شود. دسته بندي سوم شامل ترتيبات دو جانبه پرداخت</w:t>
      </w:r>
      <w:r w:rsidRPr="00723243">
        <w:rPr>
          <w:rFonts w:ascii="Times New Roman" w:eastAsia="Times New Roman" w:hAnsi="Times New Roman" w:cs="B Lotus"/>
          <w:i/>
          <w:iCs/>
          <w:sz w:val="28"/>
          <w:szCs w:val="28"/>
          <w:vertAlign w:val="superscript"/>
          <w:rtl/>
          <w:lang w:bidi="ar-SA"/>
        </w:rPr>
        <w:footnoteReference w:id="63"/>
      </w:r>
      <w:r w:rsidRPr="00723243">
        <w:rPr>
          <w:rFonts w:ascii="Times New Roman" w:eastAsia="Times New Roman" w:hAnsi="Times New Roman" w:cs="B Lotus" w:hint="cs"/>
          <w:sz w:val="28"/>
          <w:szCs w:val="28"/>
          <w:rtl/>
          <w:lang w:bidi="ar-SA"/>
        </w:rPr>
        <w:t xml:space="preserve"> </w:t>
      </w:r>
      <w:r w:rsidRPr="00723243">
        <w:rPr>
          <w:rFonts w:ascii="Times New Roman" w:eastAsia="Times New Roman" w:hAnsi="Times New Roman" w:cs="B Lotus"/>
          <w:sz w:val="28"/>
          <w:szCs w:val="28"/>
          <w:lang w:bidi="ar-SA"/>
        </w:rPr>
        <w:t>BPA)</w:t>
      </w:r>
      <w:r w:rsidRPr="00723243">
        <w:rPr>
          <w:rFonts w:ascii="Times New Roman" w:eastAsia="Times New Roman" w:hAnsi="Times New Roman" w:cs="B Lotus" w:hint="cs"/>
          <w:sz w:val="28"/>
          <w:szCs w:val="28"/>
          <w:rtl/>
          <w:lang w:bidi="ar-SA"/>
        </w:rPr>
        <w:t xml:space="preserve"> </w:t>
      </w:r>
      <w:r w:rsidRPr="00723243">
        <w:rPr>
          <w:rFonts w:ascii="Times New Roman" w:eastAsia="Times New Roman" w:hAnsi="Times New Roman" w:cs="B Lotus"/>
          <w:sz w:val="28"/>
          <w:szCs w:val="28"/>
          <w:lang w:bidi="ar-SA"/>
        </w:rPr>
        <w:t>(</w:t>
      </w:r>
      <w:r w:rsidRPr="00723243">
        <w:rPr>
          <w:rFonts w:ascii="Times New Roman" w:eastAsia="Times New Roman" w:hAnsi="Times New Roman" w:cs="B Lotus" w:hint="cs"/>
          <w:sz w:val="28"/>
          <w:szCs w:val="28"/>
          <w:rtl/>
          <w:lang w:bidi="ar-SA"/>
        </w:rPr>
        <w:t>به عنوان معياري از مبناي تجاري كشورهاست. دسته چهارم از معيارهاي باز بودن تجاري، استفاده از نرخ ارز است که مي‌‌تواند اثر مهمي‌‌روي توسعه مالي داشته باشد.</w:t>
      </w:r>
    </w:p>
    <w:p w:rsidR="00B05E15" w:rsidRPr="00723243" w:rsidRDefault="00B05E15" w:rsidP="00B05E15">
      <w:pPr>
        <w:spacing w:after="240"/>
        <w:jc w:val="lowKashida"/>
        <w:rPr>
          <w:rFonts w:ascii="Times New Roman" w:eastAsia="Times New Roman" w:hAnsi="Times New Roman" w:cs="B Lotus"/>
          <w:sz w:val="28"/>
          <w:szCs w:val="28"/>
          <w:rtl/>
          <w:lang w:bidi="ar-SA"/>
        </w:rPr>
      </w:pPr>
      <w:r w:rsidRPr="00723243">
        <w:rPr>
          <w:rFonts w:ascii="Times New Roman" w:eastAsia="Times New Roman" w:hAnsi="Times New Roman" w:cs="B Lotus" w:hint="cs"/>
          <w:sz w:val="28"/>
          <w:szCs w:val="28"/>
          <w:rtl/>
          <w:lang w:bidi="ar-SA"/>
        </w:rPr>
        <w:t>از سوی دیگر درجه باز بودن مالی از طریق شاخص خالص ورودی سرمایه گذاری مستقیم خارجی</w:t>
      </w:r>
      <w:r w:rsidRPr="00723243">
        <w:rPr>
          <w:rFonts w:ascii="Times New Roman" w:eastAsia="Times New Roman" w:hAnsi="Times New Roman" w:cs="B Lotus"/>
          <w:i/>
          <w:iCs/>
          <w:sz w:val="28"/>
          <w:szCs w:val="28"/>
          <w:vertAlign w:val="superscript"/>
          <w:rtl/>
          <w:lang w:bidi="ar-SA"/>
        </w:rPr>
        <w:footnoteReference w:id="64"/>
      </w:r>
      <w:r w:rsidRPr="00723243">
        <w:rPr>
          <w:rFonts w:ascii="Times New Roman" w:eastAsia="Times New Roman" w:hAnsi="Times New Roman" w:cs="B Lotus" w:hint="cs"/>
          <w:sz w:val="28"/>
          <w:szCs w:val="28"/>
          <w:rtl/>
          <w:lang w:bidi="ar-SA"/>
        </w:rPr>
        <w:t>،</w:t>
      </w:r>
      <w:r w:rsidRPr="00723243">
        <w:rPr>
          <w:rFonts w:ascii="Times New Roman" w:eastAsia="Times New Roman" w:hAnsi="Times New Roman" w:cs="B Lotus"/>
          <w:sz w:val="28"/>
          <w:szCs w:val="28"/>
          <w:lang w:bidi="ar-SA"/>
        </w:rPr>
        <w:t xml:space="preserve"> </w:t>
      </w:r>
      <w:r w:rsidRPr="00723243">
        <w:rPr>
          <w:rFonts w:ascii="Times New Roman" w:eastAsia="Times New Roman" w:hAnsi="Times New Roman" w:cs="B Lotus" w:hint="cs"/>
          <w:sz w:val="28"/>
          <w:szCs w:val="28"/>
          <w:rtl/>
          <w:lang w:bidi="ar-SA"/>
        </w:rPr>
        <w:t>کمک هاي مالي خارجي و اعتبارات داخلي به وسيله بخش خصوصي و بانکي نسبت به توليد ناخالص داخلي اندازه گيري مي‌‌شود که شامل وام هاي کمکي خارجي و کمک هاي بلاعوض خارجي است و همچنین توسط شاخص مالکیت و کنترل دولتی در بخش بانکداری و بیمه و میزان آزادی موسسات مالی در تعیین نحوه اعتبار بر اساس درصدی از تولید ناخالص داخلی اندازه گیری می</w:t>
      </w:r>
      <w:r w:rsidRPr="00723243">
        <w:rPr>
          <w:rFonts w:ascii="Times New Roman" w:eastAsia="Times New Roman" w:hAnsi="Times New Roman" w:cs="B Lotus"/>
          <w:sz w:val="28"/>
          <w:szCs w:val="28"/>
          <w:rtl/>
          <w:lang w:bidi="ar-SA"/>
        </w:rPr>
        <w:softHyphen/>
      </w:r>
      <w:r w:rsidRPr="00723243">
        <w:rPr>
          <w:rFonts w:ascii="Times New Roman" w:eastAsia="Times New Roman" w:hAnsi="Times New Roman" w:cs="B Lotus" w:hint="cs"/>
          <w:sz w:val="28"/>
          <w:szCs w:val="28"/>
          <w:rtl/>
          <w:lang w:bidi="ar-SA"/>
        </w:rPr>
        <w:t>شود (اوتيم</w:t>
      </w:r>
      <w:r w:rsidRPr="00723243">
        <w:rPr>
          <w:rFonts w:ascii="Times New Roman" w:eastAsia="Times New Roman" w:hAnsi="Times New Roman" w:cs="B Lotus"/>
          <w:i/>
          <w:iCs/>
          <w:sz w:val="28"/>
          <w:szCs w:val="28"/>
          <w:vertAlign w:val="superscript"/>
          <w:rtl/>
          <w:lang w:bidi="ar-SA"/>
        </w:rPr>
        <w:footnoteReference w:id="65"/>
      </w:r>
      <w:r w:rsidRPr="00723243">
        <w:rPr>
          <w:rFonts w:ascii="Times New Roman" w:eastAsia="Times New Roman" w:hAnsi="Times New Roman" w:cs="B Lotus" w:hint="cs"/>
          <w:sz w:val="28"/>
          <w:szCs w:val="28"/>
          <w:rtl/>
          <w:lang w:bidi="ar-SA"/>
        </w:rPr>
        <w:t>، 1996).</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B Lotus" w:hint="cs"/>
          <w:sz w:val="28"/>
          <w:szCs w:val="28"/>
          <w:rtl/>
          <w:lang w:bidi="ar-SA"/>
        </w:rPr>
        <w:t>و در آخر این فصل سازوکار</w:t>
      </w:r>
      <w:r w:rsidRPr="00723243">
        <w:rPr>
          <w:rFonts w:ascii="Times New Roman" w:eastAsia="Times New Roman" w:hAnsi="Times New Roman" w:cs="B Lotus"/>
          <w:sz w:val="28"/>
          <w:szCs w:val="28"/>
          <w:rtl/>
          <w:lang w:bidi="ar-SA"/>
        </w:rPr>
        <w:softHyphen/>
      </w:r>
      <w:r w:rsidRPr="00723243">
        <w:rPr>
          <w:rFonts w:ascii="Times New Roman" w:eastAsia="Times New Roman" w:hAnsi="Times New Roman" w:cs="B Lotus" w:hint="cs"/>
          <w:sz w:val="28"/>
          <w:szCs w:val="28"/>
          <w:rtl/>
          <w:lang w:bidi="ar-SA"/>
        </w:rPr>
        <w:t xml:space="preserve">های تاثیر گذاری این ابزارها (آزادسازی تجاری و مالی) بر توسعه مالی بیان گردیده است که عبارتند از: </w:t>
      </w:r>
      <w:r w:rsidRPr="00723243">
        <w:rPr>
          <w:rFonts w:ascii="Times New Roman" w:eastAsia="Times New Roman" w:hAnsi="Times New Roman" w:cs="Lotus" w:hint="cs"/>
          <w:sz w:val="28"/>
          <w:szCs w:val="28"/>
          <w:rtl/>
          <w:lang w:bidi="ar-SA"/>
        </w:rPr>
        <w:t xml:space="preserve">الف) چنانچه رشد و توسعه ناشي از تحقيق و توسعه </w:t>
      </w:r>
      <w:r w:rsidRPr="00723243">
        <w:rPr>
          <w:rFonts w:ascii="Times New Roman" w:eastAsia="Times New Roman" w:hAnsi="Times New Roman" w:cs="Lotus"/>
          <w:sz w:val="28"/>
          <w:szCs w:val="28"/>
          <w:lang w:bidi="ar-SA"/>
        </w:rPr>
        <w:t>R&amp;D)</w:t>
      </w:r>
      <w:r w:rsidRPr="00723243">
        <w:rPr>
          <w:rFonts w:ascii="Times New Roman" w:eastAsia="Times New Roman" w:hAnsi="Times New Roman" w:cs="Lotus"/>
          <w:sz w:val="28"/>
          <w:szCs w:val="28"/>
          <w:rtl/>
          <w:lang w:bidi="ar-SA"/>
        </w:rPr>
        <w:t>)</w:t>
      </w:r>
      <w:r w:rsidRPr="00723243">
        <w:rPr>
          <w:rFonts w:ascii="Times New Roman" w:eastAsia="Times New Roman" w:hAnsi="Times New Roman" w:cs="Lotus" w:hint="cs"/>
          <w:sz w:val="28"/>
          <w:szCs w:val="28"/>
          <w:rtl/>
          <w:lang w:bidi="ar-SA"/>
        </w:rPr>
        <w:t xml:space="preserve"> باشد، آنگاه تجارت خارجي دسترسي به پيشرفت هاي فني شرکاي تجاري را ممکن مي‌‌سازد. </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ب) تجارت امکان دسترسي به بازارهاي بزرگتر را فراهم مي‌‌کند (آدس و گلسر، 1999)</w:t>
      </w:r>
      <w:r w:rsidRPr="00723243">
        <w:rPr>
          <w:rFonts w:ascii="Times New Roman" w:eastAsia="Times New Roman" w:hAnsi="Times New Roman" w:cs="Lotus"/>
          <w:i/>
          <w:iCs/>
          <w:sz w:val="28"/>
          <w:szCs w:val="28"/>
          <w:vertAlign w:val="superscript"/>
          <w:rtl/>
          <w:lang w:bidi="ar-SA"/>
        </w:rPr>
        <w:footnoteReference w:id="66"/>
      </w:r>
      <w:r w:rsidRPr="00723243">
        <w:rPr>
          <w:rFonts w:ascii="Times New Roman" w:eastAsia="Times New Roman" w:hAnsi="Times New Roman" w:cs="Lotus" w:hint="cs"/>
          <w:sz w:val="28"/>
          <w:szCs w:val="28"/>
          <w:rtl/>
          <w:lang w:bidi="ar-SA"/>
        </w:rPr>
        <w:t>.</w:t>
      </w:r>
    </w:p>
    <w:p w:rsidR="00B05E15" w:rsidRPr="00723243" w:rsidRDefault="00B05E15" w:rsidP="00B05E15">
      <w:pPr>
        <w:spacing w:after="0"/>
        <w:jc w:val="both"/>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lastRenderedPageBreak/>
        <w:t>ج) کشورهاي در حال توسعه مي‌‌توانند با واردات کالاهاي واسطه اي و سرمايه اي به توسعه اقتصادي و مالي بالاتري دست يابند (لي</w:t>
      </w:r>
      <w:r w:rsidRPr="00723243">
        <w:rPr>
          <w:rFonts w:ascii="Times New Roman" w:eastAsia="Times New Roman" w:hAnsi="Times New Roman" w:cs="Lotus"/>
          <w:i/>
          <w:iCs/>
          <w:sz w:val="28"/>
          <w:szCs w:val="28"/>
          <w:vertAlign w:val="superscript"/>
          <w:rtl/>
          <w:lang w:bidi="ar-SA"/>
        </w:rPr>
        <w:footnoteReference w:id="67"/>
      </w:r>
      <w:r w:rsidRPr="00723243">
        <w:rPr>
          <w:rFonts w:ascii="Times New Roman" w:eastAsia="Times New Roman" w:hAnsi="Times New Roman" w:cs="Lotus" w:hint="cs"/>
          <w:sz w:val="28"/>
          <w:szCs w:val="28"/>
          <w:rtl/>
          <w:lang w:bidi="ar-SA"/>
        </w:rPr>
        <w:t>، 1993).</w:t>
      </w:r>
    </w:p>
    <w:p w:rsidR="00B05E15" w:rsidRPr="00723243" w:rsidRDefault="00B05E15" w:rsidP="00B05E15">
      <w:pPr>
        <w:spacing w:after="240"/>
        <w:jc w:val="lowKashida"/>
        <w:rPr>
          <w:rFonts w:ascii="Times New Roman" w:eastAsia="Times New Roman" w:hAnsi="Times New Roman" w:cs="Lotus"/>
          <w:sz w:val="28"/>
          <w:szCs w:val="28"/>
          <w:rtl/>
          <w:lang w:bidi="ar-SA"/>
        </w:rPr>
      </w:pPr>
      <w:r w:rsidRPr="00723243">
        <w:rPr>
          <w:rFonts w:ascii="Times New Roman" w:eastAsia="Times New Roman" w:hAnsi="Times New Roman" w:cs="Lotus" w:hint="cs"/>
          <w:sz w:val="28"/>
          <w:szCs w:val="28"/>
          <w:rtl/>
          <w:lang w:bidi="ar-SA"/>
        </w:rPr>
        <w:t>د) بازبودن سياست تجاري مي‌‌تواند انگيزه اي براي اتخاذ سياست هاي کمتر اختلال زا و اعمال مديريت قاعده مند کلان اقتصادي براي حفظ ثبات کلان اقتصادي و افزايش قدرت رقابت بنگاه هاي داخلي بازارهاي جهاني باشد و افزايش قدرت رقابتي تأثير مثبت بر توسعه اقتصادي و مالي دارد(رودريک، 1998).</w:t>
      </w:r>
    </w:p>
    <w:p w:rsidR="00B05E15" w:rsidRPr="00723243" w:rsidRDefault="00B05E15" w:rsidP="00B05E15">
      <w:pPr>
        <w:spacing w:after="240"/>
        <w:jc w:val="lowKashida"/>
        <w:rPr>
          <w:rFonts w:ascii="Times New Roman" w:eastAsia="Times New Roman" w:hAnsi="Times New Roman" w:cs="Yagut"/>
          <w:sz w:val="32"/>
          <w:szCs w:val="32"/>
          <w:rtl/>
        </w:rPr>
      </w:pPr>
      <w:r w:rsidRPr="00723243">
        <w:rPr>
          <w:rFonts w:ascii="Times New Roman" w:eastAsia="Times New Roman" w:hAnsi="Times New Roman" w:cs="Yagut" w:hint="cs"/>
          <w:sz w:val="32"/>
          <w:szCs w:val="32"/>
          <w:rtl/>
        </w:rPr>
        <w:t>فهرست منابع</w:t>
      </w:r>
    </w:p>
    <w:p w:rsidR="00B05E15" w:rsidRPr="00723243" w:rsidRDefault="00B05E15" w:rsidP="00B05E15">
      <w:pPr>
        <w:spacing w:after="240"/>
        <w:jc w:val="lowKashida"/>
        <w:rPr>
          <w:rFonts w:ascii="Times New Roman" w:eastAsia="Times New Roman" w:hAnsi="Times New Roman" w:cs="B Lotus"/>
          <w:b/>
          <w:bCs/>
          <w:sz w:val="28"/>
          <w:szCs w:val="28"/>
          <w:rtl/>
        </w:rPr>
      </w:pPr>
      <w:r w:rsidRPr="00723243">
        <w:rPr>
          <w:rFonts w:ascii="Times New Roman" w:eastAsia="Times New Roman" w:hAnsi="Times New Roman" w:cs="B Lotus" w:hint="cs"/>
          <w:b/>
          <w:bCs/>
          <w:sz w:val="28"/>
          <w:szCs w:val="28"/>
          <w:rtl/>
        </w:rPr>
        <w:t>منابع داخلی</w:t>
      </w:r>
    </w:p>
    <w:p w:rsidR="00B05E15" w:rsidRPr="00723243" w:rsidRDefault="00B05E15" w:rsidP="00B05E15">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lastRenderedPageBreak/>
        <w:t>احمدیان، الف، (1389)، اثر آزاد‌سازی مالی بر توسعه مالی، مجله مطالعات مالی، شماره هشتم.</w:t>
      </w:r>
    </w:p>
    <w:p w:rsidR="00B05E15" w:rsidRPr="00723243" w:rsidRDefault="00B05E15" w:rsidP="00B05E15">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t>آرمن، س، ع و همکاران (1387). مثلث توسعه مالی، رشد اقتصادی و تجارت خارجی در ایران، فصلنامه اقتصادی</w:t>
      </w:r>
      <w:r w:rsidRPr="00723243">
        <w:rPr>
          <w:rFonts w:ascii="B Lotus" w:eastAsia="Times New Roman" w:hAnsi="B Lotus" w:cs="B Lotus"/>
          <w:b/>
        </w:rPr>
        <w:t xml:space="preserve"> </w:t>
      </w:r>
      <w:r w:rsidRPr="00723243">
        <w:rPr>
          <w:rFonts w:ascii="B Lotus" w:eastAsia="Times New Roman" w:hAnsi="B Lotus" w:cs="B Lotus" w:hint="cs"/>
          <w:b/>
          <w:rtl/>
        </w:rPr>
        <w:t>مقداری ( بررسی</w:t>
      </w:r>
      <w:r w:rsidRPr="00723243">
        <w:rPr>
          <w:rFonts w:ascii="B Lotus" w:eastAsia="Times New Roman" w:hAnsi="B Lotus" w:cs="B Lotus"/>
          <w:b/>
          <w:rtl/>
        </w:rPr>
        <w:softHyphen/>
      </w:r>
      <w:r w:rsidRPr="00723243">
        <w:rPr>
          <w:rFonts w:ascii="B Lotus" w:eastAsia="Times New Roman" w:hAnsi="B Lotus" w:cs="B Lotus" w:hint="cs"/>
          <w:b/>
          <w:rtl/>
        </w:rPr>
        <w:t>های اقتصادی سابق)، دوره 5، شماره 3، پاییز 1387، صفحات 135-107.</w:t>
      </w:r>
    </w:p>
    <w:p w:rsidR="00B05E15" w:rsidRPr="00723243" w:rsidRDefault="00B05E15" w:rsidP="00B05E15">
      <w:pPr>
        <w:keepNext/>
        <w:keepLines/>
        <w:spacing w:after="240"/>
        <w:ind w:left="720" w:hanging="360"/>
        <w:jc w:val="lowKashida"/>
        <w:outlineLvl w:val="0"/>
        <w:rPr>
          <w:rFonts w:ascii="Times New Roman" w:eastAsia="Times New Roman" w:hAnsi="Times New Roman" w:cs="B Lotus"/>
          <w:b/>
        </w:rPr>
      </w:pPr>
      <w:r w:rsidRPr="00723243">
        <w:rPr>
          <w:rFonts w:ascii="Times New Roman" w:eastAsia="Times New Roman" w:hAnsi="Times New Roman" w:cs="B Lotus" w:hint="cs"/>
          <w:b/>
          <w:rtl/>
        </w:rPr>
        <w:t>جهانگرد، فاطمه.(1392)، بررسی اثر حجم ذخایر نفتی بر رشد اقتصادی از دیدگاه نفرین منابع، پایان نامه کارشناسی ارشد، تابستان 1392.</w:t>
      </w:r>
    </w:p>
    <w:p w:rsidR="00B05E15" w:rsidRPr="00723243" w:rsidRDefault="00B05E15" w:rsidP="00B05E15">
      <w:pPr>
        <w:keepNext/>
        <w:keepLines/>
        <w:spacing w:after="240"/>
        <w:ind w:left="720" w:hanging="360"/>
        <w:jc w:val="lowKashida"/>
        <w:outlineLvl w:val="0"/>
        <w:rPr>
          <w:rFonts w:ascii="Times New Roman" w:eastAsia="Times New Roman" w:hAnsi="Times New Roman" w:cs="B Lotus"/>
          <w:b/>
        </w:rPr>
      </w:pPr>
      <w:r w:rsidRPr="00723243">
        <w:rPr>
          <w:rFonts w:ascii="Times New Roman" w:eastAsia="Times New Roman" w:hAnsi="Times New Roman" w:cs="B Lotus" w:hint="cs"/>
          <w:b/>
          <w:rtl/>
        </w:rPr>
        <w:t>خاکپاش، وجیهه، (1387). بررسی اثرات توسعه مالی بر رشد اقتصادی ایران، پایان نامه کارشناسی ارشد، زمستان 1387.</w:t>
      </w:r>
    </w:p>
    <w:p w:rsidR="00B05E15" w:rsidRPr="00723243" w:rsidRDefault="00B05E15" w:rsidP="00B05E15">
      <w:pPr>
        <w:keepNext/>
        <w:keepLines/>
        <w:spacing w:after="240"/>
        <w:ind w:left="720" w:hanging="360"/>
        <w:jc w:val="lowKashida"/>
        <w:outlineLvl w:val="0"/>
        <w:rPr>
          <w:rFonts w:ascii="Times New Roman" w:eastAsia="Times New Roman" w:hAnsi="Times New Roman" w:cs="B Lotus"/>
          <w:b/>
          <w:rtl/>
        </w:rPr>
      </w:pPr>
      <w:r w:rsidRPr="00723243">
        <w:rPr>
          <w:rFonts w:ascii="Times New Roman" w:eastAsia="Times New Roman" w:hAnsi="Times New Roman" w:cs="B Lotus" w:hint="cs"/>
          <w:b/>
          <w:rtl/>
        </w:rPr>
        <w:t>دادگر، ی .نظری، ر. (1387).  ارزیابی شاخص</w:t>
      </w:r>
      <w:r w:rsidRPr="00723243">
        <w:rPr>
          <w:rFonts w:ascii="Times New Roman" w:eastAsia="Times New Roman" w:hAnsi="Times New Roman" w:cs="B Lotus"/>
          <w:b/>
          <w:rtl/>
        </w:rPr>
        <w:softHyphen/>
      </w:r>
      <w:r w:rsidRPr="00723243">
        <w:rPr>
          <w:rFonts w:ascii="Times New Roman" w:eastAsia="Times New Roman" w:hAnsi="Times New Roman" w:cs="B Lotus" w:hint="cs"/>
          <w:b/>
          <w:rtl/>
        </w:rPr>
        <w:t>های توسعه مالی در ایران، فصلنامه مالی اقتصادی، دوره پنجم شماره</w:t>
      </w:r>
      <w:r w:rsidRPr="00723243">
        <w:rPr>
          <w:rFonts w:ascii="Times New Roman" w:eastAsia="Times New Roman" w:hAnsi="Times New Roman" w:cs="B Lotus"/>
          <w:b/>
        </w:rPr>
        <w:t>2</w:t>
      </w:r>
      <w:r w:rsidRPr="00723243">
        <w:rPr>
          <w:rFonts w:ascii="Times New Roman" w:eastAsia="Times New Roman" w:hAnsi="Times New Roman" w:cs="B Lotus" w:hint="cs"/>
          <w:b/>
          <w:rtl/>
        </w:rPr>
        <w:t xml:space="preserve"> </w:t>
      </w:r>
    </w:p>
    <w:p w:rsidR="00B05E15" w:rsidRPr="00723243" w:rsidRDefault="00B05E15" w:rsidP="00B05E15">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t>راستی، م، (1388) آثار توسعه تجارت بر توسعه مالی در اقتصاد ایران، بررسی‌های بازرگانی، شماره 37.</w:t>
      </w:r>
    </w:p>
    <w:p w:rsidR="00B05E15" w:rsidRPr="00723243" w:rsidRDefault="00B05E15" w:rsidP="00B05E15">
      <w:pPr>
        <w:keepNext/>
        <w:keepLines/>
        <w:spacing w:after="240"/>
        <w:ind w:left="720" w:hanging="360"/>
        <w:jc w:val="lowKashida"/>
        <w:outlineLvl w:val="0"/>
        <w:rPr>
          <w:rFonts w:ascii="B Lotus" w:eastAsia="Times New Roman" w:hAnsi="B Lotus" w:cs="B Lotus"/>
          <w:b/>
          <w:rtl/>
        </w:rPr>
      </w:pPr>
      <w:r w:rsidRPr="00723243">
        <w:rPr>
          <w:rFonts w:ascii="B Lotus" w:eastAsia="Times New Roman" w:hAnsi="B Lotus" w:cs="B Lotus" w:hint="cs"/>
          <w:b/>
          <w:rtl/>
        </w:rPr>
        <w:t>سیفی</w:t>
      </w:r>
      <w:r w:rsidRPr="00723243">
        <w:rPr>
          <w:rFonts w:ascii="B Lotus" w:eastAsia="Times New Roman" w:hAnsi="B Lotus" w:cs="B Lotus"/>
          <w:b/>
          <w:rtl/>
        </w:rPr>
        <w:softHyphen/>
      </w:r>
      <w:r w:rsidRPr="00723243">
        <w:rPr>
          <w:rFonts w:ascii="B Lotus" w:eastAsia="Times New Roman" w:hAnsi="B Lotus" w:cs="B Lotus" w:hint="cs"/>
          <w:b/>
          <w:rtl/>
        </w:rPr>
        <w:t>پور، ر. (1389). بررسی تجربی تاثیر سطح توسعه مالی در رشد اقتصادی، مجله مطالعات مالی، شماره پنجم، بهار 1389.</w:t>
      </w:r>
    </w:p>
    <w:p w:rsidR="00B05E15" w:rsidRPr="00723243" w:rsidRDefault="00B05E15" w:rsidP="00B05E15">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t>طیبی،ک و دیگران (1390)، تحلیل درجه باز بودن مالی و تجاری روی توسعه مالی ایران و شرکای تجاری، فصلنامه‌ی تحقیقات اقتصادی راه اندیشه زمستان (1390).</w:t>
      </w:r>
    </w:p>
    <w:p w:rsidR="00B05E15" w:rsidRPr="00723243" w:rsidRDefault="00B05E15" w:rsidP="00B05E15">
      <w:pPr>
        <w:keepNext/>
        <w:keepLines/>
        <w:spacing w:after="240"/>
        <w:ind w:left="720" w:hanging="360"/>
        <w:jc w:val="lowKashida"/>
        <w:outlineLvl w:val="0"/>
        <w:rPr>
          <w:rFonts w:ascii="B Lotus" w:eastAsia="Times New Roman" w:hAnsi="B Lotus" w:cs="B Lotus"/>
          <w:b/>
        </w:rPr>
      </w:pPr>
      <w:r w:rsidRPr="00723243">
        <w:rPr>
          <w:rFonts w:ascii="B Lotus" w:eastAsia="Times New Roman" w:hAnsi="B Lotus" w:cs="B Lotus" w:hint="cs"/>
          <w:b/>
          <w:rtl/>
        </w:rPr>
        <w:t>عیسی‌زاده، س، (1390) ، جهانی‌سازی و توسعه مالی، فصلنامه روند پژوهش‌های اقتصادی (شماره 59، 214-191)</w:t>
      </w:r>
    </w:p>
    <w:p w:rsidR="00B05E15" w:rsidRPr="00723243" w:rsidRDefault="00B05E15" w:rsidP="00B05E15">
      <w:pPr>
        <w:keepNext/>
        <w:keepLines/>
        <w:spacing w:after="0"/>
        <w:ind w:left="720" w:hanging="360"/>
        <w:outlineLvl w:val="0"/>
        <w:rPr>
          <w:rFonts w:ascii="B Lotus" w:eastAsia="Times New Roman" w:hAnsi="B Lotus" w:cs="B Lotus"/>
          <w:b/>
          <w:rtl/>
        </w:rPr>
      </w:pPr>
      <w:r w:rsidRPr="00723243">
        <w:rPr>
          <w:rFonts w:ascii="B Lotus" w:eastAsia="Times New Roman" w:hAnsi="B Lotus" w:cs="B Lotus" w:hint="cs"/>
          <w:b/>
          <w:rtl/>
        </w:rPr>
        <w:t>موتمنی، م (1388). بررسی رابطه توسعه مالی و رشد اقتصادی در ایران، بررسی</w:t>
      </w:r>
      <w:r w:rsidRPr="00723243">
        <w:rPr>
          <w:rFonts w:ascii="B Lotus" w:eastAsia="Times New Roman" w:hAnsi="B Lotus" w:cs="B Lotus"/>
          <w:b/>
          <w:rtl/>
        </w:rPr>
        <w:softHyphen/>
      </w:r>
      <w:r w:rsidRPr="00723243">
        <w:rPr>
          <w:rFonts w:ascii="B Lotus" w:eastAsia="Times New Roman" w:hAnsi="B Lotus" w:cs="B Lotus" w:hint="cs"/>
          <w:b/>
          <w:rtl/>
        </w:rPr>
        <w:t>های بازرگانی، شماره 24، اردیبهشت 1388.</w:t>
      </w:r>
    </w:p>
    <w:p w:rsidR="00B05E15" w:rsidRPr="00723243" w:rsidRDefault="00B05E15" w:rsidP="00B05E15">
      <w:pPr>
        <w:spacing w:after="0"/>
        <w:rPr>
          <w:rFonts w:ascii="Times New Roman" w:eastAsia="Times New Roman" w:hAnsi="Times New Roman" w:cs="Times New Roman"/>
          <w:sz w:val="24"/>
          <w:szCs w:val="24"/>
          <w:rtl/>
        </w:rPr>
      </w:pPr>
    </w:p>
    <w:p w:rsidR="00B05E15" w:rsidRPr="00723243" w:rsidRDefault="00B05E15" w:rsidP="00B05E15">
      <w:pPr>
        <w:keepNext/>
        <w:keepLines/>
        <w:spacing w:after="240"/>
        <w:ind w:left="720" w:hanging="360"/>
        <w:jc w:val="lowKashida"/>
        <w:outlineLvl w:val="0"/>
        <w:rPr>
          <w:rFonts w:ascii="B Lotus" w:eastAsia="Times New Roman" w:hAnsi="B Lotus" w:cs="B Lotus"/>
          <w:b/>
          <w:rtl/>
        </w:rPr>
      </w:pPr>
      <w:r w:rsidRPr="00723243">
        <w:rPr>
          <w:rFonts w:ascii="B Lotus" w:eastAsia="Times New Roman" w:hAnsi="B Lotus" w:cs="B Lotus" w:hint="cs"/>
          <w:b/>
          <w:rtl/>
        </w:rPr>
        <w:t>یوسفی، م،ق. مبارک،ا.  (1387)، بررسی مقایسه‌ای تاثیر آزاد‌سازی مالی و تجاری بر رشد اقتصادی و توسعه مالی ایران،فصلنامه اقتصاد مقداری، دوره پنجم شماره سوم.</w:t>
      </w:r>
    </w:p>
    <w:p w:rsidR="00B05E15" w:rsidRPr="00723243" w:rsidRDefault="00B05E15" w:rsidP="00B05E15">
      <w:pPr>
        <w:spacing w:after="0" w:line="240" w:lineRule="auto"/>
        <w:rPr>
          <w:rFonts w:ascii="Times New Roman" w:eastAsia="Times New Roman" w:hAnsi="Times New Roman" w:cs="Times New Roman"/>
          <w:sz w:val="24"/>
          <w:szCs w:val="24"/>
          <w:rtl/>
        </w:rPr>
      </w:pPr>
    </w:p>
    <w:p w:rsidR="00B05E15" w:rsidRPr="00723243" w:rsidRDefault="00B05E15" w:rsidP="00B05E15">
      <w:pPr>
        <w:spacing w:after="0" w:line="240" w:lineRule="auto"/>
        <w:rPr>
          <w:rFonts w:ascii="Times New Roman" w:eastAsia="Times New Roman" w:hAnsi="Times New Roman" w:cs="Times New Roman"/>
          <w:sz w:val="24"/>
          <w:szCs w:val="24"/>
          <w:rtl/>
        </w:rPr>
      </w:pPr>
    </w:p>
    <w:p w:rsidR="00B05E15" w:rsidRPr="00723243" w:rsidRDefault="00B05E15" w:rsidP="00B05E15">
      <w:pPr>
        <w:spacing w:after="0" w:line="240" w:lineRule="auto"/>
        <w:rPr>
          <w:rFonts w:ascii="Times New Roman" w:eastAsia="Times New Roman" w:hAnsi="Times New Roman" w:cs="Times New Roman"/>
          <w:sz w:val="24"/>
          <w:szCs w:val="24"/>
          <w:rtl/>
        </w:rPr>
      </w:pPr>
    </w:p>
    <w:p w:rsidR="00B05E15" w:rsidRPr="00723243" w:rsidRDefault="00B05E15" w:rsidP="00B05E15">
      <w:pPr>
        <w:spacing w:after="240"/>
        <w:jc w:val="lowKashida"/>
        <w:rPr>
          <w:rFonts w:ascii="Times New Roman" w:eastAsia="Times New Roman" w:hAnsi="Times New Roman" w:cs="B Lotus"/>
          <w:b/>
          <w:bCs/>
          <w:sz w:val="28"/>
          <w:szCs w:val="28"/>
          <w:rtl/>
        </w:rPr>
      </w:pPr>
      <w:r w:rsidRPr="00723243">
        <w:rPr>
          <w:rFonts w:ascii="Times New Roman" w:eastAsia="Times New Roman" w:hAnsi="Times New Roman" w:cs="B Lotus" w:hint="cs"/>
          <w:b/>
          <w:bCs/>
          <w:sz w:val="28"/>
          <w:szCs w:val="28"/>
          <w:rtl/>
        </w:rPr>
        <w:t>منابع خارجی</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Abdullahi d, Ahmed (2012) effects of financial liberalization on financial market development and economic performance of the SSA region: an empirical assessment. Journal of economic modeling 30 (2013) 261-273. Contents lists available at Sciverse Science Direct.</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Baltagi, b. Demetriades, p and Law, s (2008). Financial development and openness: evidence from panel data, journal of development economics 89 (2009), 285-29.</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Calibri" w:hAnsi="Times New Roman" w:cs="Times New Roman"/>
          <w:color w:val="000000"/>
          <w:sz w:val="20"/>
          <w:szCs w:val="20"/>
        </w:rPr>
        <w:t>Clemence, M.A, Williamson, J, (2001), A Tarrif Growth paradox. Protections Impact the World Around 1857-1997. NBER Working paper, No 8459.</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Calibri" w:hAnsi="Times New Roman" w:cs="Times New Roman"/>
          <w:color w:val="000000"/>
          <w:sz w:val="20"/>
          <w:szCs w:val="20"/>
        </w:rPr>
        <w:t>Chen.C, &amp; Gupta, R. (2006), An Investigation of Openness and Economic Growth Using Panel Estimation, Department of Economics Working paper Series.</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Calibri" w:hAnsi="Times New Roman" w:cs="Times New Roman"/>
          <w:color w:val="000000"/>
          <w:sz w:val="20"/>
          <w:szCs w:val="20"/>
        </w:rPr>
        <w:lastRenderedPageBreak/>
        <w:t>Edwards, S, (1993), Openness, Trade Liberalization, and Growth in Developing Countries, journal of Economic Literature, 31: 1358-1393.</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Greenaway, D. Morgan,W,Wright,P, (2002). Trade Liberalization and Growth in Development Countries, Journal of Development Economics, 67: 229-244.</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Hiro, I (2005). Financial Development and Financial Liberalization in Asia: Thresholds, Institution and the sequence of Liberalization.</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Karikari, j. (2010) governance, financial liberalization, and financial development in Sub Sahara Africa</w:t>
      </w:r>
      <w:r w:rsidRPr="00723243">
        <w:rPr>
          <w:rFonts w:ascii="Times New Roman" w:eastAsia="Times New Roman" w:hAnsi="Times New Roman" w:cs="Times New Roman"/>
          <w:color w:val="0000FF"/>
          <w:sz w:val="20"/>
          <w:szCs w:val="20"/>
          <w:u w:val="single"/>
        </w:rPr>
        <w:t>.</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Kaya, Ilker. Koustantin, l. Mihail, m (2011). To liberalize or not to liberalize: political and economic determinats of financial liberalization, emerging markets review 13 (2012) 78-99.</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Law, S. (2007). Openness and financial development: panel Data evidence from various Stages of Economic Development, journal of emerging Market Finance 2007, 6:145, 145-165.</w:t>
      </w:r>
    </w:p>
    <w:p w:rsidR="00B05E15" w:rsidRPr="00723243" w:rsidRDefault="00B05E15" w:rsidP="00B05E15">
      <w:pPr>
        <w:numPr>
          <w:ilvl w:val="0"/>
          <w:numId w:val="21"/>
        </w:numPr>
        <w:bidi w:val="0"/>
        <w:spacing w:after="240" w:line="240" w:lineRule="auto"/>
        <w:contextualSpacing/>
        <w:jc w:val="lowKashida"/>
        <w:rPr>
          <w:rFonts w:ascii="Times New Roman" w:eastAsia="Calibri" w:hAnsi="Times New Roman" w:cs="Times New Roman"/>
          <w:color w:val="000000"/>
          <w:sz w:val="20"/>
          <w:szCs w:val="20"/>
        </w:rPr>
      </w:pPr>
      <w:r w:rsidRPr="00723243">
        <w:rPr>
          <w:rFonts w:ascii="Times New Roman" w:eastAsia="Calibri" w:hAnsi="Times New Roman" w:cs="Times New Roman"/>
          <w:color w:val="000000"/>
          <w:sz w:val="20"/>
          <w:szCs w:val="20"/>
        </w:rPr>
        <w:t>Lucas, R.E, (1988), On the Mechanics of Economic development, Journal of Monetory Economics.</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Mackinnon Ronald. I (1973), Money and Capital in Economic Development, Washington, DC:  Brooking Institution.</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Shaw, Edward S (1973). Financial Deeping in Economic Development, New York: Oxford University Press.</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 xml:space="preserve">Stiglitz, J. (2000). Capital market liberalization, economic groth, and instability. World development, 28:6, 1075-1086 </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Times New Roman" w:hAnsi="Times New Roman" w:cs="Times New Roman"/>
          <w:sz w:val="20"/>
          <w:szCs w:val="20"/>
        </w:rPr>
        <w:t xml:space="preserve">Stulz, R. (1999). Globalization, Corporate Finance and the cost of Capital. Gournal of Applied Corporate Finance, 12 (3):8-25. </w:t>
      </w:r>
    </w:p>
    <w:p w:rsidR="00B05E15" w:rsidRPr="00723243" w:rsidRDefault="00B05E15" w:rsidP="00B05E15">
      <w:pPr>
        <w:numPr>
          <w:ilvl w:val="0"/>
          <w:numId w:val="21"/>
        </w:numPr>
        <w:bidi w:val="0"/>
        <w:spacing w:after="240" w:line="240" w:lineRule="auto"/>
        <w:contextualSpacing/>
        <w:jc w:val="lowKashida"/>
        <w:rPr>
          <w:rFonts w:ascii="Times New Roman" w:eastAsia="Times New Roman" w:hAnsi="Times New Roman" w:cs="Times New Roman"/>
          <w:sz w:val="20"/>
          <w:szCs w:val="20"/>
        </w:rPr>
      </w:pPr>
      <w:r w:rsidRPr="00723243">
        <w:rPr>
          <w:rFonts w:ascii="Times New Roman" w:eastAsia="Calibri" w:hAnsi="Times New Roman" w:cs="Times New Roman"/>
          <w:color w:val="000000"/>
          <w:sz w:val="20"/>
          <w:szCs w:val="20"/>
        </w:rPr>
        <w:t>Yung, Y.Y., &amp; M.yung, H.Y., (2007), Dose Financial Development Cause Economic Growth? Implicating for Policy In Korea, Journal of Policy Modeling.</w:t>
      </w:r>
    </w:p>
    <w:p w:rsidR="00B05E15" w:rsidRPr="00723243" w:rsidRDefault="00B05E15" w:rsidP="00B05E15">
      <w:pPr>
        <w:bidi w:val="0"/>
        <w:spacing w:after="0"/>
        <w:jc w:val="lowKashida"/>
        <w:rPr>
          <w:rFonts w:ascii="Times New Roman" w:eastAsia="Times New Roman" w:hAnsi="Times New Roman" w:cs="Times New Roman"/>
          <w:sz w:val="20"/>
          <w:szCs w:val="20"/>
          <w:lang w:bidi="ar-SA"/>
        </w:rPr>
      </w:pPr>
    </w:p>
    <w:p w:rsidR="00B05E15" w:rsidRPr="00723243" w:rsidRDefault="00B05E15" w:rsidP="00B05E15">
      <w:pPr>
        <w:bidi w:val="0"/>
        <w:spacing w:after="0"/>
        <w:jc w:val="lowKashida"/>
        <w:rPr>
          <w:rFonts w:ascii="Times New Roman" w:eastAsia="Times New Roman" w:hAnsi="Times New Roman" w:cs="Times New Roman"/>
          <w:sz w:val="20"/>
          <w:szCs w:val="20"/>
          <w:lang w:bidi="ar-SA"/>
        </w:rPr>
      </w:pPr>
    </w:p>
    <w:p w:rsidR="00B05E15" w:rsidRPr="00723243" w:rsidRDefault="00B05E15" w:rsidP="00B05E15">
      <w:pPr>
        <w:spacing w:after="240"/>
        <w:jc w:val="lowKashida"/>
        <w:rPr>
          <w:rFonts w:ascii="Times New Roman" w:eastAsia="Times New Roman" w:hAnsi="Times New Roman" w:cs="Lotus"/>
          <w:sz w:val="28"/>
          <w:szCs w:val="28"/>
          <w:rtl/>
          <w:lang w:bidi="ar-SA"/>
        </w:rPr>
      </w:pPr>
    </w:p>
    <w:p w:rsidR="00B05E15" w:rsidRPr="00723243" w:rsidRDefault="00B05E15" w:rsidP="00B05E15">
      <w:pPr>
        <w:spacing w:after="0"/>
        <w:jc w:val="both"/>
        <w:rPr>
          <w:rFonts w:ascii="Times New Roman" w:eastAsia="Times New Roman" w:hAnsi="Times New Roman" w:cs="Lotus"/>
          <w:sz w:val="28"/>
          <w:szCs w:val="28"/>
          <w:rtl/>
        </w:rPr>
      </w:pPr>
    </w:p>
    <w:p w:rsidR="00B05E15" w:rsidRDefault="00B05E15" w:rsidP="00B05E15"/>
    <w:p w:rsidR="00774D87" w:rsidRDefault="00774D87" w:rsidP="00B05E15">
      <w:pPr>
        <w:jc w:val="right"/>
      </w:pPr>
    </w:p>
    <w:sectPr w:rsidR="00774D87" w:rsidSect="00796903">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4913" w:rsidRDefault="00D04913" w:rsidP="00B05E15">
      <w:pPr>
        <w:spacing w:after="0" w:line="240" w:lineRule="auto"/>
      </w:pPr>
      <w:r>
        <w:separator/>
      </w:r>
    </w:p>
  </w:endnote>
  <w:endnote w:type="continuationSeparator" w:id="0">
    <w:p w:rsidR="00D04913" w:rsidRDefault="00D04913" w:rsidP="00B05E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B Lotus">
    <w:altName w:val="Courier New"/>
    <w:charset w:val="B2"/>
    <w:family w:val="auto"/>
    <w:pitch w:val="variable"/>
    <w:sig w:usb0="00002001"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agut">
    <w:altName w:val="Courier New"/>
    <w:charset w:val="B2"/>
    <w:family w:val="auto"/>
    <w:pitch w:val="variable"/>
    <w:sig w:usb0="00002000" w:usb1="80000000" w:usb2="00000008"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B Nazanin">
    <w:charset w:val="B2"/>
    <w:family w:val="auto"/>
    <w:pitch w:val="variable"/>
    <w:sig w:usb0="00002001" w:usb1="80000000" w:usb2="00000008" w:usb3="00000000" w:csb0="00000040" w:csb1="00000000"/>
  </w:font>
  <w:font w:name="B Zar">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B Titr">
    <w:altName w:val="Courier New"/>
    <w:charset w:val="B2"/>
    <w:family w:val="auto"/>
    <w:pitch w:val="variable"/>
    <w:sig w:usb0="00002001" w:usb1="80000000" w:usb2="00000008" w:usb3="00000000" w:csb0="00000040" w:csb1="00000000"/>
  </w:font>
  <w:font w:name="Lotus">
    <w:altName w:val="Courier New"/>
    <w:charset w:val="B2"/>
    <w:family w:val="auto"/>
    <w:pitch w:val="variable"/>
    <w:sig w:usb0="00002000" w:usb1="80000000" w:usb2="00000008" w:usb3="00000000" w:csb0="0000004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4913" w:rsidRDefault="00D04913" w:rsidP="00B05E15">
      <w:pPr>
        <w:spacing w:after="0" w:line="240" w:lineRule="auto"/>
      </w:pPr>
      <w:r>
        <w:separator/>
      </w:r>
    </w:p>
  </w:footnote>
  <w:footnote w:type="continuationSeparator" w:id="0">
    <w:p w:rsidR="00D04913" w:rsidRDefault="00D04913" w:rsidP="00B05E15">
      <w:pPr>
        <w:spacing w:after="0" w:line="240" w:lineRule="auto"/>
      </w:pPr>
      <w:r>
        <w:continuationSeparator/>
      </w:r>
    </w:p>
  </w:footnote>
  <w:footnote w:id="1">
    <w:p w:rsidR="00B05E15" w:rsidRDefault="00B05E15" w:rsidP="00B05E15">
      <w:pPr>
        <w:pStyle w:val="FootnoteText"/>
        <w:rPr>
          <w:lang w:bidi="fa-IR"/>
        </w:rPr>
      </w:pPr>
      <w:r>
        <w:rPr>
          <w:rStyle w:val="FootnoteReference"/>
        </w:rPr>
        <w:footnoteRef/>
      </w:r>
      <w:r>
        <w:t xml:space="preserve"> </w:t>
      </w:r>
      <w:r>
        <w:rPr>
          <w:lang w:bidi="fa-IR"/>
        </w:rPr>
        <w:t>Douglass,C.north</w:t>
      </w:r>
    </w:p>
  </w:footnote>
  <w:footnote w:id="2">
    <w:p w:rsidR="00B05E15" w:rsidRDefault="00B05E15" w:rsidP="00B05E15">
      <w:pPr>
        <w:pStyle w:val="FootnoteText"/>
        <w:rPr>
          <w:lang w:bidi="fa-IR"/>
        </w:rPr>
      </w:pPr>
      <w:r>
        <w:rPr>
          <w:rStyle w:val="FootnoteReference"/>
        </w:rPr>
        <w:footnoteRef/>
      </w:r>
      <w:r>
        <w:t xml:space="preserve"> mackinnon</w:t>
      </w:r>
    </w:p>
  </w:footnote>
  <w:footnote w:id="3">
    <w:p w:rsidR="00B05E15" w:rsidRDefault="00B05E15" w:rsidP="00B05E15">
      <w:pPr>
        <w:pStyle w:val="FootnoteText"/>
      </w:pPr>
      <w:r>
        <w:rPr>
          <w:rStyle w:val="FootnoteReference"/>
        </w:rPr>
        <w:footnoteRef/>
      </w:r>
      <w:r>
        <w:t xml:space="preserve"> shaw</w:t>
      </w:r>
    </w:p>
  </w:footnote>
  <w:footnote w:id="4">
    <w:p w:rsidR="00B05E15" w:rsidRPr="00FD394E" w:rsidRDefault="00B05E15" w:rsidP="00B05E15">
      <w:pPr>
        <w:pStyle w:val="FootnoteText"/>
        <w:rPr>
          <w:b/>
          <w:bCs/>
          <w:i/>
          <w:iCs/>
          <w:sz w:val="18"/>
          <w:szCs w:val="18"/>
          <w:lang w:bidi="fa-IR"/>
        </w:rPr>
      </w:pPr>
      <w:r w:rsidRPr="00FD394E">
        <w:rPr>
          <w:rStyle w:val="FootnoteReference"/>
          <w:sz w:val="18"/>
          <w:szCs w:val="18"/>
        </w:rPr>
        <w:footnoteRef/>
      </w:r>
      <w:r w:rsidRPr="00FD394E">
        <w:rPr>
          <w:sz w:val="18"/>
          <w:szCs w:val="18"/>
          <w:rtl/>
        </w:rPr>
        <w:t xml:space="preserve"> </w:t>
      </w:r>
      <w:r w:rsidRPr="00FD394E">
        <w:rPr>
          <w:sz w:val="18"/>
          <w:szCs w:val="18"/>
        </w:rPr>
        <w:t xml:space="preserve">Hicks,J </w:t>
      </w:r>
    </w:p>
  </w:footnote>
  <w:footnote w:id="5">
    <w:p w:rsidR="00B05E15" w:rsidRPr="00FD394E" w:rsidRDefault="00B05E15" w:rsidP="00B05E15">
      <w:pPr>
        <w:pStyle w:val="FootnoteText"/>
        <w:rPr>
          <w:b/>
          <w:bCs/>
          <w:i/>
          <w:iCs/>
          <w:sz w:val="18"/>
          <w:szCs w:val="18"/>
          <w:rtl/>
          <w:lang w:bidi="fa-IR"/>
        </w:rPr>
      </w:pPr>
      <w:r w:rsidRPr="00FD394E">
        <w:rPr>
          <w:rStyle w:val="FootnoteReference"/>
          <w:sz w:val="18"/>
          <w:szCs w:val="18"/>
        </w:rPr>
        <w:footnoteRef/>
      </w:r>
      <w:r>
        <w:rPr>
          <w:sz w:val="18"/>
          <w:szCs w:val="18"/>
        </w:rPr>
        <w:t>.</w:t>
      </w:r>
      <w:r w:rsidRPr="00FD394E">
        <w:rPr>
          <w:sz w:val="18"/>
          <w:szCs w:val="18"/>
        </w:rPr>
        <w:t xml:space="preserve">Robinson,J </w:t>
      </w:r>
    </w:p>
  </w:footnote>
  <w:footnote w:id="6">
    <w:p w:rsidR="00B05E15" w:rsidRPr="00FD394E" w:rsidRDefault="00B05E15" w:rsidP="00B05E15">
      <w:pPr>
        <w:pStyle w:val="FootnoteText"/>
        <w:rPr>
          <w:b/>
          <w:bCs/>
          <w:i/>
          <w:iCs/>
          <w:sz w:val="18"/>
          <w:szCs w:val="18"/>
          <w:lang w:bidi="fa-IR"/>
        </w:rPr>
      </w:pPr>
      <w:r w:rsidRPr="00FD394E">
        <w:rPr>
          <w:rStyle w:val="FootnoteReference"/>
          <w:sz w:val="18"/>
          <w:szCs w:val="18"/>
        </w:rPr>
        <w:footnoteRef/>
      </w:r>
      <w:r>
        <w:rPr>
          <w:sz w:val="18"/>
          <w:szCs w:val="18"/>
        </w:rPr>
        <w:t>.</w:t>
      </w:r>
      <w:r w:rsidRPr="00FD394E">
        <w:rPr>
          <w:sz w:val="18"/>
          <w:szCs w:val="18"/>
        </w:rPr>
        <w:t xml:space="preserve">Lucas,R </w:t>
      </w:r>
    </w:p>
  </w:footnote>
  <w:footnote w:id="7">
    <w:p w:rsidR="00B05E15" w:rsidRDefault="00B05E15" w:rsidP="00B05E15">
      <w:pPr>
        <w:pStyle w:val="FootnoteText"/>
      </w:pPr>
      <w:r>
        <w:rPr>
          <w:rStyle w:val="FootnoteReference"/>
        </w:rPr>
        <w:footnoteRef/>
      </w:r>
      <w:r>
        <w:t xml:space="preserve"> stulz</w:t>
      </w:r>
    </w:p>
  </w:footnote>
  <w:footnote w:id="8">
    <w:p w:rsidR="00B05E15" w:rsidRDefault="00B05E15" w:rsidP="00B05E15">
      <w:pPr>
        <w:pStyle w:val="FootnoteText"/>
        <w:rPr>
          <w:lang w:bidi="fa-IR"/>
        </w:rPr>
      </w:pPr>
      <w:r>
        <w:rPr>
          <w:rStyle w:val="FootnoteReference"/>
        </w:rPr>
        <w:footnoteRef/>
      </w:r>
      <w:r>
        <w:t xml:space="preserve"> </w:t>
      </w:r>
      <w:r>
        <w:rPr>
          <w:lang w:bidi="fa-IR"/>
        </w:rPr>
        <w:t>classenset</w:t>
      </w:r>
    </w:p>
  </w:footnote>
  <w:footnote w:id="9">
    <w:p w:rsidR="00B05E15" w:rsidRDefault="00B05E15" w:rsidP="00B05E15">
      <w:pPr>
        <w:pStyle w:val="FootnoteText"/>
      </w:pPr>
      <w:r>
        <w:rPr>
          <w:rStyle w:val="FootnoteReference"/>
        </w:rPr>
        <w:footnoteRef/>
      </w:r>
      <w:r>
        <w:t xml:space="preserve"> Aizenman and noy</w:t>
      </w:r>
    </w:p>
  </w:footnote>
  <w:footnote w:id="10">
    <w:p w:rsidR="00B05E15" w:rsidRDefault="00B05E15" w:rsidP="00B05E15">
      <w:pPr>
        <w:pStyle w:val="FootnoteText"/>
        <w:rPr>
          <w:lang w:bidi="fa-IR"/>
        </w:rPr>
      </w:pPr>
      <w:r>
        <w:rPr>
          <w:rStyle w:val="FootnoteReference"/>
        </w:rPr>
        <w:footnoteRef/>
      </w:r>
      <w:r>
        <w:t xml:space="preserve"> </w:t>
      </w:r>
      <w:r>
        <w:rPr>
          <w:lang w:bidi="fa-IR"/>
        </w:rPr>
        <w:t>Arrow(1964)</w:t>
      </w:r>
    </w:p>
  </w:footnote>
  <w:footnote w:id="11">
    <w:p w:rsidR="00B05E15" w:rsidRDefault="00B05E15" w:rsidP="00B05E15">
      <w:pPr>
        <w:pStyle w:val="FootnoteText"/>
        <w:rPr>
          <w:lang w:bidi="fa-IR"/>
        </w:rPr>
      </w:pPr>
      <w:r>
        <w:rPr>
          <w:rStyle w:val="FootnoteReference"/>
        </w:rPr>
        <w:footnoteRef/>
      </w:r>
      <w:r>
        <w:t xml:space="preserve"> </w:t>
      </w:r>
      <w:r>
        <w:rPr>
          <w:lang w:bidi="fa-IR"/>
        </w:rPr>
        <w:t>Pour Rostami(1386)</w:t>
      </w:r>
    </w:p>
  </w:footnote>
  <w:footnote w:id="12">
    <w:p w:rsidR="00B05E15" w:rsidRDefault="00B05E15" w:rsidP="00B05E15">
      <w:pPr>
        <w:pStyle w:val="FootnoteText"/>
        <w:rPr>
          <w:lang w:bidi="fa-IR"/>
        </w:rPr>
      </w:pPr>
      <w:r>
        <w:rPr>
          <w:rStyle w:val="FootnoteReference"/>
        </w:rPr>
        <w:footnoteRef/>
      </w:r>
      <w:r>
        <w:t xml:space="preserve"> </w:t>
      </w:r>
      <w:r>
        <w:rPr>
          <w:lang w:bidi="fa-IR"/>
        </w:rPr>
        <w:t>Dadgar and nazari(1389)</w:t>
      </w:r>
    </w:p>
  </w:footnote>
  <w:footnote w:id="13">
    <w:p w:rsidR="00B05E15" w:rsidRDefault="00B05E15" w:rsidP="00B05E15">
      <w:pPr>
        <w:pStyle w:val="FootnoteText"/>
        <w:rPr>
          <w:lang w:bidi="fa-IR"/>
        </w:rPr>
      </w:pPr>
      <w:r>
        <w:rPr>
          <w:rStyle w:val="FootnoteReference"/>
        </w:rPr>
        <w:footnoteRef/>
      </w:r>
      <w:r>
        <w:t xml:space="preserve"> </w:t>
      </w:r>
      <w:r>
        <w:rPr>
          <w:lang w:bidi="fa-IR"/>
        </w:rPr>
        <w:t>Isazade(1390)</w:t>
      </w:r>
    </w:p>
  </w:footnote>
  <w:footnote w:id="14">
    <w:p w:rsidR="00B05E15" w:rsidRDefault="00B05E15" w:rsidP="00B05E15">
      <w:pPr>
        <w:pStyle w:val="FootnoteText"/>
        <w:rPr>
          <w:lang w:bidi="fa-IR"/>
        </w:rPr>
      </w:pPr>
      <w:r>
        <w:rPr>
          <w:rStyle w:val="FootnoteReference"/>
        </w:rPr>
        <w:footnoteRef/>
      </w:r>
      <w:r>
        <w:t xml:space="preserve"> </w:t>
      </w:r>
      <w:r>
        <w:rPr>
          <w:lang w:bidi="fa-IR"/>
        </w:rPr>
        <w:t>Rajan and zingales(2004)</w:t>
      </w:r>
    </w:p>
  </w:footnote>
  <w:footnote w:id="15">
    <w:p w:rsidR="00B05E15" w:rsidRDefault="00B05E15" w:rsidP="00B05E15">
      <w:pPr>
        <w:pStyle w:val="FootnoteText"/>
      </w:pPr>
      <w:r>
        <w:rPr>
          <w:rStyle w:val="FootnoteReference"/>
        </w:rPr>
        <w:footnoteRef/>
      </w:r>
      <w:r>
        <w:t xml:space="preserve"> Rajan and Zingales(2003), Svaleryd and lachos(2002).</w:t>
      </w:r>
    </w:p>
  </w:footnote>
  <w:footnote w:id="16">
    <w:p w:rsidR="00B05E15" w:rsidRDefault="00B05E15" w:rsidP="00B05E15">
      <w:pPr>
        <w:pStyle w:val="FootnoteText"/>
        <w:rPr>
          <w:lang w:bidi="fa-IR"/>
        </w:rPr>
      </w:pPr>
      <w:r>
        <w:rPr>
          <w:rStyle w:val="FootnoteReference"/>
        </w:rPr>
        <w:footnoteRef/>
      </w:r>
      <w:r>
        <w:t xml:space="preserve"> </w:t>
      </w:r>
      <w:r>
        <w:rPr>
          <w:lang w:bidi="fa-IR"/>
        </w:rPr>
        <w:t>Ades and Di tella(1994).</w:t>
      </w:r>
    </w:p>
  </w:footnote>
  <w:footnote w:id="17">
    <w:p w:rsidR="00B05E15" w:rsidRDefault="00B05E15" w:rsidP="00B05E15">
      <w:pPr>
        <w:pStyle w:val="FootnoteText"/>
        <w:rPr>
          <w:lang w:bidi="fa-IR"/>
        </w:rPr>
      </w:pPr>
      <w:r>
        <w:rPr>
          <w:rStyle w:val="FootnoteReference"/>
        </w:rPr>
        <w:footnoteRef/>
      </w:r>
      <w:r>
        <w:t xml:space="preserve"> </w:t>
      </w:r>
      <w:r>
        <w:rPr>
          <w:lang w:bidi="fa-IR"/>
        </w:rPr>
        <w:t>Black-market premium</w:t>
      </w:r>
    </w:p>
  </w:footnote>
  <w:footnote w:id="18">
    <w:p w:rsidR="00B05E15" w:rsidRDefault="00B05E15" w:rsidP="00B05E15">
      <w:pPr>
        <w:pStyle w:val="FootnoteText"/>
      </w:pPr>
      <w:r>
        <w:rPr>
          <w:rStyle w:val="FootnoteReference"/>
        </w:rPr>
        <w:footnoteRef/>
      </w:r>
      <w:r>
        <w:t xml:space="preserve"> Hernando desoto</w:t>
      </w:r>
    </w:p>
  </w:footnote>
  <w:footnote w:id="19">
    <w:p w:rsidR="00B05E15" w:rsidRDefault="00B05E15" w:rsidP="00B05E15">
      <w:pPr>
        <w:pStyle w:val="FootnoteText"/>
        <w:rPr>
          <w:lang w:bidi="fa-IR"/>
        </w:rPr>
      </w:pPr>
      <w:r>
        <w:rPr>
          <w:rStyle w:val="FootnoteReference"/>
        </w:rPr>
        <w:footnoteRef/>
      </w:r>
      <w:r>
        <w:t xml:space="preserve"> </w:t>
      </w:r>
      <w:r>
        <w:rPr>
          <w:lang w:bidi="fa-IR"/>
        </w:rPr>
        <w:t>The mystery of capital(2000)</w:t>
      </w:r>
    </w:p>
  </w:footnote>
  <w:footnote w:id="20">
    <w:p w:rsidR="00B05E15" w:rsidRDefault="00B05E15" w:rsidP="00B05E15">
      <w:pPr>
        <w:pStyle w:val="FootnoteText"/>
        <w:rPr>
          <w:rtl/>
          <w:lang w:bidi="fa-IR"/>
        </w:rPr>
      </w:pPr>
      <w:r>
        <w:rPr>
          <w:rStyle w:val="FootnoteReference"/>
        </w:rPr>
        <w:footnoteRef/>
      </w:r>
      <w:r>
        <w:rPr>
          <w:rStyle w:val="FootnoteReference"/>
        </w:rPr>
        <w:footnoteRef/>
      </w:r>
      <w:r>
        <w:t xml:space="preserve"> Dadgar and nazari(1389)</w:t>
      </w:r>
    </w:p>
  </w:footnote>
  <w:footnote w:id="21">
    <w:p w:rsidR="00B05E15" w:rsidRDefault="00B05E15" w:rsidP="00B05E15">
      <w:pPr>
        <w:pStyle w:val="FootnoteText"/>
        <w:rPr>
          <w:lang w:bidi="fa-IR"/>
        </w:rPr>
      </w:pPr>
      <w:r>
        <w:rPr>
          <w:rStyle w:val="FootnoteReference"/>
        </w:rPr>
        <w:footnoteRef/>
      </w:r>
      <w:r>
        <w:t xml:space="preserve"> </w:t>
      </w:r>
      <w:r>
        <w:rPr>
          <w:lang w:bidi="fa-IR"/>
        </w:rPr>
        <w:t>Edwards</w:t>
      </w:r>
    </w:p>
  </w:footnote>
  <w:footnote w:id="22">
    <w:p w:rsidR="00B05E15" w:rsidRDefault="00B05E15" w:rsidP="00B05E15">
      <w:pPr>
        <w:pStyle w:val="FootnoteText"/>
      </w:pPr>
      <w:r>
        <w:rPr>
          <w:rStyle w:val="FootnoteReference"/>
        </w:rPr>
        <w:footnoteRef/>
      </w:r>
      <w:r>
        <w:t xml:space="preserve"> Lee</w:t>
      </w:r>
    </w:p>
  </w:footnote>
  <w:footnote w:id="23">
    <w:p w:rsidR="00B05E15" w:rsidRDefault="00B05E15" w:rsidP="00B05E15">
      <w:pPr>
        <w:pStyle w:val="FootnoteText"/>
      </w:pPr>
      <w:r>
        <w:rPr>
          <w:rStyle w:val="FootnoteReference"/>
        </w:rPr>
        <w:footnoteRef/>
      </w:r>
      <w:r>
        <w:t xml:space="preserve"> O,rourle</w:t>
      </w:r>
    </w:p>
  </w:footnote>
  <w:footnote w:id="24">
    <w:p w:rsidR="00B05E15" w:rsidRDefault="00B05E15" w:rsidP="00B05E15">
      <w:pPr>
        <w:pStyle w:val="FootnoteText"/>
      </w:pPr>
      <w:r>
        <w:rPr>
          <w:rStyle w:val="FootnoteReference"/>
        </w:rPr>
        <w:footnoteRef/>
      </w:r>
      <w:r>
        <w:t xml:space="preserve"> Irwin</w:t>
      </w:r>
    </w:p>
  </w:footnote>
  <w:footnote w:id="25">
    <w:p w:rsidR="00B05E15" w:rsidRDefault="00B05E15" w:rsidP="00B05E15">
      <w:pPr>
        <w:pStyle w:val="FootnoteText"/>
      </w:pPr>
      <w:r>
        <w:rPr>
          <w:rStyle w:val="FootnoteReference"/>
        </w:rPr>
        <w:footnoteRef/>
      </w:r>
      <w:r>
        <w:t xml:space="preserve"> Bilatral Payment Arrangment</w:t>
      </w:r>
    </w:p>
  </w:footnote>
  <w:footnote w:id="26">
    <w:p w:rsidR="00B05E15" w:rsidRDefault="00B05E15" w:rsidP="00B05E15">
      <w:pPr>
        <w:pStyle w:val="FootnoteText"/>
      </w:pPr>
      <w:r>
        <w:rPr>
          <w:rStyle w:val="FootnoteReference"/>
        </w:rPr>
        <w:footnoteRef/>
      </w:r>
      <w:r>
        <w:t xml:space="preserve"> Trude and Mikesell</w:t>
      </w:r>
    </w:p>
  </w:footnote>
  <w:footnote w:id="27">
    <w:p w:rsidR="00B05E15" w:rsidRDefault="00B05E15" w:rsidP="00B05E15">
      <w:pPr>
        <w:pStyle w:val="FootnoteText"/>
      </w:pPr>
      <w:r>
        <w:rPr>
          <w:rStyle w:val="FootnoteReference"/>
        </w:rPr>
        <w:footnoteRef/>
      </w:r>
      <w:r>
        <w:t xml:space="preserve"> Triffin</w:t>
      </w:r>
    </w:p>
  </w:footnote>
  <w:footnote w:id="28">
    <w:p w:rsidR="00B05E15" w:rsidRDefault="00B05E15" w:rsidP="00B05E15">
      <w:pPr>
        <w:pStyle w:val="FootnoteText"/>
      </w:pPr>
      <w:r>
        <w:rPr>
          <w:rStyle w:val="FootnoteReference"/>
        </w:rPr>
        <w:footnoteRef/>
      </w:r>
      <w:r>
        <w:t xml:space="preserve"> Hard currency</w:t>
      </w:r>
    </w:p>
  </w:footnote>
  <w:footnote w:id="29">
    <w:p w:rsidR="00B05E15" w:rsidRDefault="00B05E15" w:rsidP="00B05E15">
      <w:pPr>
        <w:pStyle w:val="FootnoteText"/>
        <w:rPr>
          <w:lang w:bidi="fa-IR"/>
        </w:rPr>
      </w:pPr>
      <w:r>
        <w:rPr>
          <w:rStyle w:val="FootnoteReference"/>
        </w:rPr>
        <w:footnoteRef/>
      </w:r>
      <w:r>
        <w:t xml:space="preserve"> </w:t>
      </w:r>
      <w:r>
        <w:rPr>
          <w:lang w:bidi="fa-IR"/>
        </w:rPr>
        <w:t>Auguste</w:t>
      </w:r>
    </w:p>
  </w:footnote>
  <w:footnote w:id="30">
    <w:p w:rsidR="00B05E15" w:rsidRDefault="00B05E15" w:rsidP="00B05E15">
      <w:pPr>
        <w:pStyle w:val="FootnoteText"/>
      </w:pPr>
      <w:r>
        <w:rPr>
          <w:rStyle w:val="FootnoteReference"/>
        </w:rPr>
        <w:footnoteRef/>
      </w:r>
      <w:r>
        <w:t xml:space="preserve"> Foreign direct investment net inflows</w:t>
      </w:r>
    </w:p>
  </w:footnote>
  <w:footnote w:id="31">
    <w:p w:rsidR="00B05E15" w:rsidRDefault="00B05E15" w:rsidP="00B05E15">
      <w:pPr>
        <w:pStyle w:val="FootnoteText"/>
        <w:rPr>
          <w:lang w:bidi="fa-IR"/>
        </w:rPr>
      </w:pPr>
      <w:r>
        <w:rPr>
          <w:rStyle w:val="FootnoteReference"/>
        </w:rPr>
        <w:footnoteRef/>
      </w:r>
      <w:r>
        <w:t xml:space="preserve"> </w:t>
      </w:r>
      <w:r>
        <w:rPr>
          <w:lang w:bidi="fa-IR"/>
        </w:rPr>
        <w:t>Otim</w:t>
      </w:r>
    </w:p>
  </w:footnote>
  <w:footnote w:id="32">
    <w:p w:rsidR="00B05E15" w:rsidRDefault="00B05E15" w:rsidP="00B05E15">
      <w:pPr>
        <w:pStyle w:val="FootnoteText"/>
      </w:pPr>
      <w:r>
        <w:rPr>
          <w:rStyle w:val="FootnoteReference"/>
        </w:rPr>
        <w:footnoteRef/>
      </w:r>
      <w:r>
        <w:t xml:space="preserve"> Bilateral</w:t>
      </w:r>
    </w:p>
  </w:footnote>
  <w:footnote w:id="33">
    <w:p w:rsidR="00B05E15" w:rsidRDefault="00B05E15" w:rsidP="00B05E15">
      <w:pPr>
        <w:pStyle w:val="FootnoteText"/>
      </w:pPr>
      <w:r>
        <w:rPr>
          <w:rStyle w:val="FootnoteReference"/>
        </w:rPr>
        <w:footnoteRef/>
      </w:r>
      <w:r>
        <w:t xml:space="preserve"> Multi lateral</w:t>
      </w:r>
    </w:p>
  </w:footnote>
  <w:footnote w:id="34">
    <w:p w:rsidR="00B05E15" w:rsidRDefault="00B05E15" w:rsidP="00B05E15">
      <w:pPr>
        <w:pStyle w:val="FootnoteText"/>
      </w:pPr>
      <w:r>
        <w:rPr>
          <w:rStyle w:val="FootnoteReference"/>
        </w:rPr>
        <w:footnoteRef/>
      </w:r>
      <w:r>
        <w:t xml:space="preserve"> Official development assistance and official aid</w:t>
      </w:r>
    </w:p>
  </w:footnote>
  <w:footnote w:id="35">
    <w:p w:rsidR="00B05E15" w:rsidRDefault="00B05E15" w:rsidP="00B05E15">
      <w:pPr>
        <w:pStyle w:val="FootnoteText"/>
        <w:rPr>
          <w:rtl/>
          <w:lang w:bidi="fa-IR"/>
        </w:rPr>
      </w:pPr>
      <w:r>
        <w:rPr>
          <w:rStyle w:val="FootnoteReference"/>
        </w:rPr>
        <w:footnoteRef/>
      </w:r>
      <w:r>
        <w:t xml:space="preserve"> Spillover</w:t>
      </w:r>
    </w:p>
  </w:footnote>
  <w:footnote w:id="36">
    <w:p w:rsidR="00B05E15" w:rsidRDefault="00B05E15" w:rsidP="00B05E15">
      <w:pPr>
        <w:pStyle w:val="FootnoteText"/>
      </w:pPr>
      <w:r>
        <w:rPr>
          <w:rStyle w:val="FootnoteReference"/>
        </w:rPr>
        <w:footnoteRef/>
      </w:r>
      <w:r>
        <w:t xml:space="preserve"> Barro et al</w:t>
      </w:r>
    </w:p>
  </w:footnote>
  <w:footnote w:id="37">
    <w:p w:rsidR="00B05E15" w:rsidRDefault="00B05E15" w:rsidP="00B05E15">
      <w:pPr>
        <w:pStyle w:val="FootnoteText"/>
      </w:pPr>
      <w:r>
        <w:rPr>
          <w:rStyle w:val="FootnoteReference"/>
        </w:rPr>
        <w:footnoteRef/>
      </w:r>
      <w:r>
        <w:t xml:space="preserve"> Yung</w:t>
      </w:r>
    </w:p>
  </w:footnote>
  <w:footnote w:id="38">
    <w:p w:rsidR="00B05E15" w:rsidRDefault="00B05E15" w:rsidP="00B05E15">
      <w:pPr>
        <w:pStyle w:val="FootnoteText"/>
      </w:pPr>
      <w:r>
        <w:rPr>
          <w:rStyle w:val="FootnoteReference"/>
        </w:rPr>
        <w:footnoteRef/>
      </w:r>
      <w:r>
        <w:t xml:space="preserve"> Learning by doing</w:t>
      </w:r>
    </w:p>
  </w:footnote>
  <w:footnote w:id="39">
    <w:p w:rsidR="00B05E15" w:rsidRDefault="00B05E15" w:rsidP="00B05E15">
      <w:pPr>
        <w:pStyle w:val="FootnoteText"/>
      </w:pPr>
      <w:r>
        <w:rPr>
          <w:rStyle w:val="FootnoteReference"/>
        </w:rPr>
        <w:footnoteRef/>
      </w:r>
      <w:r>
        <w:t xml:space="preserve"> Ades glaeser</w:t>
      </w:r>
    </w:p>
  </w:footnote>
  <w:footnote w:id="40">
    <w:p w:rsidR="00B05E15" w:rsidRDefault="00B05E15" w:rsidP="00B05E15">
      <w:pPr>
        <w:pStyle w:val="FootnoteText"/>
      </w:pPr>
      <w:r>
        <w:rPr>
          <w:rStyle w:val="FootnoteReference"/>
        </w:rPr>
        <w:footnoteRef/>
      </w:r>
      <w:r>
        <w:t xml:space="preserve"> Lee,J</w:t>
      </w:r>
    </w:p>
  </w:footnote>
  <w:footnote w:id="41">
    <w:p w:rsidR="00B05E15" w:rsidRDefault="00B05E15" w:rsidP="00B05E15">
      <w:pPr>
        <w:pStyle w:val="FootnoteText"/>
        <w:rPr>
          <w:lang w:bidi="fa-IR"/>
        </w:rPr>
      </w:pPr>
      <w:r>
        <w:rPr>
          <w:rStyle w:val="FootnoteReference"/>
        </w:rPr>
        <w:footnoteRef/>
      </w:r>
      <w:r>
        <w:t xml:space="preserve"> </w:t>
      </w:r>
      <w:r>
        <w:rPr>
          <w:lang w:bidi="fa-IR"/>
        </w:rPr>
        <w:t>Mackinnon and shaw</w:t>
      </w:r>
    </w:p>
  </w:footnote>
  <w:footnote w:id="42">
    <w:p w:rsidR="00B05E15" w:rsidRDefault="00B05E15" w:rsidP="00B05E15">
      <w:pPr>
        <w:pStyle w:val="FootnoteText"/>
      </w:pPr>
      <w:r>
        <w:rPr>
          <w:rStyle w:val="FootnoteReference"/>
        </w:rPr>
        <w:footnoteRef/>
      </w:r>
      <w:r>
        <w:t xml:space="preserve"> Edvard buffie</w:t>
      </w:r>
    </w:p>
  </w:footnote>
  <w:footnote w:id="43">
    <w:p w:rsidR="00B05E15" w:rsidRDefault="00B05E15" w:rsidP="00B05E15">
      <w:pPr>
        <w:pStyle w:val="FootnoteText"/>
      </w:pPr>
      <w:r>
        <w:rPr>
          <w:rStyle w:val="FootnoteReference"/>
        </w:rPr>
        <w:footnoteRef/>
      </w:r>
      <w:r>
        <w:t xml:space="preserve"> Akira kohsaka</w:t>
      </w:r>
    </w:p>
  </w:footnote>
  <w:footnote w:id="44">
    <w:p w:rsidR="00B05E15" w:rsidRDefault="00B05E15" w:rsidP="00B05E15">
      <w:pPr>
        <w:pStyle w:val="FootnoteText"/>
      </w:pPr>
      <w:r>
        <w:rPr>
          <w:rStyle w:val="FootnoteReference"/>
        </w:rPr>
        <w:footnoteRef/>
      </w:r>
      <w:r>
        <w:t xml:space="preserve"> Lance taylor</w:t>
      </w:r>
    </w:p>
  </w:footnote>
  <w:footnote w:id="45">
    <w:p w:rsidR="00B05E15" w:rsidRDefault="00B05E15" w:rsidP="00B05E15">
      <w:pPr>
        <w:pStyle w:val="FootnoteText"/>
      </w:pPr>
      <w:r>
        <w:rPr>
          <w:rStyle w:val="FootnoteReference"/>
        </w:rPr>
        <w:footnoteRef/>
      </w:r>
      <w:r>
        <w:t xml:space="preserve"> Sweder van wijnbergen</w:t>
      </w:r>
    </w:p>
  </w:footnote>
  <w:footnote w:id="46">
    <w:p w:rsidR="00B05E15" w:rsidRDefault="00B05E15" w:rsidP="00B05E15">
      <w:pPr>
        <w:pStyle w:val="FootnoteText"/>
        <w:rPr>
          <w:rtl/>
          <w:lang w:bidi="fa-IR"/>
        </w:rPr>
      </w:pPr>
      <w:r>
        <w:rPr>
          <w:rStyle w:val="FootnoteReference"/>
        </w:rPr>
        <w:footnoteRef/>
      </w:r>
      <w:r>
        <w:t>Curb Market</w:t>
      </w:r>
    </w:p>
  </w:footnote>
  <w:footnote w:id="47">
    <w:p w:rsidR="00B05E15" w:rsidRDefault="00B05E15" w:rsidP="00B05E15">
      <w:pPr>
        <w:pStyle w:val="FootnoteText"/>
      </w:pPr>
      <w:r>
        <w:rPr>
          <w:rStyle w:val="FootnoteReference"/>
        </w:rPr>
        <w:footnoteRef/>
      </w:r>
      <w:r>
        <w:t xml:space="preserve"> Abdullahi d.ahmed</w:t>
      </w:r>
    </w:p>
  </w:footnote>
  <w:footnote w:id="48">
    <w:p w:rsidR="00B05E15" w:rsidRDefault="00B05E15" w:rsidP="00B05E15">
      <w:pPr>
        <w:pStyle w:val="FootnoteText"/>
      </w:pPr>
      <w:r>
        <w:rPr>
          <w:rStyle w:val="FootnoteReference"/>
        </w:rPr>
        <w:footnoteRef/>
      </w:r>
      <w:r>
        <w:t xml:space="preserve"> Kaya et al</w:t>
      </w:r>
    </w:p>
  </w:footnote>
  <w:footnote w:id="49">
    <w:p w:rsidR="00B05E15" w:rsidRDefault="00B05E15" w:rsidP="00B05E15">
      <w:pPr>
        <w:pStyle w:val="FootnoteText"/>
        <w:rPr>
          <w:lang w:bidi="fa-IR"/>
        </w:rPr>
      </w:pPr>
      <w:r>
        <w:rPr>
          <w:rStyle w:val="FootnoteReference"/>
        </w:rPr>
        <w:footnoteRef/>
      </w:r>
      <w:r>
        <w:rPr>
          <w:lang w:bidi="fa-IR"/>
        </w:rPr>
        <w:t>Kari kari</w:t>
      </w:r>
    </w:p>
  </w:footnote>
  <w:footnote w:id="50">
    <w:p w:rsidR="00B05E15" w:rsidRDefault="00B05E15" w:rsidP="00B05E15">
      <w:pPr>
        <w:pStyle w:val="FootnoteText"/>
        <w:rPr>
          <w:lang w:bidi="fa-IR"/>
        </w:rPr>
      </w:pPr>
      <w:r>
        <w:rPr>
          <w:rStyle w:val="FootnoteReference"/>
        </w:rPr>
        <w:footnoteRef/>
      </w:r>
      <w:r>
        <w:t xml:space="preserve"> </w:t>
      </w:r>
      <w:r>
        <w:rPr>
          <w:lang w:bidi="fa-IR"/>
        </w:rPr>
        <w:t>E nowbi et al</w:t>
      </w:r>
    </w:p>
  </w:footnote>
  <w:footnote w:id="51">
    <w:p w:rsidR="00B05E15" w:rsidRDefault="00B05E15" w:rsidP="00B05E15">
      <w:pPr>
        <w:pStyle w:val="FootnoteText"/>
        <w:rPr>
          <w:lang w:bidi="fa-IR"/>
        </w:rPr>
      </w:pPr>
      <w:r>
        <w:rPr>
          <w:rStyle w:val="FootnoteReference"/>
        </w:rPr>
        <w:footnoteRef/>
      </w:r>
      <w:r>
        <w:t xml:space="preserve"> </w:t>
      </w:r>
      <w:r>
        <w:rPr>
          <w:lang w:bidi="fa-IR"/>
        </w:rPr>
        <w:t>Eichen green</w:t>
      </w:r>
    </w:p>
  </w:footnote>
  <w:footnote w:id="52">
    <w:p w:rsidR="00B05E15" w:rsidRDefault="00B05E15" w:rsidP="00B05E15">
      <w:pPr>
        <w:pStyle w:val="FootnoteText"/>
      </w:pPr>
      <w:r>
        <w:rPr>
          <w:rStyle w:val="FootnoteReference"/>
        </w:rPr>
        <w:footnoteRef/>
      </w:r>
      <w:r>
        <w:t xml:space="preserve"> Baltagi et al</w:t>
      </w:r>
    </w:p>
  </w:footnote>
  <w:footnote w:id="53">
    <w:p w:rsidR="00B05E15" w:rsidRPr="00E50777" w:rsidRDefault="00B05E15" w:rsidP="00B05E15">
      <w:pPr>
        <w:rPr>
          <w:sz w:val="18"/>
          <w:szCs w:val="18"/>
        </w:rPr>
      </w:pPr>
      <w:r w:rsidRPr="00E50777">
        <w:rPr>
          <w:rStyle w:val="FootnoteReference"/>
          <w:sz w:val="18"/>
          <w:szCs w:val="18"/>
        </w:rPr>
        <w:footnoteRef/>
      </w:r>
      <w:r w:rsidRPr="00E50777">
        <w:t xml:space="preserve"> </w:t>
      </w:r>
      <w:r w:rsidRPr="00E50777">
        <w:rPr>
          <w:sz w:val="18"/>
          <w:szCs w:val="18"/>
        </w:rPr>
        <w:t>Law</w:t>
      </w:r>
    </w:p>
  </w:footnote>
  <w:footnote w:id="54">
    <w:p w:rsidR="00B05E15" w:rsidRDefault="00B05E15" w:rsidP="00B05E15">
      <w:pPr>
        <w:pStyle w:val="FootnoteText"/>
      </w:pPr>
      <w:r>
        <w:rPr>
          <w:rStyle w:val="FootnoteReference"/>
        </w:rPr>
        <w:footnoteRef/>
      </w:r>
      <w:r>
        <w:t xml:space="preserve"> Huang</w:t>
      </w:r>
    </w:p>
  </w:footnote>
  <w:footnote w:id="55">
    <w:p w:rsidR="00B05E15" w:rsidRDefault="00B05E15" w:rsidP="00B05E15">
      <w:pPr>
        <w:pStyle w:val="FootnoteText"/>
      </w:pPr>
      <w:r>
        <w:rPr>
          <w:rStyle w:val="FootnoteReference"/>
        </w:rPr>
        <w:footnoteRef/>
      </w:r>
      <w:r>
        <w:t>hiro Ito</w:t>
      </w:r>
    </w:p>
  </w:footnote>
  <w:footnote w:id="56">
    <w:p w:rsidR="00B05E15" w:rsidRDefault="00B05E15" w:rsidP="00B05E15">
      <w:pPr>
        <w:pStyle w:val="FootnoteText"/>
      </w:pPr>
      <w:r>
        <w:rPr>
          <w:rStyle w:val="FootnoteReference"/>
        </w:rPr>
        <w:footnoteRef/>
      </w:r>
      <w:r>
        <w:t xml:space="preserve"> Law and Demetriades</w:t>
      </w:r>
    </w:p>
  </w:footnote>
  <w:footnote w:id="57">
    <w:p w:rsidR="00B05E15" w:rsidRDefault="00B05E15" w:rsidP="00B05E15">
      <w:pPr>
        <w:pStyle w:val="FootnoteText"/>
        <w:rPr>
          <w:lang w:bidi="fa-IR"/>
        </w:rPr>
      </w:pPr>
      <w:r>
        <w:rPr>
          <w:rStyle w:val="FootnoteReference"/>
        </w:rPr>
        <w:footnoteRef/>
      </w:r>
      <w:r>
        <w:t xml:space="preserve"> </w:t>
      </w:r>
      <w:r>
        <w:rPr>
          <w:lang w:bidi="fa-IR"/>
        </w:rPr>
        <w:t>Do and Levchenko</w:t>
      </w:r>
    </w:p>
  </w:footnote>
  <w:footnote w:id="58">
    <w:p w:rsidR="00B05E15" w:rsidRDefault="00B05E15" w:rsidP="00B05E15">
      <w:pPr>
        <w:pStyle w:val="FootnoteText"/>
        <w:rPr>
          <w:lang w:bidi="fa-IR"/>
        </w:rPr>
      </w:pPr>
      <w:r>
        <w:rPr>
          <w:rStyle w:val="FootnoteReference"/>
        </w:rPr>
        <w:footnoteRef/>
      </w:r>
      <w:r>
        <w:t xml:space="preserve"> </w:t>
      </w:r>
      <w:r>
        <w:rPr>
          <w:lang w:bidi="fa-IR"/>
        </w:rPr>
        <w:t>Asli Demirgic- kunt &amp; Enrica Detragiache</w:t>
      </w:r>
    </w:p>
  </w:footnote>
  <w:footnote w:id="59">
    <w:p w:rsidR="00B05E15" w:rsidRDefault="00B05E15" w:rsidP="00B05E15">
      <w:pPr>
        <w:pStyle w:val="FootnoteText"/>
      </w:pPr>
      <w:r>
        <w:rPr>
          <w:rStyle w:val="FootnoteReference"/>
        </w:rPr>
        <w:footnoteRef/>
      </w:r>
      <w:r>
        <w:t xml:space="preserve"> Good contract enforcement</w:t>
      </w:r>
    </w:p>
  </w:footnote>
  <w:footnote w:id="60">
    <w:p w:rsidR="00B05E15" w:rsidRDefault="00B05E15" w:rsidP="00B05E15">
      <w:pPr>
        <w:pStyle w:val="FootnoteText"/>
        <w:rPr>
          <w:lang w:bidi="fa-IR"/>
        </w:rPr>
      </w:pPr>
      <w:r>
        <w:rPr>
          <w:rStyle w:val="FootnoteReference"/>
        </w:rPr>
        <w:footnoteRef/>
      </w:r>
      <w:r>
        <w:t xml:space="preserve"> </w:t>
      </w:r>
      <w:r>
        <w:rPr>
          <w:lang w:bidi="fa-IR"/>
        </w:rPr>
        <w:t>Giovannini and de Melo</w:t>
      </w:r>
    </w:p>
  </w:footnote>
  <w:footnote w:id="61">
    <w:p w:rsidR="00B05E15" w:rsidRDefault="00B05E15" w:rsidP="00B05E15">
      <w:pPr>
        <w:pStyle w:val="FootnoteText"/>
        <w:rPr>
          <w:lang w:bidi="fa-IR"/>
        </w:rPr>
      </w:pPr>
      <w:r>
        <w:rPr>
          <w:rStyle w:val="FootnoteReference"/>
        </w:rPr>
        <w:footnoteRef/>
      </w:r>
      <w:r>
        <w:t xml:space="preserve"> </w:t>
      </w:r>
      <w:r>
        <w:rPr>
          <w:lang w:bidi="fa-IR"/>
        </w:rPr>
        <w:t>Nouriel Roubini, and xavier salai martin</w:t>
      </w:r>
    </w:p>
  </w:footnote>
  <w:footnote w:id="62">
    <w:p w:rsidR="00B05E15" w:rsidRDefault="00B05E15" w:rsidP="00B05E15">
      <w:pPr>
        <w:pStyle w:val="FootnoteText"/>
        <w:rPr>
          <w:lang w:bidi="fa-IR"/>
        </w:rPr>
      </w:pPr>
      <w:r>
        <w:rPr>
          <w:rStyle w:val="FootnoteReference"/>
        </w:rPr>
        <w:footnoteRef/>
      </w:r>
      <w:r>
        <w:t xml:space="preserve"> </w:t>
      </w:r>
      <w:r>
        <w:rPr>
          <w:lang w:bidi="fa-IR"/>
        </w:rPr>
        <w:t>Brow</w:t>
      </w:r>
    </w:p>
  </w:footnote>
  <w:footnote w:id="63">
    <w:p w:rsidR="00B05E15" w:rsidRDefault="00B05E15" w:rsidP="00B05E15">
      <w:pPr>
        <w:pStyle w:val="FootnoteText"/>
      </w:pPr>
      <w:r>
        <w:rPr>
          <w:rStyle w:val="FootnoteReference"/>
        </w:rPr>
        <w:footnoteRef/>
      </w:r>
      <w:r>
        <w:t xml:space="preserve"> Bilatral Payment Arrangment</w:t>
      </w:r>
    </w:p>
  </w:footnote>
  <w:footnote w:id="64">
    <w:p w:rsidR="00B05E15" w:rsidRDefault="00B05E15" w:rsidP="00B05E15">
      <w:pPr>
        <w:pStyle w:val="FootnoteText"/>
      </w:pPr>
      <w:r>
        <w:rPr>
          <w:rStyle w:val="FootnoteReference"/>
        </w:rPr>
        <w:footnoteRef/>
      </w:r>
      <w:r>
        <w:t xml:space="preserve"> Foreign direct investment net inflows</w:t>
      </w:r>
    </w:p>
  </w:footnote>
  <w:footnote w:id="65">
    <w:p w:rsidR="00B05E15" w:rsidRDefault="00B05E15" w:rsidP="00B05E15">
      <w:pPr>
        <w:pStyle w:val="FootnoteText"/>
        <w:rPr>
          <w:lang w:bidi="fa-IR"/>
        </w:rPr>
      </w:pPr>
      <w:r>
        <w:rPr>
          <w:rStyle w:val="FootnoteReference"/>
        </w:rPr>
        <w:footnoteRef/>
      </w:r>
      <w:r>
        <w:t xml:space="preserve"> </w:t>
      </w:r>
      <w:r>
        <w:rPr>
          <w:lang w:bidi="fa-IR"/>
        </w:rPr>
        <w:t>Otim</w:t>
      </w:r>
    </w:p>
  </w:footnote>
  <w:footnote w:id="66">
    <w:p w:rsidR="00B05E15" w:rsidRDefault="00B05E15" w:rsidP="00B05E15">
      <w:pPr>
        <w:pStyle w:val="FootnoteText"/>
      </w:pPr>
      <w:r>
        <w:rPr>
          <w:rStyle w:val="FootnoteReference"/>
        </w:rPr>
        <w:footnoteRef/>
      </w:r>
      <w:r>
        <w:t xml:space="preserve"> Ades glaeser</w:t>
      </w:r>
    </w:p>
  </w:footnote>
  <w:footnote w:id="67">
    <w:p w:rsidR="00B05E15" w:rsidRDefault="00B05E15" w:rsidP="00B05E15">
      <w:pPr>
        <w:pStyle w:val="FootnoteText"/>
      </w:pPr>
      <w:r>
        <w:rPr>
          <w:rStyle w:val="FootnoteReference"/>
        </w:rPr>
        <w:footnoteRef/>
      </w:r>
      <w:r>
        <w:t xml:space="preserve"> Lee,J</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05044"/>
    <w:multiLevelType w:val="hybridMultilevel"/>
    <w:tmpl w:val="BF665EFA"/>
    <w:lvl w:ilvl="0" w:tplc="ECF61DF6">
      <w:start w:val="1"/>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36448C"/>
    <w:multiLevelType w:val="hybridMultilevel"/>
    <w:tmpl w:val="C75EE450"/>
    <w:lvl w:ilvl="0" w:tplc="33A4AA6E">
      <w:start w:val="1"/>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C391687"/>
    <w:multiLevelType w:val="hybridMultilevel"/>
    <w:tmpl w:val="2BA4ADD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E0082C"/>
    <w:multiLevelType w:val="multilevel"/>
    <w:tmpl w:val="08A268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97C53DC"/>
    <w:multiLevelType w:val="hybridMultilevel"/>
    <w:tmpl w:val="6C52FCBE"/>
    <w:lvl w:ilvl="0" w:tplc="FB1C0F4A">
      <w:start w:val="1"/>
      <w:numFmt w:val="decimal"/>
      <w:lvlText w:val="%1."/>
      <w:lvlJc w:val="left"/>
      <w:pPr>
        <w:tabs>
          <w:tab w:val="num" w:pos="250"/>
        </w:tabs>
        <w:ind w:left="250" w:hanging="360"/>
      </w:pPr>
      <w:rPr>
        <w:rFonts w:hint="default"/>
      </w:rPr>
    </w:lvl>
    <w:lvl w:ilvl="1" w:tplc="9FC6F0B6">
      <w:start w:val="1"/>
      <w:numFmt w:val="decimal"/>
      <w:lvlText w:val="%2-"/>
      <w:lvlJc w:val="left"/>
      <w:pPr>
        <w:tabs>
          <w:tab w:val="num" w:pos="360"/>
        </w:tabs>
        <w:ind w:left="360" w:hanging="360"/>
      </w:pPr>
      <w:rPr>
        <w:rFonts w:hint="default"/>
      </w:rPr>
    </w:lvl>
    <w:lvl w:ilvl="2" w:tplc="0409001B" w:tentative="1">
      <w:start w:val="1"/>
      <w:numFmt w:val="lowerRoman"/>
      <w:lvlText w:val="%3."/>
      <w:lvlJc w:val="right"/>
      <w:pPr>
        <w:tabs>
          <w:tab w:val="num" w:pos="2105"/>
        </w:tabs>
        <w:ind w:left="2105" w:hanging="180"/>
      </w:pPr>
    </w:lvl>
    <w:lvl w:ilvl="3" w:tplc="0409000F" w:tentative="1">
      <w:start w:val="1"/>
      <w:numFmt w:val="decimal"/>
      <w:lvlText w:val="%4."/>
      <w:lvlJc w:val="left"/>
      <w:pPr>
        <w:tabs>
          <w:tab w:val="num" w:pos="2825"/>
        </w:tabs>
        <w:ind w:left="2825" w:hanging="360"/>
      </w:pPr>
    </w:lvl>
    <w:lvl w:ilvl="4" w:tplc="04090019" w:tentative="1">
      <w:start w:val="1"/>
      <w:numFmt w:val="lowerLetter"/>
      <w:lvlText w:val="%5."/>
      <w:lvlJc w:val="left"/>
      <w:pPr>
        <w:tabs>
          <w:tab w:val="num" w:pos="3545"/>
        </w:tabs>
        <w:ind w:left="3545" w:hanging="360"/>
      </w:pPr>
    </w:lvl>
    <w:lvl w:ilvl="5" w:tplc="0409001B" w:tentative="1">
      <w:start w:val="1"/>
      <w:numFmt w:val="lowerRoman"/>
      <w:lvlText w:val="%6."/>
      <w:lvlJc w:val="right"/>
      <w:pPr>
        <w:tabs>
          <w:tab w:val="num" w:pos="4265"/>
        </w:tabs>
        <w:ind w:left="4265" w:hanging="180"/>
      </w:pPr>
    </w:lvl>
    <w:lvl w:ilvl="6" w:tplc="0409000F" w:tentative="1">
      <w:start w:val="1"/>
      <w:numFmt w:val="decimal"/>
      <w:lvlText w:val="%7."/>
      <w:lvlJc w:val="left"/>
      <w:pPr>
        <w:tabs>
          <w:tab w:val="num" w:pos="4985"/>
        </w:tabs>
        <w:ind w:left="4985" w:hanging="360"/>
      </w:pPr>
    </w:lvl>
    <w:lvl w:ilvl="7" w:tplc="04090019" w:tentative="1">
      <w:start w:val="1"/>
      <w:numFmt w:val="lowerLetter"/>
      <w:lvlText w:val="%8."/>
      <w:lvlJc w:val="left"/>
      <w:pPr>
        <w:tabs>
          <w:tab w:val="num" w:pos="5705"/>
        </w:tabs>
        <w:ind w:left="5705" w:hanging="360"/>
      </w:pPr>
    </w:lvl>
    <w:lvl w:ilvl="8" w:tplc="0409001B" w:tentative="1">
      <w:start w:val="1"/>
      <w:numFmt w:val="lowerRoman"/>
      <w:lvlText w:val="%9."/>
      <w:lvlJc w:val="right"/>
      <w:pPr>
        <w:tabs>
          <w:tab w:val="num" w:pos="6425"/>
        </w:tabs>
        <w:ind w:left="6425" w:hanging="180"/>
      </w:pPr>
    </w:lvl>
  </w:abstractNum>
  <w:abstractNum w:abstractNumId="5" w15:restartNumberingAfterBreak="0">
    <w:nsid w:val="1AEF6D90"/>
    <w:multiLevelType w:val="hybridMultilevel"/>
    <w:tmpl w:val="32B84AC0"/>
    <w:lvl w:ilvl="0" w:tplc="450C5B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BBB7F2E"/>
    <w:multiLevelType w:val="hybridMultilevel"/>
    <w:tmpl w:val="B78E62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B33AEC"/>
    <w:multiLevelType w:val="multilevel"/>
    <w:tmpl w:val="5C92CDB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20603803"/>
    <w:multiLevelType w:val="hybridMultilevel"/>
    <w:tmpl w:val="7B9EF6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306FD7"/>
    <w:multiLevelType w:val="multilevel"/>
    <w:tmpl w:val="B4D4BA6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21F27BDA"/>
    <w:multiLevelType w:val="hybridMultilevel"/>
    <w:tmpl w:val="01AC5AF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33428B"/>
    <w:multiLevelType w:val="multilevel"/>
    <w:tmpl w:val="41B04ED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58B0249"/>
    <w:multiLevelType w:val="hybridMultilevel"/>
    <w:tmpl w:val="6DEC69A2"/>
    <w:lvl w:ilvl="0" w:tplc="78DADEFE">
      <w:start w:val="1"/>
      <w:numFmt w:val="bullet"/>
      <w:lvlText w:val="-"/>
      <w:lvlJc w:val="left"/>
      <w:pPr>
        <w:ind w:left="720" w:hanging="360"/>
      </w:pPr>
      <w:rPr>
        <w:rFonts w:ascii="Times New Roman" w:eastAsia="Times New Roman" w:hAnsi="Times New Roman" w:cs="B Lotu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925DB1"/>
    <w:multiLevelType w:val="multilevel"/>
    <w:tmpl w:val="DE52ABA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270B1437"/>
    <w:multiLevelType w:val="multilevel"/>
    <w:tmpl w:val="490A905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2A036E29"/>
    <w:multiLevelType w:val="hybridMultilevel"/>
    <w:tmpl w:val="D750C4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6D2CF2"/>
    <w:multiLevelType w:val="multilevel"/>
    <w:tmpl w:val="D630AF6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2FAF7E47"/>
    <w:multiLevelType w:val="hybridMultilevel"/>
    <w:tmpl w:val="E0B874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AF6141"/>
    <w:multiLevelType w:val="hybridMultilevel"/>
    <w:tmpl w:val="7EA854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105C24"/>
    <w:multiLevelType w:val="hybridMultilevel"/>
    <w:tmpl w:val="1D62A89A"/>
    <w:lvl w:ilvl="0" w:tplc="1486DD66">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663DAD"/>
    <w:multiLevelType w:val="hybridMultilevel"/>
    <w:tmpl w:val="6D3C32A4"/>
    <w:lvl w:ilvl="0" w:tplc="7174FE40">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15:restartNumberingAfterBreak="0">
    <w:nsid w:val="3FCD542A"/>
    <w:multiLevelType w:val="multilevel"/>
    <w:tmpl w:val="481CE96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4B663E62"/>
    <w:multiLevelType w:val="multilevel"/>
    <w:tmpl w:val="D0608364"/>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15:restartNumberingAfterBreak="0">
    <w:nsid w:val="4C970303"/>
    <w:multiLevelType w:val="hybridMultilevel"/>
    <w:tmpl w:val="EB90AE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F8B4CE3"/>
    <w:multiLevelType w:val="hybridMultilevel"/>
    <w:tmpl w:val="53649924"/>
    <w:lvl w:ilvl="0" w:tplc="485AFC78">
      <w:start w:val="8"/>
      <w:numFmt w:val="bullet"/>
      <w:lvlText w:val="-"/>
      <w:lvlJc w:val="left"/>
      <w:pPr>
        <w:tabs>
          <w:tab w:val="num" w:pos="250"/>
        </w:tabs>
        <w:ind w:left="250" w:hanging="360"/>
      </w:pPr>
      <w:rPr>
        <w:rFonts w:ascii="Times New Roman" w:eastAsia="Times New Roman" w:hAnsi="Times New Roman" w:cs="B Lotus" w:hint="default"/>
      </w:rPr>
    </w:lvl>
    <w:lvl w:ilvl="1" w:tplc="04090003">
      <w:start w:val="1"/>
      <w:numFmt w:val="bullet"/>
      <w:lvlText w:val="o"/>
      <w:lvlJc w:val="left"/>
      <w:pPr>
        <w:tabs>
          <w:tab w:val="num" w:pos="970"/>
        </w:tabs>
        <w:ind w:left="970" w:hanging="360"/>
      </w:pPr>
      <w:rPr>
        <w:rFonts w:ascii="Courier New" w:hAnsi="Courier New" w:cs="Courier New" w:hint="default"/>
      </w:rPr>
    </w:lvl>
    <w:lvl w:ilvl="2" w:tplc="04090005" w:tentative="1">
      <w:start w:val="1"/>
      <w:numFmt w:val="bullet"/>
      <w:lvlText w:val=""/>
      <w:lvlJc w:val="left"/>
      <w:pPr>
        <w:tabs>
          <w:tab w:val="num" w:pos="1690"/>
        </w:tabs>
        <w:ind w:left="1690" w:hanging="360"/>
      </w:pPr>
      <w:rPr>
        <w:rFonts w:ascii="Wingdings" w:hAnsi="Wingdings" w:hint="default"/>
      </w:rPr>
    </w:lvl>
    <w:lvl w:ilvl="3" w:tplc="04090001" w:tentative="1">
      <w:start w:val="1"/>
      <w:numFmt w:val="bullet"/>
      <w:lvlText w:val=""/>
      <w:lvlJc w:val="left"/>
      <w:pPr>
        <w:tabs>
          <w:tab w:val="num" w:pos="2410"/>
        </w:tabs>
        <w:ind w:left="2410" w:hanging="360"/>
      </w:pPr>
      <w:rPr>
        <w:rFonts w:ascii="Symbol" w:hAnsi="Symbol" w:hint="default"/>
      </w:rPr>
    </w:lvl>
    <w:lvl w:ilvl="4" w:tplc="04090003" w:tentative="1">
      <w:start w:val="1"/>
      <w:numFmt w:val="bullet"/>
      <w:lvlText w:val="o"/>
      <w:lvlJc w:val="left"/>
      <w:pPr>
        <w:tabs>
          <w:tab w:val="num" w:pos="3130"/>
        </w:tabs>
        <w:ind w:left="3130" w:hanging="360"/>
      </w:pPr>
      <w:rPr>
        <w:rFonts w:ascii="Courier New" w:hAnsi="Courier New" w:cs="Courier New" w:hint="default"/>
      </w:rPr>
    </w:lvl>
    <w:lvl w:ilvl="5" w:tplc="04090005" w:tentative="1">
      <w:start w:val="1"/>
      <w:numFmt w:val="bullet"/>
      <w:lvlText w:val=""/>
      <w:lvlJc w:val="left"/>
      <w:pPr>
        <w:tabs>
          <w:tab w:val="num" w:pos="3850"/>
        </w:tabs>
        <w:ind w:left="3850" w:hanging="360"/>
      </w:pPr>
      <w:rPr>
        <w:rFonts w:ascii="Wingdings" w:hAnsi="Wingdings" w:hint="default"/>
      </w:rPr>
    </w:lvl>
    <w:lvl w:ilvl="6" w:tplc="04090001" w:tentative="1">
      <w:start w:val="1"/>
      <w:numFmt w:val="bullet"/>
      <w:lvlText w:val=""/>
      <w:lvlJc w:val="left"/>
      <w:pPr>
        <w:tabs>
          <w:tab w:val="num" w:pos="4570"/>
        </w:tabs>
        <w:ind w:left="4570" w:hanging="360"/>
      </w:pPr>
      <w:rPr>
        <w:rFonts w:ascii="Symbol" w:hAnsi="Symbol" w:hint="default"/>
      </w:rPr>
    </w:lvl>
    <w:lvl w:ilvl="7" w:tplc="04090003" w:tentative="1">
      <w:start w:val="1"/>
      <w:numFmt w:val="bullet"/>
      <w:lvlText w:val="o"/>
      <w:lvlJc w:val="left"/>
      <w:pPr>
        <w:tabs>
          <w:tab w:val="num" w:pos="5290"/>
        </w:tabs>
        <w:ind w:left="5290" w:hanging="360"/>
      </w:pPr>
      <w:rPr>
        <w:rFonts w:ascii="Courier New" w:hAnsi="Courier New" w:cs="Courier New" w:hint="default"/>
      </w:rPr>
    </w:lvl>
    <w:lvl w:ilvl="8" w:tplc="04090005" w:tentative="1">
      <w:start w:val="1"/>
      <w:numFmt w:val="bullet"/>
      <w:lvlText w:val=""/>
      <w:lvlJc w:val="left"/>
      <w:pPr>
        <w:tabs>
          <w:tab w:val="num" w:pos="6010"/>
        </w:tabs>
        <w:ind w:left="6010" w:hanging="360"/>
      </w:pPr>
      <w:rPr>
        <w:rFonts w:ascii="Wingdings" w:hAnsi="Wingdings" w:hint="default"/>
      </w:rPr>
    </w:lvl>
  </w:abstractNum>
  <w:abstractNum w:abstractNumId="25" w15:restartNumberingAfterBreak="0">
    <w:nsid w:val="51B136BD"/>
    <w:multiLevelType w:val="multilevel"/>
    <w:tmpl w:val="5B00A7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568B4B17"/>
    <w:multiLevelType w:val="hybridMultilevel"/>
    <w:tmpl w:val="C32278D2"/>
    <w:lvl w:ilvl="0" w:tplc="8242C102">
      <w:start w:val="1"/>
      <w:numFmt w:val="decimal"/>
      <w:lvlText w:val="%1."/>
      <w:lvlJc w:val="left"/>
      <w:pPr>
        <w:ind w:left="990" w:hanging="360"/>
      </w:pPr>
      <w:rPr>
        <w:rFonts w:ascii="Times New Roman" w:eastAsia="Times New Roman" w:hAnsi="Times New Roman" w:cs="B Lotus"/>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15:restartNumberingAfterBreak="0">
    <w:nsid w:val="5AF23738"/>
    <w:multiLevelType w:val="hybridMultilevel"/>
    <w:tmpl w:val="7B6EA20C"/>
    <w:lvl w:ilvl="0" w:tplc="C668F5BA">
      <w:start w:val="1"/>
      <w:numFmt w:val="decimal"/>
      <w:lvlText w:val="%1-"/>
      <w:lvlJc w:val="left"/>
      <w:pPr>
        <w:ind w:left="525"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8" w15:restartNumberingAfterBreak="0">
    <w:nsid w:val="5F905EF3"/>
    <w:multiLevelType w:val="hybridMultilevel"/>
    <w:tmpl w:val="A776FEEA"/>
    <w:lvl w:ilvl="0" w:tplc="4A642D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F980A83"/>
    <w:multiLevelType w:val="multilevel"/>
    <w:tmpl w:val="0838855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15:restartNumberingAfterBreak="0">
    <w:nsid w:val="5FB57FC0"/>
    <w:multiLevelType w:val="hybridMultilevel"/>
    <w:tmpl w:val="FA0EA3D2"/>
    <w:lvl w:ilvl="0" w:tplc="AA60D6F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15:restartNumberingAfterBreak="0">
    <w:nsid w:val="60392A57"/>
    <w:multiLevelType w:val="multilevel"/>
    <w:tmpl w:val="0CB03E1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2441DFA"/>
    <w:multiLevelType w:val="multilevel"/>
    <w:tmpl w:val="4E2A28E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2C57A72"/>
    <w:multiLevelType w:val="hybridMultilevel"/>
    <w:tmpl w:val="1396C7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3CF3B1A"/>
    <w:multiLevelType w:val="multilevel"/>
    <w:tmpl w:val="3F9CC6D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46008D6"/>
    <w:multiLevelType w:val="multilevel"/>
    <w:tmpl w:val="6B9EF724"/>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68054226"/>
    <w:multiLevelType w:val="multilevel"/>
    <w:tmpl w:val="DE52ABA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7" w15:restartNumberingAfterBreak="0">
    <w:nsid w:val="6AFF0E58"/>
    <w:multiLevelType w:val="multilevel"/>
    <w:tmpl w:val="F5BE25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6C7F1749"/>
    <w:multiLevelType w:val="multilevel"/>
    <w:tmpl w:val="E1B44CEE"/>
    <w:lvl w:ilvl="0">
      <w:start w:val="5"/>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6E493D51"/>
    <w:multiLevelType w:val="multilevel"/>
    <w:tmpl w:val="2CF064C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6F876E21"/>
    <w:multiLevelType w:val="multilevel"/>
    <w:tmpl w:val="6EA0691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50"/>
        </w:tabs>
        <w:ind w:left="45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15:restartNumberingAfterBreak="0">
    <w:nsid w:val="6F9508F2"/>
    <w:multiLevelType w:val="multilevel"/>
    <w:tmpl w:val="B2248B8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723D544A"/>
    <w:multiLevelType w:val="multilevel"/>
    <w:tmpl w:val="A9E2E7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15:restartNumberingAfterBreak="0">
    <w:nsid w:val="741513DD"/>
    <w:multiLevelType w:val="hybridMultilevel"/>
    <w:tmpl w:val="F4EED742"/>
    <w:lvl w:ilvl="0" w:tplc="AFC6D084">
      <w:start w:val="1"/>
      <w:numFmt w:val="decimal"/>
      <w:pStyle w:val="Heading11"/>
      <w:lvlText w:val="[%1]"/>
      <w:lvlJc w:val="left"/>
      <w:pPr>
        <w:ind w:left="720" w:hanging="360"/>
      </w:pPr>
      <w:rPr>
        <w:rFonts w:hint="default"/>
        <w:b/>
        <w:bCs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D30F5B"/>
    <w:multiLevelType w:val="hybridMultilevel"/>
    <w:tmpl w:val="7F0C5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0"/>
  </w:num>
  <w:num w:numId="3">
    <w:abstractNumId w:val="1"/>
  </w:num>
  <w:num w:numId="4">
    <w:abstractNumId w:val="5"/>
  </w:num>
  <w:num w:numId="5">
    <w:abstractNumId w:val="28"/>
  </w:num>
  <w:num w:numId="6">
    <w:abstractNumId w:val="2"/>
  </w:num>
  <w:num w:numId="7">
    <w:abstractNumId w:val="44"/>
  </w:num>
  <w:num w:numId="8">
    <w:abstractNumId w:val="19"/>
  </w:num>
  <w:num w:numId="9">
    <w:abstractNumId w:val="20"/>
  </w:num>
  <w:num w:numId="10">
    <w:abstractNumId w:val="26"/>
  </w:num>
  <w:num w:numId="11">
    <w:abstractNumId w:val="23"/>
  </w:num>
  <w:num w:numId="12">
    <w:abstractNumId w:val="10"/>
  </w:num>
  <w:num w:numId="13">
    <w:abstractNumId w:val="18"/>
  </w:num>
  <w:num w:numId="14">
    <w:abstractNumId w:val="8"/>
  </w:num>
  <w:num w:numId="15">
    <w:abstractNumId w:val="33"/>
  </w:num>
  <w:num w:numId="16">
    <w:abstractNumId w:val="6"/>
  </w:num>
  <w:num w:numId="17">
    <w:abstractNumId w:val="17"/>
  </w:num>
  <w:num w:numId="18">
    <w:abstractNumId w:val="43"/>
  </w:num>
  <w:num w:numId="19">
    <w:abstractNumId w:val="27"/>
  </w:num>
  <w:num w:numId="20">
    <w:abstractNumId w:val="15"/>
  </w:num>
  <w:num w:numId="21">
    <w:abstractNumId w:val="30"/>
  </w:num>
  <w:num w:numId="22">
    <w:abstractNumId w:val="12"/>
  </w:num>
  <w:num w:numId="23">
    <w:abstractNumId w:val="35"/>
  </w:num>
  <w:num w:numId="24">
    <w:abstractNumId w:val="38"/>
  </w:num>
  <w:num w:numId="25">
    <w:abstractNumId w:val="4"/>
  </w:num>
  <w:num w:numId="26">
    <w:abstractNumId w:val="24"/>
  </w:num>
  <w:num w:numId="27">
    <w:abstractNumId w:val="36"/>
  </w:num>
  <w:num w:numId="28">
    <w:abstractNumId w:val="3"/>
  </w:num>
  <w:num w:numId="29">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9"/>
  </w:num>
  <w:num w:numId="31">
    <w:abstractNumId w:val="37"/>
  </w:num>
  <w:num w:numId="32">
    <w:abstractNumId w:val="40"/>
  </w:num>
  <w:num w:numId="33">
    <w:abstractNumId w:val="14"/>
  </w:num>
  <w:num w:numId="34">
    <w:abstractNumId w:val="9"/>
  </w:num>
  <w:num w:numId="35">
    <w:abstractNumId w:val="25"/>
  </w:num>
  <w:num w:numId="36">
    <w:abstractNumId w:val="31"/>
  </w:num>
  <w:num w:numId="37">
    <w:abstractNumId w:val="21"/>
  </w:num>
  <w:num w:numId="38">
    <w:abstractNumId w:val="42"/>
  </w:num>
  <w:num w:numId="39">
    <w:abstractNumId w:val="29"/>
  </w:num>
  <w:num w:numId="40">
    <w:abstractNumId w:val="32"/>
  </w:num>
  <w:num w:numId="41">
    <w:abstractNumId w:val="11"/>
  </w:num>
  <w:num w:numId="42">
    <w:abstractNumId w:val="16"/>
  </w:num>
  <w:num w:numId="43">
    <w:abstractNumId w:val="34"/>
  </w:num>
  <w:num w:numId="44">
    <w:abstractNumId w:val="41"/>
  </w:num>
  <w:num w:numId="45">
    <w:abstractNumId w:val="7"/>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E15"/>
    <w:rsid w:val="006E3422"/>
    <w:rsid w:val="00774D87"/>
    <w:rsid w:val="00A8115C"/>
    <w:rsid w:val="00B05E15"/>
    <w:rsid w:val="00D04913"/>
    <w:rsid w:val="00E652B6"/>
    <w:rsid w:val="00EC70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91DF2C1-921D-4851-9D0D-E432F694F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5E15"/>
    <w:pPr>
      <w:bidi/>
      <w:spacing w:after="200" w:line="276" w:lineRule="auto"/>
    </w:pPr>
    <w:rPr>
      <w:lang w:bidi="fa-IR"/>
    </w:rPr>
  </w:style>
  <w:style w:type="paragraph" w:styleId="Heading1">
    <w:name w:val="heading 1"/>
    <w:basedOn w:val="Normal"/>
    <w:next w:val="Normal"/>
    <w:link w:val="Heading1Char"/>
    <w:qFormat/>
    <w:rsid w:val="00B05E15"/>
    <w:pPr>
      <w:keepNext/>
      <w:keepLines/>
      <w:spacing w:before="480" w:after="0"/>
      <w:outlineLvl w:val="0"/>
    </w:pPr>
    <w:rPr>
      <w:rFonts w:ascii="B Lotus" w:eastAsia="Times New Roman" w:hAnsi="B Lotus" w:cs="Yagut"/>
      <w:bCs/>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05E15"/>
    <w:rPr>
      <w:rFonts w:ascii="B Lotus" w:eastAsia="Times New Roman" w:hAnsi="B Lotus" w:cs="Yagut"/>
      <w:bCs/>
      <w:szCs w:val="32"/>
      <w:lang w:bidi="fa-IR"/>
    </w:rPr>
  </w:style>
  <w:style w:type="paragraph" w:customStyle="1" w:styleId="Heading11">
    <w:name w:val="Heading 11"/>
    <w:basedOn w:val="Normal"/>
    <w:next w:val="Normal"/>
    <w:qFormat/>
    <w:rsid w:val="00B05E15"/>
    <w:pPr>
      <w:keepNext/>
      <w:keepLines/>
      <w:numPr>
        <w:numId w:val="18"/>
      </w:numPr>
      <w:bidi w:val="0"/>
      <w:spacing w:before="480" w:after="0" w:line="240" w:lineRule="auto"/>
      <w:outlineLvl w:val="0"/>
    </w:pPr>
    <w:rPr>
      <w:rFonts w:ascii="B Lotus" w:eastAsia="Times New Roman" w:hAnsi="B Lotus" w:cs="Yagut"/>
      <w:bCs/>
      <w:szCs w:val="32"/>
    </w:rPr>
  </w:style>
  <w:style w:type="numbering" w:customStyle="1" w:styleId="NoList1">
    <w:name w:val="No List1"/>
    <w:next w:val="NoList"/>
    <w:uiPriority w:val="99"/>
    <w:semiHidden/>
    <w:unhideWhenUsed/>
    <w:rsid w:val="00B05E15"/>
  </w:style>
  <w:style w:type="table" w:styleId="TableGrid">
    <w:name w:val="Table Grid"/>
    <w:basedOn w:val="TableNormal"/>
    <w:uiPriority w:val="59"/>
    <w:rsid w:val="00B05E1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5E15"/>
    <w:pPr>
      <w:bidi w:val="0"/>
      <w:spacing w:before="100" w:beforeAutospacing="1" w:after="240" w:line="400" w:lineRule="atLeast"/>
      <w:ind w:left="720"/>
      <w:contextualSpacing/>
      <w:jc w:val="both"/>
    </w:pPr>
    <w:rPr>
      <w:rFonts w:ascii="Calibri" w:eastAsia="Calibri" w:hAnsi="Calibri" w:cs="Arial"/>
    </w:rPr>
  </w:style>
  <w:style w:type="character" w:customStyle="1" w:styleId="Char">
    <w:name w:val="متن اصلی Char"/>
    <w:basedOn w:val="DefaultParagraphFont"/>
    <w:link w:val="a"/>
    <w:locked/>
    <w:rsid w:val="00B05E15"/>
    <w:rPr>
      <w:rFonts w:eastAsia="SimSun" w:cs="B Nazanin"/>
      <w:sz w:val="28"/>
      <w:szCs w:val="28"/>
      <w:lang w:eastAsia="zh-CN"/>
    </w:rPr>
  </w:style>
  <w:style w:type="paragraph" w:customStyle="1" w:styleId="a">
    <w:name w:val="متن اصلی"/>
    <w:basedOn w:val="Normal"/>
    <w:link w:val="Char"/>
    <w:rsid w:val="00B05E15"/>
    <w:pPr>
      <w:spacing w:after="0" w:line="240" w:lineRule="auto"/>
      <w:ind w:firstLine="296"/>
      <w:jc w:val="lowKashida"/>
    </w:pPr>
    <w:rPr>
      <w:rFonts w:eastAsia="SimSun" w:cs="B Nazanin"/>
      <w:sz w:val="28"/>
      <w:szCs w:val="28"/>
      <w:lang w:eastAsia="zh-CN" w:bidi="ar-SA"/>
    </w:rPr>
  </w:style>
  <w:style w:type="character" w:styleId="Hyperlink">
    <w:name w:val="Hyperlink"/>
    <w:basedOn w:val="DefaultParagraphFont"/>
    <w:uiPriority w:val="99"/>
    <w:unhideWhenUsed/>
    <w:rsid w:val="00B05E15"/>
    <w:rPr>
      <w:color w:val="0000FF"/>
      <w:u w:val="single"/>
    </w:rPr>
  </w:style>
  <w:style w:type="paragraph" w:styleId="Header">
    <w:name w:val="header"/>
    <w:basedOn w:val="Normal"/>
    <w:link w:val="HeaderChar"/>
    <w:uiPriority w:val="99"/>
    <w:rsid w:val="00B05E15"/>
    <w:pPr>
      <w:tabs>
        <w:tab w:val="center" w:pos="4680"/>
        <w:tab w:val="right" w:pos="9360"/>
      </w:tabs>
      <w:bidi w:val="0"/>
      <w:spacing w:after="0" w:line="240" w:lineRule="auto"/>
    </w:pPr>
    <w:rPr>
      <w:rFonts w:ascii="Times New Roman" w:eastAsia="Times New Roman" w:hAnsi="Times New Roman" w:cs="Times New Roman"/>
      <w:sz w:val="24"/>
      <w:szCs w:val="24"/>
      <w:lang w:bidi="ar-SA"/>
    </w:rPr>
  </w:style>
  <w:style w:type="character" w:customStyle="1" w:styleId="HeaderChar">
    <w:name w:val="Header Char"/>
    <w:basedOn w:val="DefaultParagraphFont"/>
    <w:link w:val="Header"/>
    <w:uiPriority w:val="99"/>
    <w:rsid w:val="00B05E15"/>
    <w:rPr>
      <w:rFonts w:ascii="Times New Roman" w:eastAsia="Times New Roman" w:hAnsi="Times New Roman" w:cs="Times New Roman"/>
      <w:sz w:val="24"/>
      <w:szCs w:val="24"/>
    </w:rPr>
  </w:style>
  <w:style w:type="paragraph" w:styleId="Footer">
    <w:name w:val="footer"/>
    <w:basedOn w:val="Normal"/>
    <w:link w:val="FooterChar"/>
    <w:uiPriority w:val="99"/>
    <w:rsid w:val="00B05E15"/>
    <w:pPr>
      <w:tabs>
        <w:tab w:val="center" w:pos="4680"/>
        <w:tab w:val="right" w:pos="9360"/>
      </w:tabs>
      <w:bidi w:val="0"/>
      <w:spacing w:after="0" w:line="240" w:lineRule="auto"/>
    </w:pPr>
    <w:rPr>
      <w:rFonts w:ascii="Times New Roman" w:eastAsia="Times New Roman" w:hAnsi="Times New Roman" w:cs="Times New Roman"/>
      <w:sz w:val="24"/>
      <w:szCs w:val="24"/>
      <w:lang w:bidi="ar-SA"/>
    </w:rPr>
  </w:style>
  <w:style w:type="character" w:customStyle="1" w:styleId="FooterChar">
    <w:name w:val="Footer Char"/>
    <w:basedOn w:val="DefaultParagraphFont"/>
    <w:link w:val="Footer"/>
    <w:uiPriority w:val="99"/>
    <w:rsid w:val="00B05E15"/>
    <w:rPr>
      <w:rFonts w:ascii="Times New Roman" w:eastAsia="Times New Roman" w:hAnsi="Times New Roman" w:cs="Times New Roman"/>
      <w:sz w:val="24"/>
      <w:szCs w:val="24"/>
    </w:rPr>
  </w:style>
  <w:style w:type="paragraph" w:styleId="FootnoteText">
    <w:name w:val="footnote text"/>
    <w:aliases w:val="Char"/>
    <w:basedOn w:val="Normal"/>
    <w:link w:val="FootnoteTextChar"/>
    <w:uiPriority w:val="99"/>
    <w:unhideWhenUsed/>
    <w:rsid w:val="00B05E15"/>
    <w:pPr>
      <w:bidi w:val="0"/>
      <w:spacing w:after="0" w:line="240" w:lineRule="auto"/>
    </w:pPr>
    <w:rPr>
      <w:rFonts w:ascii="Calibri" w:eastAsia="Calibri" w:hAnsi="Calibri" w:cs="Arial"/>
      <w:sz w:val="20"/>
      <w:szCs w:val="20"/>
      <w:lang w:bidi="ar-SA"/>
    </w:rPr>
  </w:style>
  <w:style w:type="character" w:customStyle="1" w:styleId="FootnoteTextChar">
    <w:name w:val="Footnote Text Char"/>
    <w:aliases w:val="Char Char"/>
    <w:basedOn w:val="DefaultParagraphFont"/>
    <w:link w:val="FootnoteText"/>
    <w:uiPriority w:val="99"/>
    <w:rsid w:val="00B05E15"/>
    <w:rPr>
      <w:rFonts w:ascii="Calibri" w:eastAsia="Calibri" w:hAnsi="Calibri" w:cs="Arial"/>
      <w:sz w:val="20"/>
      <w:szCs w:val="20"/>
    </w:rPr>
  </w:style>
  <w:style w:type="character" w:styleId="FootnoteReference">
    <w:name w:val="footnote reference"/>
    <w:basedOn w:val="DefaultParagraphFont"/>
    <w:uiPriority w:val="99"/>
    <w:unhideWhenUsed/>
    <w:rsid w:val="00B05E15"/>
    <w:rPr>
      <w:vertAlign w:val="superscript"/>
    </w:rPr>
  </w:style>
  <w:style w:type="character" w:customStyle="1" w:styleId="hps">
    <w:name w:val="hps"/>
    <w:basedOn w:val="DefaultParagraphFont"/>
    <w:rsid w:val="00B05E15"/>
  </w:style>
  <w:style w:type="character" w:styleId="Strong">
    <w:name w:val="Strong"/>
    <w:qFormat/>
    <w:rsid w:val="00B05E15"/>
    <w:rPr>
      <w:b/>
      <w:bCs/>
    </w:rPr>
  </w:style>
  <w:style w:type="character" w:styleId="Emphasis">
    <w:name w:val="Emphasis"/>
    <w:basedOn w:val="DefaultParagraphFont"/>
    <w:qFormat/>
    <w:rsid w:val="00B05E15"/>
    <w:rPr>
      <w:i/>
      <w:iCs/>
    </w:rPr>
  </w:style>
  <w:style w:type="paragraph" w:customStyle="1" w:styleId="PNormal">
    <w:name w:val="P Normal"/>
    <w:basedOn w:val="Normal"/>
    <w:qFormat/>
    <w:rsid w:val="00B05E15"/>
    <w:pPr>
      <w:spacing w:after="0" w:line="360" w:lineRule="auto"/>
      <w:ind w:firstLine="397"/>
      <w:jc w:val="lowKashida"/>
    </w:pPr>
    <w:rPr>
      <w:rFonts w:ascii="Times New Roman" w:eastAsia="Calibri" w:hAnsi="Times New Roman" w:cs="B Zar"/>
      <w:sz w:val="26"/>
      <w:szCs w:val="28"/>
    </w:rPr>
  </w:style>
  <w:style w:type="paragraph" w:styleId="BalloonText">
    <w:name w:val="Balloon Text"/>
    <w:basedOn w:val="Normal"/>
    <w:link w:val="BalloonTextChar"/>
    <w:rsid w:val="00B05E15"/>
    <w:pPr>
      <w:bidi w:val="0"/>
      <w:spacing w:after="0" w:line="240" w:lineRule="auto"/>
    </w:pPr>
    <w:rPr>
      <w:rFonts w:ascii="Tahoma" w:eastAsia="Times New Roman" w:hAnsi="Tahoma" w:cs="Tahoma"/>
      <w:sz w:val="16"/>
      <w:szCs w:val="16"/>
      <w:lang w:bidi="ar-SA"/>
    </w:rPr>
  </w:style>
  <w:style w:type="character" w:customStyle="1" w:styleId="BalloonTextChar">
    <w:name w:val="Balloon Text Char"/>
    <w:basedOn w:val="DefaultParagraphFont"/>
    <w:link w:val="BalloonText"/>
    <w:rsid w:val="00B05E15"/>
    <w:rPr>
      <w:rFonts w:ascii="Tahoma" w:eastAsia="Times New Roman" w:hAnsi="Tahoma" w:cs="Tahoma"/>
      <w:sz w:val="16"/>
      <w:szCs w:val="16"/>
    </w:rPr>
  </w:style>
  <w:style w:type="character" w:styleId="PageNumber">
    <w:name w:val="page number"/>
    <w:basedOn w:val="DefaultParagraphFont"/>
    <w:rsid w:val="00B05E15"/>
  </w:style>
  <w:style w:type="character" w:customStyle="1" w:styleId="Heading1Char1">
    <w:name w:val="Heading 1 Char1"/>
    <w:basedOn w:val="DefaultParagraphFont"/>
    <w:uiPriority w:val="9"/>
    <w:rsid w:val="00B05E15"/>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45</Pages>
  <Words>13799</Words>
  <Characters>66733</Characters>
  <Application>Microsoft Office Word</Application>
  <DocSecurity>0</DocSecurity>
  <Lines>1652</Lines>
  <Paragraphs>270</Paragraphs>
  <ScaleCrop>false</ScaleCrop>
  <Company>Office07</Company>
  <LinksUpToDate>false</LinksUpToDate>
  <CharactersWithSpaces>80254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Pishgaman</cp:lastModifiedBy>
  <cp:revision>5</cp:revision>
  <dcterms:created xsi:type="dcterms:W3CDTF">2017-09-29T20:54:00Z</dcterms:created>
  <dcterms:modified xsi:type="dcterms:W3CDTF">2022-10-16T10:36:00Z</dcterms:modified>
</cp:coreProperties>
</file>