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B53" w:rsidRPr="00D9047F" w:rsidRDefault="00FD3B53" w:rsidP="00D9047F">
      <w:pPr>
        <w:keepNext/>
        <w:keepLines/>
        <w:bidi/>
        <w:spacing w:before="480" w:after="0" w:line="360" w:lineRule="auto"/>
        <w:outlineLvl w:val="0"/>
        <w:rPr>
          <w:rFonts w:ascii="B Lotus" w:eastAsia="B Lotus" w:hAnsi="B Lotus" w:cs="B Lotus"/>
          <w:b/>
          <w:bCs/>
          <w:sz w:val="28"/>
          <w:szCs w:val="28"/>
          <w:rtl/>
          <w:lang w:bidi="fa-IR"/>
        </w:rPr>
      </w:pPr>
      <w:bookmarkStart w:id="0" w:name="_Toc365551368"/>
      <w:bookmarkStart w:id="1" w:name="_GoBack"/>
      <w:bookmarkEnd w:id="1"/>
      <w:r w:rsidRPr="00D9047F">
        <w:rPr>
          <w:rFonts w:ascii="B Lotus" w:eastAsia="B Lotus" w:hAnsi="B Lotus" w:cs="B Lotus" w:hint="cs"/>
          <w:b/>
          <w:bCs/>
          <w:sz w:val="28"/>
          <w:szCs w:val="28"/>
          <w:rtl/>
          <w:lang w:bidi="fa-IR"/>
        </w:rPr>
        <w:t>سیستم های مغزی / رفتاری</w:t>
      </w:r>
      <w:bookmarkEnd w:id="0"/>
    </w:p>
    <w:p w:rsidR="00FD3B53" w:rsidRPr="00D9047F" w:rsidRDefault="00FD3B53" w:rsidP="00D9047F">
      <w:pPr>
        <w:keepNext/>
        <w:keepLines/>
        <w:bidi/>
        <w:spacing w:before="200" w:after="0" w:line="360" w:lineRule="auto"/>
        <w:outlineLvl w:val="1"/>
        <w:rPr>
          <w:rFonts w:ascii="B Lotus" w:eastAsia="B Lotus" w:hAnsi="B Lotus" w:cs="B Lotus"/>
          <w:b/>
          <w:bCs/>
          <w:sz w:val="28"/>
          <w:szCs w:val="28"/>
          <w:rtl/>
          <w:lang w:bidi="fa-IR"/>
        </w:rPr>
      </w:pPr>
      <w:bookmarkStart w:id="2" w:name="_Toc365551369"/>
      <w:r w:rsidRPr="00D9047F">
        <w:rPr>
          <w:rFonts w:ascii="B Lotus" w:eastAsia="B Lotus" w:hAnsi="B Lotus" w:cs="B Lotus" w:hint="cs"/>
          <w:b/>
          <w:bCs/>
          <w:sz w:val="28"/>
          <w:szCs w:val="28"/>
          <w:rtl/>
          <w:lang w:bidi="fa-IR"/>
        </w:rPr>
        <w:t>2-3-1 تعریف سیستم های مغزی / رفتاری</w:t>
      </w:r>
      <w:bookmarkEnd w:id="2"/>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گری و مک ناتان (2000) در چهارچوب مطالعات آزمایشگاهی یادگیری حیوانات و آثار داروهای روان گردان ، به سیستم های زیست شناختی متفاوت  که مبتنی بر تکامل مجزای مکانیسم های پاداش و تنبیه در مغز مهره داران است ، اشاره می کنند </w:t>
      </w:r>
      <w:r w:rsidRPr="00D9047F">
        <w:rPr>
          <w:rFonts w:ascii="Times New Roman" w:eastAsia="Calibri" w:hAnsi="Times New Roman" w:cs="B Lotus"/>
          <w:sz w:val="28"/>
          <w:szCs w:val="28"/>
          <w:lang w:bidi="fa-IR"/>
        </w:rPr>
        <w:t>.</w:t>
      </w:r>
      <w:r w:rsidRPr="00D9047F">
        <w:rPr>
          <w:rFonts w:ascii="Times New Roman" w:eastAsia="Calibri" w:hAnsi="Times New Roman" w:cs="B Lotus" w:hint="cs"/>
          <w:sz w:val="28"/>
          <w:szCs w:val="28"/>
          <w:rtl/>
          <w:lang w:bidi="fa-IR"/>
        </w:rPr>
        <w:t>.به اعتقاد گری در مغز پستانداران ، کنترل رفتار از طریق سه سیستم مغزی / رفتاری متفاوت و در عین حال مرتبط با یکدیگر صورت می گیرد .رفتاری متفاوت و در عین حال مرتبط با یک دیگر صورت می گیرد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 این سیستم ها به مجموعه های جداگانه ای از رویداد های تقویت کننده با انواع خاصی از رفتار پاسخ می دهد ، و به وسیله ی مجموعه ی جداگانه ای از ساختار های مغزی به هم مرتبط که اطلاعات خاصی را پردازش می کند ، عمل می کنند ، عبارتند از : سیستم  بازداری رفتاری (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 ، سیستم جنگ / گریز / بهت </w:t>
      </w:r>
      <w:r w:rsidRPr="00D9047F">
        <w:rPr>
          <w:rFonts w:ascii="Times New Roman" w:eastAsia="Calibri" w:hAnsi="Times New Roman" w:cs="B Lotus"/>
          <w:sz w:val="28"/>
          <w:szCs w:val="28"/>
          <w:lang w:bidi="fa-IR"/>
        </w:rPr>
        <w:t xml:space="preserve"> FFFS)</w:t>
      </w:r>
      <w:r w:rsidRPr="00D9047F">
        <w:rPr>
          <w:rFonts w:ascii="Times New Roman" w:eastAsia="Calibri" w:hAnsi="Times New Roman" w:cs="B Lotus" w:hint="cs"/>
          <w:sz w:val="28"/>
          <w:szCs w:val="28"/>
          <w:rtl/>
          <w:lang w:bidi="fa-IR"/>
        </w:rPr>
        <w:t xml:space="preserve">) و سیستم فعال سازی رفتاری </w:t>
      </w:r>
      <w:r w:rsidRPr="00D9047F">
        <w:rPr>
          <w:rFonts w:ascii="Times New Roman" w:eastAsia="Calibri" w:hAnsi="Times New Roman" w:cs="B Lotus"/>
          <w:sz w:val="28"/>
          <w:szCs w:val="28"/>
          <w:lang w:bidi="fa-IR"/>
        </w:rPr>
        <w:t xml:space="preserve">(BAS) </w:t>
      </w:r>
      <w:r w:rsidRPr="00D9047F">
        <w:rPr>
          <w:rFonts w:ascii="Times New Roman" w:eastAsia="Calibri" w:hAnsi="Times New Roman" w:cs="B Lotus" w:hint="cs"/>
          <w:sz w:val="28"/>
          <w:szCs w:val="28"/>
          <w:rtl/>
          <w:lang w:bidi="fa-IR"/>
        </w:rPr>
        <w:t xml:space="preserve"> .هر یک از این سیستم ها در سه سطر توصیف می شوند : سطح رفتاری ( تحلیل درون داده ها و برون داده های سیستم ) ، سطح عصب شناختی ( کنش وری و ساختار عصبی سیستم ) و سطح شناختی ( کنش وری پردازش اطلاعات سیستم ) ، می توان بعد چهارمی نیز به این سطوح اضافه کرد و آن سطح تجربه ای ( همراه با فعالیت سیستم ) است </w:t>
      </w:r>
      <w:r w:rsidRPr="00D9047F">
        <w:rPr>
          <w:rFonts w:ascii="Times New Roman" w:eastAsia="Calibri" w:hAnsi="Times New Roman" w:cs="B Lotus"/>
          <w:sz w:val="28"/>
          <w:szCs w:val="28"/>
          <w:lang w:bidi="fa-IR"/>
        </w:rPr>
        <w:t>;</w:t>
      </w:r>
      <w:r w:rsidRPr="00D9047F">
        <w:rPr>
          <w:rFonts w:ascii="Times New Roman" w:eastAsia="Calibri" w:hAnsi="Times New Roman" w:cs="B Lotus" w:hint="cs"/>
          <w:sz w:val="28"/>
          <w:szCs w:val="28"/>
          <w:rtl/>
          <w:lang w:bidi="fa-IR"/>
        </w:rPr>
        <w:t xml:space="preserve"> اما پژوهش های تجربی ابزار معتبری برای ارزیابی بعد چهارم نداشته اند ( گری ، 1993 </w:t>
      </w:r>
      <w:r w:rsidRPr="00D9047F">
        <w:rPr>
          <w:rFonts w:ascii="Times New Roman" w:eastAsia="Calibri" w:hAnsi="Times New Roman" w:cs="B Lotus"/>
          <w:sz w:val="28"/>
          <w:szCs w:val="28"/>
          <w:lang w:bidi="fa-IR"/>
        </w:rPr>
        <w:t xml:space="preserve">; </w:t>
      </w:r>
      <w:r w:rsidRPr="00D9047F">
        <w:rPr>
          <w:rFonts w:ascii="Times New Roman" w:eastAsia="Calibri" w:hAnsi="Times New Roman" w:cs="B Lotus" w:hint="cs"/>
          <w:sz w:val="28"/>
          <w:szCs w:val="28"/>
          <w:rtl/>
          <w:lang w:bidi="fa-IR"/>
        </w:rPr>
        <w:t xml:space="preserve"> به نقل از تجریشی ، 1384 ) .</w:t>
      </w:r>
    </w:p>
    <w:p w:rsidR="00FD3B53" w:rsidRPr="00D9047F" w:rsidRDefault="00FD3B53" w:rsidP="00D9047F">
      <w:pPr>
        <w:keepNext/>
        <w:keepLines/>
        <w:bidi/>
        <w:spacing w:before="200" w:after="0" w:line="360" w:lineRule="auto"/>
        <w:outlineLvl w:val="1"/>
        <w:rPr>
          <w:rFonts w:ascii="B Lotus" w:eastAsia="B Lotus" w:hAnsi="B Lotus" w:cs="B Lotus"/>
          <w:b/>
          <w:bCs/>
          <w:sz w:val="28"/>
          <w:szCs w:val="28"/>
          <w:rtl/>
          <w:lang w:bidi="fa-IR"/>
        </w:rPr>
      </w:pPr>
      <w:bookmarkStart w:id="3" w:name="_Toc365551370"/>
      <w:r w:rsidRPr="00D9047F">
        <w:rPr>
          <w:rFonts w:ascii="B Lotus" w:eastAsia="B Lotus" w:hAnsi="B Lotus" w:cs="B Lotus" w:hint="cs"/>
          <w:b/>
          <w:bCs/>
          <w:sz w:val="28"/>
          <w:szCs w:val="28"/>
          <w:rtl/>
          <w:lang w:bidi="fa-IR"/>
        </w:rPr>
        <w:t>2-3-1-1 سیستم بازداری رفتاری (</w:t>
      </w:r>
      <w:r w:rsidRPr="00D9047F">
        <w:rPr>
          <w:rFonts w:ascii="Times New Roman" w:eastAsia="B Lotus" w:hAnsi="Times New Roman" w:cs="B Lotus"/>
          <w:b/>
          <w:bCs/>
          <w:sz w:val="28"/>
          <w:szCs w:val="28"/>
          <w:lang w:bidi="fa-IR"/>
        </w:rPr>
        <w:t>BIS</w:t>
      </w:r>
      <w:r w:rsidRPr="00D9047F">
        <w:rPr>
          <w:rFonts w:ascii="B Lotus" w:eastAsia="B Lotus" w:hAnsi="B Lotus" w:cs="B Lotus" w:hint="cs"/>
          <w:b/>
          <w:bCs/>
          <w:sz w:val="28"/>
          <w:szCs w:val="28"/>
          <w:rtl/>
          <w:lang w:bidi="fa-IR"/>
        </w:rPr>
        <w:t>)</w:t>
      </w:r>
      <w:bookmarkEnd w:id="3"/>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سیستم بازداری رفتاری زیربنای بعد هیجانی اضطراب است (گری ، 1987؛به نقل از گری و مک ناتان ، 2000) . این سیستم توسط محرکهای شرطی که با تنبیه همخوانی دارند ، محرک های شرطی که با حذف یا پایان یافتن پاداش همخوانی دارند ، محرک های جدید </w:t>
      </w:r>
      <w:r w:rsidRPr="00D9047F">
        <w:rPr>
          <w:rFonts w:ascii="Times New Roman" w:eastAsia="Calibri" w:hAnsi="Times New Roman" w:cs="B Lotus" w:hint="cs"/>
          <w:sz w:val="28"/>
          <w:szCs w:val="28"/>
          <w:rtl/>
          <w:lang w:bidi="fa-IR"/>
        </w:rPr>
        <w:lastRenderedPageBreak/>
        <w:t xml:space="preserve">و مآور هستند محرک هایی که به صورت ذاتی برای یک نوع ترس آور هستند ، برانگیخته می شوند .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رفتارهایی که با این محرک ها برانگیخته می شوند ، عبارتند از : بازداری رفتاری (توقف رفتارجاری ) افزایش سطح برپایی ، به طوری که رفتارهای بعدی (که می توانند ادامه عمل متوقف شده نیز باشند )  با قدرت و سرعت بیشتری انجام شوند ، و افزایش توجه ، به این صورت که اطلاعات بیشتری بویژه در مورد اجزای جدید محیط ، دریافت شود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86912" behindDoc="0" locked="0" layoutInCell="1" allowOverlap="1">
                <wp:simplePos x="0" y="0"/>
                <wp:positionH relativeFrom="column">
                  <wp:posOffset>-92075</wp:posOffset>
                </wp:positionH>
                <wp:positionV relativeFrom="paragraph">
                  <wp:posOffset>622935</wp:posOffset>
                </wp:positionV>
                <wp:extent cx="1033780" cy="393065"/>
                <wp:effectExtent l="0" t="0" r="0" b="6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393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3B53" w:rsidRPr="00FD3B53" w:rsidRDefault="00FD3B53" w:rsidP="00FD3B53">
                            <w:pPr>
                              <w:jc w:val="center"/>
                              <w:rPr>
                                <w:rFonts w:ascii="Times New Roman" w:hAnsi="Times New Roman" w:cs="B Lotus"/>
                                <w:sz w:val="28"/>
                                <w:szCs w:val="28"/>
                                <w:lang w:bidi="fa-IR"/>
                              </w:rPr>
                            </w:pPr>
                            <w:r w:rsidRPr="00FD3B53">
                              <w:rPr>
                                <w:rFonts w:ascii="Times New Roman" w:hAnsi="Times New Roman" w:cs="B Lotus" w:hint="cs"/>
                                <w:sz w:val="28"/>
                                <w:szCs w:val="28"/>
                                <w:rtl/>
                                <w:lang w:bidi="fa-IR"/>
                              </w:rPr>
                              <w:t>برون داد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7.25pt;margin-top:49.05pt;width:81.4pt;height:30.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n0stQIAALs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MCVoBxw9sr1Bd3KP4Aj6M/Q6BbeHHhzNHs6BZ1er7u9l+VUjIZcNFRt2q5QcGkYryC+0N/2z&#10;qyOOtiDr4YOsIA7dGumA9rXqbPOgHQjQgaenEzc2l9KGDCaTeQymEmyTZBLMpi4ETY+3e6XNOyY7&#10;ZBcZVsC9Q6e7e21sNjQ9uthgQha8bR3/rbg4AMfxBGLDVWuzWTg6fyRBsopXMfFINFt5JMhz77ZY&#10;Em9WhPNpPsmXyzz8aeOGJG14VTFhwxylFZI/o+4g8lEUJ3Fp2fLKwtmUtNqsl61COwrSLtx3aMiZ&#10;m3+ZhmsC1PKipDAiwV2UeMUsnnukIFMvmQexF4TJXTILSELy4rKkey7Yv5eEhgwn02g6ium3tQXu&#10;e10bTTtuYHi0vMtwfHKiqZXgSlSOWkN5O67PWmHTf24F0H0k2gnWanRUq9mv94BiVbyW1RNIV0lQ&#10;FogQJh4sGqm+YzTA9Miw/ralimHUvhcg/yQkxI4btyHTeQQbdW5Zn1uoKAEqwwajcbk044ja9opv&#10;Gog0Pjghb+HJ1Nyp+Tmrw0ODCeGKOkwzO4LO987reeYufgEAAP//AwBQSwMEFAAGAAgAAAAhAKHC&#10;l0XfAAAACgEAAA8AAABkcnMvZG93bnJldi54bWxMj01PwzAMhu9I+w+RJ3HbkkI3daXphEBcmRgf&#10;Eres8dqKxqmabC3/Hu80brb86PXzFtvJdeKMQ2g9aUiWCgRS5W1LtYaP95dFBiJEQ9Z0nlDDLwbY&#10;lrObwuTWj/SG532sBYdQyI2GJsY+lzJUDToTlr5H4tvRD85EXoda2sGMHO46eafUWjrTEn9oTI9P&#10;DVY/+5PT8Pl6/P5K1a5+dqt+9JOS5DZS69v59PgAIuIUrzBc9FkdSnY6+BPZIDoNiyRdMaphkyUg&#10;LkCa3YM48LBWCmRZyP8Vyj8AAAD//wMAUEsBAi0AFAAGAAgAAAAhALaDOJL+AAAA4QEAABMAAAAA&#10;AAAAAAAAAAAAAAAAAFtDb250ZW50X1R5cGVzXS54bWxQSwECLQAUAAYACAAAACEAOP0h/9YAAACU&#10;AQAACwAAAAAAAAAAAAAAAAAvAQAAX3JlbHMvLnJlbHNQSwECLQAUAAYACAAAACEAOcp9LLUCAAC7&#10;BQAADgAAAAAAAAAAAAAAAAAuAgAAZHJzL2Uyb0RvYy54bWxQSwECLQAUAAYACAAAACEAocKXRd8A&#10;AAAKAQAADwAAAAAAAAAAAAAAAAAPBQAAZHJzL2Rvd25yZXYueG1sUEsFBgAAAAAEAAQA8wAAABsG&#10;AAAAAA==&#10;" filled="f" stroked="f">
                <v:textbox>
                  <w:txbxContent>
                    <w:p w:rsidR="00FD3B53" w:rsidRPr="00FD3B53" w:rsidRDefault="00FD3B53" w:rsidP="00FD3B53">
                      <w:pPr>
                        <w:jc w:val="center"/>
                        <w:rPr>
                          <w:rFonts w:ascii="Times New Roman" w:hAnsi="Times New Roman" w:cs="B Lotus"/>
                          <w:sz w:val="28"/>
                          <w:szCs w:val="28"/>
                          <w:lang w:bidi="fa-IR"/>
                        </w:rPr>
                      </w:pPr>
                      <w:r w:rsidRPr="00FD3B53">
                        <w:rPr>
                          <w:rFonts w:ascii="Times New Roman" w:hAnsi="Times New Roman" w:cs="B Lotus" w:hint="cs"/>
                          <w:sz w:val="28"/>
                          <w:szCs w:val="28"/>
                          <w:rtl/>
                          <w:lang w:bidi="fa-IR"/>
                        </w:rPr>
                        <w:t>برون داد</w:t>
                      </w:r>
                    </w:p>
                  </w:txbxContent>
                </v:textbox>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85888" behindDoc="0" locked="0" layoutInCell="1" allowOverlap="1">
                <wp:simplePos x="0" y="0"/>
                <wp:positionH relativeFrom="column">
                  <wp:posOffset>4683760</wp:posOffset>
                </wp:positionH>
                <wp:positionV relativeFrom="paragraph">
                  <wp:posOffset>682625</wp:posOffset>
                </wp:positionV>
                <wp:extent cx="980440" cy="529590"/>
                <wp:effectExtent l="3175" t="0" r="0" b="444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529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3B53" w:rsidRPr="00FD3B53" w:rsidRDefault="00FD3B53" w:rsidP="00FD3B53">
                            <w:pPr>
                              <w:rPr>
                                <w:rFonts w:ascii="Times New Roman" w:hAnsi="Times New Roman" w:cs="B Lotus"/>
                                <w:sz w:val="28"/>
                                <w:szCs w:val="28"/>
                                <w:rtl/>
                                <w:lang w:bidi="fa-IR"/>
                              </w:rPr>
                            </w:pPr>
                            <w:r w:rsidRPr="00FD3B53">
                              <w:rPr>
                                <w:rFonts w:ascii="Times New Roman" w:hAnsi="Times New Roman" w:cs="B Lotus" w:hint="cs"/>
                                <w:sz w:val="28"/>
                                <w:szCs w:val="28"/>
                                <w:rtl/>
                                <w:lang w:bidi="fa-IR"/>
                              </w:rPr>
                              <w:t xml:space="preserve">درون داد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left:0;text-align:left;margin-left:368.8pt;margin-top:53.75pt;width:77.2pt;height:41.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RetwIAAME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TTHSNAeOHpke4Pu5B7BEfRnHHQGbg8DOJo9nAPPrlY93Mvqm0ZCLlsqNuxWKTm2jNaQX2hv+hdX&#10;JxxtQdbjR1lDHLo10gHtG9Xb5kE7EKADT08nbmwuFRymSUAIWCowxVEap447n2bHy4PS5j2TPbKL&#10;HCug3oHT3b02NhmaHV1sLCFL3nWO/k48OwDH6QRCw1Vrs0k4Nn+mQbpKVgnxSDRbeSQoCu+2XBJv&#10;VobzuHhXLJdF+MvGDUnW8rpmwoY5Kiskf8bcQeOTJk7a0rLjtYWzKWm1WS87hXYUlF26z7UcLGc3&#10;/3karglQy4uSwogEd1HqlbNk7pGSxF46DxIvCNO7dBaQlBTl85LuuWD/XhIagdU4iictnZN+UVvg&#10;vte10aznBmZHx/scJycnmlkFrkTtqDWUd9P6ohU2/XMrgO4j0U6vVqKTWM1+vXdPw4nZankt6ycQ&#10;sJIgMNAizD1YtFL9wGiEGZJj/X1LFcOo+yDgEaShk6xxGxLPI7ijLi3rSwsVFUDl2GA0LZdmGlTb&#10;QfFNC5GmZyfkLTychjtRn7M6PDeYE662w0yzg+hy77zOk3fxGwAA//8DAFBLAwQUAAYACAAAACEA&#10;e9bpLt8AAAALAQAADwAAAGRycy9kb3ducmV2LnhtbEyPwU7DMBBE70j8g7VI3KhNoU0T4lQIxBXU&#10;Fir15sbbJCJeR7HbhL/v9kSPO/M0O5MvR9eKE/ah8aThcaJAIJXeNlRp+N58PCxAhGjImtYTavjD&#10;AMvi9iY3mfUDrfC0jpXgEAqZ0VDH2GVShrJGZ8LEd0jsHXzvTOSzr6TtzcDhrpVTpebSmYb4Q206&#10;fKux/F0fnYafz8Nu+6y+qnc36wY/KkkulVrf342vLyAijvEfhkt9rg4Fd9r7I9kgWg3JUzJnlA2V&#10;zEAwsUinvG7PSqpSkEUurzcUZwAAAP//AwBQSwECLQAUAAYACAAAACEAtoM4kv4AAADhAQAAEwAA&#10;AAAAAAAAAAAAAAAAAAAAW0NvbnRlbnRfVHlwZXNdLnhtbFBLAQItABQABgAIAAAAIQA4/SH/1gAA&#10;AJQBAAALAAAAAAAAAAAAAAAAAC8BAABfcmVscy8ucmVsc1BLAQItABQABgAIAAAAIQCCVRRetwIA&#10;AMEFAAAOAAAAAAAAAAAAAAAAAC4CAABkcnMvZTJvRG9jLnhtbFBLAQItABQABgAIAAAAIQB71uku&#10;3wAAAAsBAAAPAAAAAAAAAAAAAAAAABEFAABkcnMvZG93bnJldi54bWxQSwUGAAAAAAQABADzAAAA&#10;HQYAAAAA&#10;" filled="f" stroked="f">
                <v:textbox>
                  <w:txbxContent>
                    <w:p w:rsidR="00FD3B53" w:rsidRPr="00FD3B53" w:rsidRDefault="00FD3B53" w:rsidP="00FD3B53">
                      <w:pPr>
                        <w:rPr>
                          <w:rFonts w:ascii="Times New Roman" w:hAnsi="Times New Roman" w:cs="B Lotus"/>
                          <w:sz w:val="28"/>
                          <w:szCs w:val="28"/>
                          <w:rtl/>
                          <w:lang w:bidi="fa-IR"/>
                        </w:rPr>
                      </w:pPr>
                      <w:r w:rsidRPr="00FD3B53">
                        <w:rPr>
                          <w:rFonts w:ascii="Times New Roman" w:hAnsi="Times New Roman" w:cs="B Lotus" w:hint="cs"/>
                          <w:sz w:val="28"/>
                          <w:szCs w:val="28"/>
                          <w:rtl/>
                          <w:lang w:bidi="fa-IR"/>
                        </w:rPr>
                        <w:t xml:space="preserve">درون داد </w:t>
                      </w:r>
                    </w:p>
                  </w:txbxContent>
                </v:textbox>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60288" behindDoc="1" locked="0" layoutInCell="1" allowOverlap="1">
                <wp:simplePos x="0" y="0"/>
                <wp:positionH relativeFrom="column">
                  <wp:posOffset>-331470</wp:posOffset>
                </wp:positionH>
                <wp:positionV relativeFrom="paragraph">
                  <wp:posOffset>598170</wp:posOffset>
                </wp:positionV>
                <wp:extent cx="6450965" cy="2049145"/>
                <wp:effectExtent l="7620" t="10160" r="8890" b="762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0965" cy="2049145"/>
                        </a:xfrm>
                        <a:prstGeom prst="rect">
                          <a:avLst/>
                        </a:prstGeom>
                        <a:solidFill>
                          <a:srgbClr val="FFFFFF"/>
                        </a:solidFill>
                        <a:ln w="9525">
                          <a:solidFill>
                            <a:srgbClr val="000000"/>
                          </a:solidFill>
                          <a:miter lim="800000"/>
                          <a:headEnd/>
                          <a:tailEnd/>
                        </a:ln>
                      </wps:spPr>
                      <wps:txbx>
                        <w:txbxContent>
                          <w:p w:rsidR="00FD3B53" w:rsidRDefault="00FD3B53" w:rsidP="00FD3B53">
                            <w:pPr>
                              <w:rPr>
                                <w:rtl/>
                                <w:lang w:bidi="fa-IR"/>
                              </w:rPr>
                            </w:pPr>
                          </w:p>
                          <w:p w:rsidR="00FD3B53" w:rsidRDefault="00FD3B53" w:rsidP="00FD3B53">
                            <w:pPr>
                              <w:rPr>
                                <w:rtl/>
                                <w:lang w:bidi="fa-IR"/>
                              </w:rPr>
                            </w:pPr>
                            <w:r>
                              <w:rPr>
                                <w:rFonts w:hint="cs"/>
                                <w:rtl/>
                                <w:lang w:bidi="fa-IR"/>
                              </w:rPr>
                              <w:t xml:space="preserve">بازداری رفتاری      </w:t>
                            </w:r>
                          </w:p>
                          <w:p w:rsidR="00FD3B53" w:rsidRDefault="00FD3B53" w:rsidP="00FD3B53">
                            <w:pPr>
                              <w:rPr>
                                <w:rtl/>
                                <w:lang w:bidi="fa-IR"/>
                              </w:rPr>
                            </w:pPr>
                          </w:p>
                          <w:p w:rsidR="00FD3B53" w:rsidRDefault="00FD3B53" w:rsidP="00FD3B53">
                            <w:pPr>
                              <w:rPr>
                                <w:rtl/>
                                <w:lang w:bidi="fa-IR"/>
                              </w:rPr>
                            </w:pPr>
                            <w:r>
                              <w:rPr>
                                <w:rFonts w:hint="cs"/>
                                <w:rtl/>
                                <w:lang w:bidi="fa-IR"/>
                              </w:rPr>
                              <w:t xml:space="preserve">افزایش برپایی         </w:t>
                            </w:r>
                          </w:p>
                          <w:p w:rsidR="00FD3B53" w:rsidRDefault="00FD3B53" w:rsidP="00FD3B53">
                            <w:pPr>
                              <w:rPr>
                                <w:rtl/>
                                <w:lang w:bidi="fa-IR"/>
                              </w:rPr>
                            </w:pPr>
                            <w:r>
                              <w:rPr>
                                <w:rFonts w:hint="cs"/>
                                <w:rtl/>
                                <w:lang w:bidi="fa-IR"/>
                              </w:rPr>
                              <w:t xml:space="preserve">افزایش توجه            </w:t>
                            </w:r>
                          </w:p>
                          <w:p w:rsidR="00FD3B53" w:rsidRDefault="00FD3B53" w:rsidP="00FD3B53">
                            <w:pPr>
                              <w:rPr>
                                <w:lang w:bidi="fa-I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8" style="position:absolute;left:0;text-align:left;margin-left:-26.1pt;margin-top:47.1pt;width:507.95pt;height:16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1AAKgIAAFEEAAAOAAAAZHJzL2Uyb0RvYy54bWysVNuO0zAQfUfiHyy/06RRU7ZR09WqSxHS&#10;AisWPsBxnMTCN8Zu0+XrGTvdbhd4QuTB8njGx2fOzGR9fdSKHAR4aU1N57OcEmG4baXpa/rt6+7N&#10;FSU+MNMyZY2o6aPw9Hrz+tV6dJUo7GBVK4AgiPHV6Go6hOCqLPN8EJr5mXXCoLOzoFlAE/qsBTYi&#10;ulZZkefLbLTQOrBceI+nt5OTbhJ+1wkePnedF4GomiK3kFZIaxPXbLNmVQ/MDZKfaLB/YKGZNPjo&#10;GeqWBUb2IP+A0pKD9bYLM251ZrtOcpFywGzm+W/ZPAzMiZQLiuPdWSb//2D5p8M9ENnWtFhSYpjG&#10;Gn1B1ZjplSB4hgKNzlcY9+DuIabo3Z3l3z0xdjtgmLgBsOMgWIu05jE+e3EhGh6vkmb8aFuEZ/tg&#10;k1bHDnQERBXIMZXk8VwScQyE4+FyUearZUkJR1+RL1bzRZneYNXTdQc+vBdWk7ipKSD7BM8Odz5E&#10;Oqx6Ckn0rZLtTiqVDOibrQJyYNgfu/Sd0P1lmDJkrOmqLMqE/MLnLyHy9P0NQsuAja6krunVOYhV&#10;Ubd3pk1tGJhU0x4pK3MSMmo31SAcm+NUqvhA1LWx7SMqC3bqa5xD3AwWflIyYk/X1P/YMxCUqA8G&#10;q4PiLeIQJGNRvi3QgEtPc+lhhiNUTQMl03YbpsHZO5D9gC/NkxrG3mBFO5m0fmZ1oo99m0pwmrE4&#10;GJd2inr+E2x+AQAA//8DAFBLAwQUAAYACAAAACEAYBJXNuAAAAAKAQAADwAAAGRycy9kb3ducmV2&#10;LnhtbEyPwU6DQBCG7ya+w2ZMvLVLaUVBhsZoauKxpRdvCzsCys4SdmnRp3c91dNkMl/++f58O5te&#10;nGh0nWWE1TICQVxb3XGDcCx3iwcQzivWqrdMCN/kYFtcX+Uq0/bMezodfCNCCLtMIbTeD5mUrm7J&#10;KLe0A3G4fdjRKB/WsZF6VOcQbnoZR1Eijeo4fGjVQM8t1V+HySBUXXxUP/vyNTLpbu3f5vJzen9B&#10;vL2Znx5BeJr9BYY//aAORXCq7MTaiR5hcRfHAUVIN2EGIE3W9yAqhM0qSUEWufxfofgFAAD//wMA&#10;UEsBAi0AFAAGAAgAAAAhALaDOJL+AAAA4QEAABMAAAAAAAAAAAAAAAAAAAAAAFtDb250ZW50X1R5&#10;cGVzXS54bWxQSwECLQAUAAYACAAAACEAOP0h/9YAAACUAQAACwAAAAAAAAAAAAAAAAAvAQAAX3Jl&#10;bHMvLnJlbHNQSwECLQAUAAYACAAAACEAZGdQACoCAABRBAAADgAAAAAAAAAAAAAAAAAuAgAAZHJz&#10;L2Uyb0RvYy54bWxQSwECLQAUAAYACAAAACEAYBJXNuAAAAAKAQAADwAAAAAAAAAAAAAAAACEBAAA&#10;ZHJzL2Rvd25yZXYueG1sUEsFBgAAAAAEAAQA8wAAAJEFAAAAAA==&#10;">
                <v:textbox>
                  <w:txbxContent>
                    <w:p w:rsidR="00FD3B53" w:rsidRDefault="00FD3B53" w:rsidP="00FD3B53">
                      <w:pPr>
                        <w:rPr>
                          <w:rtl/>
                          <w:lang w:bidi="fa-IR"/>
                        </w:rPr>
                      </w:pPr>
                    </w:p>
                    <w:p w:rsidR="00FD3B53" w:rsidRDefault="00FD3B53" w:rsidP="00FD3B53">
                      <w:pPr>
                        <w:rPr>
                          <w:rtl/>
                          <w:lang w:bidi="fa-IR"/>
                        </w:rPr>
                      </w:pPr>
                      <w:r>
                        <w:rPr>
                          <w:rFonts w:hint="cs"/>
                          <w:rtl/>
                          <w:lang w:bidi="fa-IR"/>
                        </w:rPr>
                        <w:t xml:space="preserve">بازداری رفتاری      </w:t>
                      </w:r>
                    </w:p>
                    <w:p w:rsidR="00FD3B53" w:rsidRDefault="00FD3B53" w:rsidP="00FD3B53">
                      <w:pPr>
                        <w:rPr>
                          <w:rtl/>
                          <w:lang w:bidi="fa-IR"/>
                        </w:rPr>
                      </w:pPr>
                    </w:p>
                    <w:p w:rsidR="00FD3B53" w:rsidRDefault="00FD3B53" w:rsidP="00FD3B53">
                      <w:pPr>
                        <w:rPr>
                          <w:rtl/>
                          <w:lang w:bidi="fa-IR"/>
                        </w:rPr>
                      </w:pPr>
                      <w:r>
                        <w:rPr>
                          <w:rFonts w:hint="cs"/>
                          <w:rtl/>
                          <w:lang w:bidi="fa-IR"/>
                        </w:rPr>
                        <w:t xml:space="preserve">افزایش برپایی         </w:t>
                      </w:r>
                    </w:p>
                    <w:p w:rsidR="00FD3B53" w:rsidRDefault="00FD3B53" w:rsidP="00FD3B53">
                      <w:pPr>
                        <w:rPr>
                          <w:rtl/>
                          <w:lang w:bidi="fa-IR"/>
                        </w:rPr>
                      </w:pPr>
                      <w:r>
                        <w:rPr>
                          <w:rFonts w:hint="cs"/>
                          <w:rtl/>
                          <w:lang w:bidi="fa-IR"/>
                        </w:rPr>
                        <w:t xml:space="preserve">افزایش توجه            </w:t>
                      </w:r>
                    </w:p>
                    <w:p w:rsidR="00FD3B53" w:rsidRDefault="00FD3B53" w:rsidP="00FD3B53">
                      <w:pPr>
                        <w:rPr>
                          <w:lang w:bidi="fa-IR"/>
                        </w:rPr>
                      </w:pPr>
                    </w:p>
                  </w:txbxContent>
                </v:textbox>
              </v:rect>
            </w:pict>
          </mc:Fallback>
        </mc:AlternateContent>
      </w:r>
      <w:r w:rsidRPr="00D9047F">
        <w:rPr>
          <w:rFonts w:ascii="Times New Roman" w:eastAsia="Calibri" w:hAnsi="Times New Roman" w:cs="B Lotus" w:hint="cs"/>
          <w:sz w:val="28"/>
          <w:szCs w:val="28"/>
          <w:rtl/>
          <w:lang w:bidi="fa-IR"/>
        </w:rPr>
        <w:t xml:space="preserve">در تصویر زیر ، ارتباط های درون داد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برون دادرا که معرف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در سطح رفتاری هستند ، منعکس شده است .</w:t>
      </w:r>
    </w:p>
    <w:p w:rsidR="00FD3B53" w:rsidRPr="00D9047F" w:rsidRDefault="00FD3B53" w:rsidP="00D9047F">
      <w:pPr>
        <w:bidi/>
        <w:spacing w:after="200" w:line="360" w:lineRule="auto"/>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59264" behindDoc="0" locked="0" layoutInCell="1" allowOverlap="1">
                <wp:simplePos x="0" y="0"/>
                <wp:positionH relativeFrom="margin">
                  <wp:posOffset>2044065</wp:posOffset>
                </wp:positionH>
                <wp:positionV relativeFrom="margin">
                  <wp:posOffset>1080135</wp:posOffset>
                </wp:positionV>
                <wp:extent cx="1577340" cy="1004570"/>
                <wp:effectExtent l="11430" t="169545" r="163830" b="16510"/>
                <wp:wrapSquare wrapText="bothSides"/>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7340" cy="1004570"/>
                        </a:xfrm>
                        <a:prstGeom prst="rect">
                          <a:avLst/>
                        </a:prstGeom>
                        <a:solidFill>
                          <a:srgbClr val="FFFFFF"/>
                        </a:solidFill>
                        <a:ln w="9525">
                          <a:miter lim="800000"/>
                          <a:headEnd/>
                          <a:tailEnd/>
                        </a:ln>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wps:spPr>
                      <wps:txbx>
                        <w:txbxContent>
                          <w:p w:rsidR="00FD3B53" w:rsidRDefault="00FD3B53" w:rsidP="00FD3B53">
                            <w:pPr>
                              <w:rPr>
                                <w:rtl/>
                                <w:lang w:bidi="fa-IR"/>
                              </w:rPr>
                            </w:pPr>
                          </w:p>
                          <w:p w:rsidR="00FD3B53" w:rsidRDefault="00FD3B53" w:rsidP="00FD3B53">
                            <w:pPr>
                              <w:jc w:val="center"/>
                              <w:rPr>
                                <w:lang w:bidi="fa-IR"/>
                              </w:rPr>
                            </w:pPr>
                            <w:r>
                              <w:rPr>
                                <w:rFonts w:hint="cs"/>
                                <w:rtl/>
                                <w:lang w:bidi="fa-IR"/>
                              </w:rPr>
                              <w:t>سیستم بازداری رفتاری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9" style="position:absolute;left:0;text-align:left;margin-left:160.95pt;margin-top:85.05pt;width:124.2pt;height:79.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st1qwIAAIsFAAAOAAAAZHJzL2Uyb0RvYy54bWysVFFv0zAQfkfiP1h+Z0malm3R0mlsFJA2&#10;Nm3jB1wcJ7FwbGM7Tcuv5+x0XRlCIEQeojv7fP7uu893dr7pJVlz64RWJc2OUkq4YroWqi3pl8fV&#10;mxNKnAdVg9SKl3TLHT1fvn51NpqCz3SnZc0twSTKFaMpaee9KZLEsY734I604Qo3G2178OjaNqkt&#10;jJi9l8ksTd8mo7a1sZpx53D1atqky5i/aTjzt03juCeypIjNx7+N/yr8k+UZFK0F0wm2gwH/gKIH&#10;ofDSfaor8EAGK35J1QtmtdONP2K6T3TTCMZjDVhNlr6o5qEDw2MtSI4ze5rc/0vLPq/vLBF1SWcL&#10;ShT02KN7ZA1UKznBNSRoNK7AuAdzZ0OJzlxr9tURpS87DOMX1uqx41AjrCzEJz8dCI7Do6Qab3SN&#10;6WHwOnK1aWwfEiILZBNbst23hG88YbiYLY6P8zl2juFelqbzxXFsWgLF03Fjnf/AdU+CUVKL6GN6&#10;WF87H+BA8RQS4Wsp6pWQMjq2rS6lJWtAfaziFyvAKg/DpCJjSU8XyEc41QuPopWiL+lJGr5JRoGD&#10;96qOkvIg5GTj9VLFuxhXPK+DyZBnCzvAkrfAtreVFN8G/qjNvWg7P2WUwUSfWIHPaQpcSfA5JbVA&#10;FVdPYJ9TO5PXBNmzQ3iSH0s6z1N8KDRedgMIXIRap1zo+yAwKCq+5vIxVJnlixDe7a2J1iiICVWM&#10;ffd3sXskyHIk4beEv4xkWnk92D+eO4xDrkP9OwkG1U3q9ZtqE0WehwqCIitdb1GTVk8TAScYGp22&#10;3ykZcRqU1H0bwHJK5CeFuj7N5kGEPjqowRk69nCnOtwBxTBVST0lk3npp5EzGGxkhzdlkXSlL/At&#10;NCKq9BnVDj6++Cje3XQKI+XQj1HPM3T5AwAA//8DAFBLAwQUAAYACAAAACEAuye21uMAAAALAQAA&#10;DwAAAGRycy9kb3ducmV2LnhtbEyPXU/CQBBF3038D5sx8U12S4OF2i0xxo+ACQQ08XVpx7bSnW26&#10;C1R/vcOTPk7Ozb1nsvlgW3HE3jeONEQjBQKpcGVDlYb3t6ebKQgfDJWmdYQavtHDPL+8yExauhNt&#10;8LgNleAS8qnRUIfQpVL6okZr/Mh1SMw+XW9N4LOvZNmbE5fbVo6VupXWNMQLtenwocZivz1YDfvN&#10;ZDWsHpfPrx+LF5VEP279tXBaX18N93cgAg7hLwxnfVaHnJ127kClF62GeBzNOMogUREITkwSFYPY&#10;ndE0Bpln8v8P+S8AAAD//wMAUEsBAi0AFAAGAAgAAAAhALaDOJL+AAAA4QEAABMAAAAAAAAAAAAA&#10;AAAAAAAAAFtDb250ZW50X1R5cGVzXS54bWxQSwECLQAUAAYACAAAACEAOP0h/9YAAACUAQAACwAA&#10;AAAAAAAAAAAAAAAvAQAAX3JlbHMvLnJlbHNQSwECLQAUAAYACAAAACEADnLLdasCAACLBQAADgAA&#10;AAAAAAAAAAAAAAAuAgAAZHJzL2Uyb0RvYy54bWxQSwECLQAUAAYACAAAACEAuye21uMAAAALAQAA&#10;DwAAAAAAAAAAAAAAAAAFBQAAZHJzL2Rvd25yZXYueG1sUEsFBgAAAAAEAAQA8wAAABUGAAAAAA==&#10;">
                <o:extrusion v:ext="view" color="white" on="t"/>
                <v:textbox>
                  <w:txbxContent>
                    <w:p w:rsidR="00FD3B53" w:rsidRDefault="00FD3B53" w:rsidP="00FD3B53">
                      <w:pPr>
                        <w:rPr>
                          <w:rtl/>
                          <w:lang w:bidi="fa-IR"/>
                        </w:rPr>
                      </w:pPr>
                    </w:p>
                    <w:p w:rsidR="00FD3B53" w:rsidRDefault="00FD3B53" w:rsidP="00FD3B53">
                      <w:pPr>
                        <w:jc w:val="center"/>
                        <w:rPr>
                          <w:lang w:bidi="fa-IR"/>
                        </w:rPr>
                      </w:pPr>
                      <w:r>
                        <w:rPr>
                          <w:rFonts w:hint="cs"/>
                          <w:rtl/>
                          <w:lang w:bidi="fa-IR"/>
                        </w:rPr>
                        <w:t>سیستم بازداری رفتاری</w:t>
                      </w:r>
                    </w:p>
                  </w:txbxContent>
                </v:textbox>
                <w10:wrap type="square" anchorx="margin" anchory="margin"/>
              </v:rect>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65408" behindDoc="0" locked="0" layoutInCell="1" allowOverlap="1">
                <wp:simplePos x="0" y="0"/>
                <wp:positionH relativeFrom="column">
                  <wp:posOffset>1741805</wp:posOffset>
                </wp:positionH>
                <wp:positionV relativeFrom="paragraph">
                  <wp:posOffset>369570</wp:posOffset>
                </wp:positionV>
                <wp:extent cx="0" cy="942340"/>
                <wp:effectExtent l="13970" t="8890" r="508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423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2C5D52" id="_x0000_t32" coordsize="21600,21600" o:spt="32" o:oned="t" path="m,l21600,21600e" filled="f">
                <v:path arrowok="t" fillok="f" o:connecttype="none"/>
                <o:lock v:ext="edit" shapetype="t"/>
              </v:shapetype>
              <v:shape id="Straight Arrow Connector 24" o:spid="_x0000_s1026" type="#_x0000_t32" style="position:absolute;margin-left:137.15pt;margin-top:29.1pt;width:0;height:7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QYBJQIAAEsEAAAOAAAAZHJzL2Uyb0RvYy54bWysVMGO2jAQvVfqP1i5Q0g2bCEirFYJ9LLt&#10;IrH9AGM7xGrisWxDQFX/vWMTENteqqoczNieefNm5jmLp1PXkqMwVoIqomQ8iYhQDLhU+yL69rYe&#10;zSJiHVWctqBEEZ2FjZ6WHz8sep2LFBpouTAEQZTNe11EjXM6j2PLGtFROwYtFF7WYDrqcGv2MTe0&#10;R/SujdPJ5DHuwXBtgAlr8bS6XEbLgF/XgrnXurbCkbaIkJsLqwnrzq/xckHzvaG6kWygQf+BRUel&#10;wqQ3qIo6Sg5G/gHVSWbAQu3GDLoY6loyEWrAapLJb9VsG6pFqAWbY/WtTfb/wbKvx40hkhdRmkVE&#10;0Q5ntHWGyn3jyLMx0JMSlMI+giHogv3qtc0xrFQb4ytmJ7XVL8C+W6KgbKjai8D77awRK/ER8bsQ&#10;v7Eas+76L8DRhx4chOadatN5SGwLOYUZnW8zEidH2OWQ4ek8Sx+yML6Y5tc4baz7LKAj3igiO9Rx&#10;KyAJWejxxTrPiubXAJ9UwVq2bdBDq0iPKabpNARYaCX3l97Nmv2ubA05Uq+o8Asl4s29m4GD4gGs&#10;EZSvBttR2V5sTN4qj4d1IZ3Bukjmx3wyX81Ws2yUpY+rUTapqtHzusxGj+vk07R6qMqySn56akmW&#10;N5JzoTy7q3yT7O/kMTyki/BuAr61IX6PHvqFZK//gXQYrJ/lRRU74OeNuQ4cFRuch9fln8T9Hu37&#10;b8DyFwAAAP//AwBQSwMEFAAGAAgAAAAhAObOSWXeAAAACgEAAA8AAABkcnMvZG93bnJldi54bWxM&#10;j01PwzAMhu9I/IfISFwQS1ZY2UrTaULiwJFtEtes8dpC41RNupb9eow4jJs/Hr1+nK8n14oT9qHx&#10;pGE+UyCQSm8bqjTsd6/3SxAhGrKm9YQavjHAuri+yk1m/UjveNrGSnAIhcxoqGPsMilDWaMzYeY7&#10;JN4dfe9M5LavpO3NyOGulYlSqXSmIb5Qmw5faiy/toPTgGFYzNVm5ar923m8+0jOn2O30/r2Zto8&#10;g4g4xQsMv/qsDgU7HfxANohWQ/L0+MCohsUyAcHA3+DAhUpTkEUu/79Q/AAAAP//AwBQSwECLQAU&#10;AAYACAAAACEAtoM4kv4AAADhAQAAEwAAAAAAAAAAAAAAAAAAAAAAW0NvbnRlbnRfVHlwZXNdLnht&#10;bFBLAQItABQABgAIAAAAIQA4/SH/1gAAAJQBAAALAAAAAAAAAAAAAAAAAC8BAABfcmVscy8ucmVs&#10;c1BLAQItABQABgAIAAAAIQA0DQYBJQIAAEsEAAAOAAAAAAAAAAAAAAAAAC4CAABkcnMvZTJvRG9j&#10;LnhtbFBLAQItABQABgAIAAAAIQDmzkll3gAAAAoBAAAPAAAAAAAAAAAAAAAAAH8EAABkcnMvZG93&#10;bnJldi54bWxQSwUGAAAAAAQABADzAAAAigUAAAAA&#10;"/>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67456" behindDoc="0" locked="0" layoutInCell="1" allowOverlap="1">
                <wp:simplePos x="0" y="0"/>
                <wp:positionH relativeFrom="column">
                  <wp:posOffset>1055370</wp:posOffset>
                </wp:positionH>
                <wp:positionV relativeFrom="paragraph">
                  <wp:posOffset>369570</wp:posOffset>
                </wp:positionV>
                <wp:extent cx="686435" cy="0"/>
                <wp:effectExtent l="22860" t="56515" r="5080" b="5778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64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C0796F" id="Straight Arrow Connector 23" o:spid="_x0000_s1026" type="#_x0000_t32" style="position:absolute;margin-left:83.1pt;margin-top:29.1pt;width:54.05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lQeQQIAAHcEAAAOAAAAZHJzL2Uyb0RvYy54bWysVNFu2yAUfZ+0f0C8p45TJ0utOFVlJ9tD&#10;t1VK9wEEcIyGuQhonGjav+9C0rTdXqZpfsAXc+/h3MPBi9tDr8leOq/AVDS/GlMiDQehzK6i3x7X&#10;ozklPjAjmAYjK3qUnt4u379bDLaUE+hAC+kIghhfDraiXQi2zDLPO9kzfwVWGlxswfUs4NTtMuHY&#10;gOi9zibj8SwbwAnrgEvv8WtzWqTLhN+2koevbetlILqiyC2k0aVxG8dsuWDlzjHbKX6mwf6BRc+U&#10;wU0vUA0LjDw59QdUr7gDD2244tBn0LaKy9QDdpOPf+tm0zErUy8ojrcXmfz/g+Vf9g+OKFHRyTUl&#10;hvV4RpvgmNp1gdw5BwOpwRjUERzBFNRrsL7Esto8uNgxP5iNvQf+3RMDdcfMTibej0eLWHmsyN6U&#10;xIm3uOt2+AwCc9hTgCTeoXU9abWyn2JhBEeByCGd1vFyWvIQCMePs/msuJ5Swp+XMlZGhFhnnQ8f&#10;JfQkBhX1544urZzQ2f7eh8jvpSAWG1grrZMztCFDRW+mk2mi40ErERdjmne7ba0d2bPorfSkZnHl&#10;dZqDJyMSWCeZWJ3jwJTGmISkUnAKddOSxt16KSjREq9TjE70tIk7YudI+Byd7PXjZnyzmq/mxaiY&#10;zFajYtw0o7t1XYxm6/zDtLlu6rrJf0byeVF2SghpIv9nq+fF31npfOlOJr2Y/SJU9hY9KYpkn9+J&#10;dDJBPPeTg7Ygjg8udhf9gO5OyeebGK/P63nKevlfLH8BAAD//wMAUEsDBBQABgAIAAAAIQD+PHZB&#10;3gAAAAkBAAAPAAAAZHJzL2Rvd25yZXYueG1sTI9BT8MwDIXvSPyHyEhc0JZSWKlK0wkBYyc00Y17&#10;1pi2WuNUTba1/x4jDnCynv30/L18OdpOnHDwrSMFt/MIBFLlTEu1gt12NUtB+KDJ6M4RKpjQw7K4&#10;vMh1ZtyZPvBUhlpwCPlMK2hC6DMpfdWg1X7ueiS+fbnB6sByqKUZ9JnDbSfjKEqk1S3xh0b3+Nxg&#10;dSiPVsFLuVmsPm92YzxV6/fyLT1saHpV6vpqfHoEEXAMf2b4wWd0KJhp745kvOhYJ0nMVgWLlCcb&#10;4of7OxD734Uscvm/QfENAAD//wMAUEsBAi0AFAAGAAgAAAAhALaDOJL+AAAA4QEAABMAAAAAAAAA&#10;AAAAAAAAAAAAAFtDb250ZW50X1R5cGVzXS54bWxQSwECLQAUAAYACAAAACEAOP0h/9YAAACUAQAA&#10;CwAAAAAAAAAAAAAAAAAvAQAAX3JlbHMvLnJlbHNQSwECLQAUAAYACAAAACEAJd5UHkECAAB3BAAA&#10;DgAAAAAAAAAAAAAAAAAuAgAAZHJzL2Uyb0RvYy54bWxQSwECLQAUAAYACAAAACEA/jx2Qd4AAAAJ&#10;AQAADwAAAAAAAAAAAAAAAACbBAAAZHJzL2Rvd25yZXYueG1sUEsFBgAAAAAEAAQA8wAAAKYFAAAA&#10;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3959225</wp:posOffset>
                </wp:positionH>
                <wp:positionV relativeFrom="paragraph">
                  <wp:posOffset>268605</wp:posOffset>
                </wp:positionV>
                <wp:extent cx="904240" cy="220980"/>
                <wp:effectExtent l="21590" t="60325" r="17145" b="61595"/>
                <wp:wrapNone/>
                <wp:docPr id="22" name="Elb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240" cy="220980"/>
                        </a:xfrm>
                        <a:prstGeom prst="bentConnector3">
                          <a:avLst>
                            <a:gd name="adj1" fmla="val 5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FED2A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2" o:spid="_x0000_s1026" type="#_x0000_t34" style="position:absolute;margin-left:311.75pt;margin-top:21.15pt;width:71.2pt;height:1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Z1oVQIAAMEEAAAOAAAAZHJzL2Uyb0RvYy54bWysVMtu2zAQvBfoPxC823pETm0hclBIdi9p&#10;GyDpB9AkZbHlQyAZy0bRf++SloW4vQRFdaBI7XJ2Z3ZXd/dHJdGBWyeMrnA2TzHimhom9L7C3563&#10;syVGzhPNiDSaV/jEHb5fv393N/Qlz01nJOMWAYh25dBXuPO+L5PE0Y4r4uam5xqMrbGKeDjafcIs&#10;GQBdySRP09tkMJb11lDuHHxtzka8jvhty6n/2raOeyQrDLn5uNq47sKarO9Iubek7wQd0yD/kIUi&#10;QkPQCaohnqAXK/6CUoJa40zr59SoxLStoDxyADZZ+gebp470PHIBcVw/yeT+Hyz9cni0SLAK5zlG&#10;miio0UbuzIBqozXIZywCC8g09K4E71o/2kCUHvVT/2DoD4e0qTui9zym+3zqASILN5KrK+Hgegi2&#10;Gz4bBj7kxZuo2bG1KkCCGugYS3OaSsOPHlH4uEqLvIACUjDlebpaxtIlpLxc7q3zn7hRKGwqvOPa&#10;TwxuYhhyeHA+1oiNRAn7nmHUKgklPxCJFik8MXNSjt4Q4YIcrmqzFVLGppEaDZDXIl9EdGekYMEY&#10;3Jzd72ppEYACk/iMsFduSnhofilUhZeTEyk7TthGM+SjlN4KEFdyHMIpzjCSHEYt7GIengj5Vm9g&#10;I3VIEGQdxQgCx0b9uUpXm+VmWcyK/HYzK9KmmX3c1sXsdpt9WDQ3TV032a/ANSvKTjDGdaB7GZqs&#10;eFtTjuN7bvdpbCZdk2t0aKKY7OUdk459FVrp3JQ7w06P9tJvMCfReZzpMIivz7B//edZ/wYAAP//&#10;AwBQSwMEFAAGAAgAAAAhADaFXhjgAAAACQEAAA8AAABkcnMvZG93bnJldi54bWxMjz1PwzAQhnck&#10;/oN1SGzUaUrTNsSpEBIssGDKwObE1ySqP6LYadJ/zzHR7U736L3nLfazNeyMQ+i8E7BcJMDQ1V53&#10;rhFw+Hp92AILUTmtjHco4IIB9uXtTaFy7Sf3iWcZG0YhLuRKQBtjn3Me6hatCgvfo6Pb0Q9WRVqH&#10;hutBTRRuDU+TJONWdY4+tKrHlxbrkxytAPk2flfNZTKJPPXy/fDxM3fbXoj7u/n5CVjEOf7D8KdP&#10;6lCSU+VHpwMzArJ0tSZUwGO6AkbAJlvvgFU0bJbAy4JfNyh/AQAA//8DAFBLAQItABQABgAIAAAA&#10;IQC2gziS/gAAAOEBAAATAAAAAAAAAAAAAAAAAAAAAABbQ29udGVudF9UeXBlc10ueG1sUEsBAi0A&#10;FAAGAAgAAAAhADj9If/WAAAAlAEAAAsAAAAAAAAAAAAAAAAALwEAAF9yZWxzLy5yZWxzUEsBAi0A&#10;FAAGAAgAAAAhAHHhnWhVAgAAwQQAAA4AAAAAAAAAAAAAAAAALgIAAGRycy9lMm9Eb2MueG1sUEsB&#10;Ai0AFAAGAAgAAAAhADaFXhjgAAAACQEAAA8AAAAAAAAAAAAAAAAArwQAAGRycy9kb3ducmV2Lnht&#10;bFBLBQYAAAAABAAEAPMAAAC8BQAAAAA=&#10;">
                <v:stroke startarrow="block" endarrow="block"/>
              </v:shape>
            </w:pict>
          </mc:Fallback>
        </mc:AlternateConten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61312" behindDoc="0" locked="0" layoutInCell="1" allowOverlap="1">
                <wp:simplePos x="0" y="0"/>
                <wp:positionH relativeFrom="column">
                  <wp:posOffset>3959225</wp:posOffset>
                </wp:positionH>
                <wp:positionV relativeFrom="paragraph">
                  <wp:posOffset>194310</wp:posOffset>
                </wp:positionV>
                <wp:extent cx="904240" cy="220980"/>
                <wp:effectExtent l="21590" t="58420" r="17145" b="53975"/>
                <wp:wrapNone/>
                <wp:docPr id="21" name="Elb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240" cy="220980"/>
                        </a:xfrm>
                        <a:prstGeom prst="bentConnector3">
                          <a:avLst>
                            <a:gd name="adj1" fmla="val 5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D3EA03" id="Elbow Connector 21" o:spid="_x0000_s1026" type="#_x0000_t34" style="position:absolute;margin-left:311.75pt;margin-top:15.3pt;width:71.2pt;height:1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DVQIAAMEEAAAOAAAAZHJzL2Uyb0RvYy54bWysVNuO2yAQfa/Uf0C8J76ss02sOKvKTvqy&#10;bSPt9gMI4JiWiwVsnKjqv3dgHbfbvqyq8oCBGQ5zzsx4fXdWEp24dcLoCmfzFCOuqWFCHyv85XE3&#10;W2LkPNGMSKN5hS/c4bvN2zfroS95bjojGbcIQLQrh77Cnfd9mSSOdlwRNzc912BsjVXEw9YeE2bJ&#10;AOhKJnma3iaDsay3hnLn4LR5NuJNxG9bTv3ntnXcI1lhiM3H2cb5EOZksybl0ZK+E3QMg/xDFIoI&#10;DY9OUA3xBD1Z8ReUEtQaZ1o/p0Ylpm0F5ZEDsMnSP9g8dKTnkQuI4/pJJvf/YOmn094iwSqcZxhp&#10;oiBHW3kwA6qN1iCfsQgsINPQuxK8a723gSg964f+3tBvDmlTd0QfeQz38dIDRLyRvLgSNq6Hxw7D&#10;R8PAhzx5EzU7t1YFSFADnWNqLlNq+NkjCoertMgLSCAFU56nq2VMXULK6+XeOv+BG4XCosIHrv3E&#10;4CY+Q073zsccsZEoYV+BdKskpPxEJFqkMAJXwB29YXVFDle12QkpY9FIjQaIa5EvIrozUrBgDG7O&#10;Hg+1tAhAgUkcI+wLNyU8FL8UqsLLyYmUHSdsqxnyUUpvBYgrOQ7PKc4wkhxaLaxiHJ4I+VpvYCN1&#10;CBBkHcUIAsdC/b5KV9vldlnMivx2OyvSppm939XF7HaXvVs0N01dN9mPwDUryk4wxnWge22arHhd&#10;UY7t+1zuU9tMuiYv0WMqIMTrNwYd6yqU0nNRHgy77G3IWigx6JPoPPZ0aMTf99Hr159n8xMAAP//&#10;AwBQSwMEFAAGAAgAAAAhAM+kKRLfAAAACQEAAA8AAABkcnMvZG93bnJldi54bWxMj8tOwzAQRfdI&#10;/IM1SOyoTUtCCXEqhAQb2GDKgp0TD0nU+KHYadK/Z1jR5ege3Xum3C12YEccY++dhNuVAIau8aZ3&#10;rYT958vNFlhM2hk9eIcSThhhV11elLowfnYfeFSpZVTiYqEldCmFgvPYdGh1XPmAjrIfP1qd6Bxb&#10;bkY9U7kd+FqInFvdO1rodMDnDpuDmqwE9Tp91e1pHoQ6BPW2f/9e+m2Q8vpqeXoElnBJ/zD86ZM6&#10;VORU+8mZyAYJ+XqTESphI3JgBNzn2QOwmpLsDnhV8vMPql8AAAD//wMAUEsBAi0AFAAGAAgAAAAh&#10;ALaDOJL+AAAA4QEAABMAAAAAAAAAAAAAAAAAAAAAAFtDb250ZW50X1R5cGVzXS54bWxQSwECLQAU&#10;AAYACAAAACEAOP0h/9YAAACUAQAACwAAAAAAAAAAAAAAAAAvAQAAX3JlbHMvLnJlbHNQSwECLQAU&#10;AAYACAAAACEA2Hvrg1UCAADBBAAADgAAAAAAAAAAAAAAAAAuAgAAZHJzL2Uyb0RvYy54bWxQSwEC&#10;LQAUAAYACAAAACEAz6QpEt8AAAAJAQAADwAAAAAAAAAAAAAAAACvBAAAZHJzL2Rvd25yZXYueG1s&#10;UEsFBgAAAAAEAAQA8wAAALsFAAAAAA==&#10;">
                <v:stroke startarrow="block" endarrow="block"/>
              </v:shape>
            </w:pict>
          </mc:Fallback>
        </mc:AlternateContent>
      </w:r>
      <w:r w:rsidRPr="00D9047F">
        <w:rPr>
          <w:rFonts w:ascii="Times New Roman" w:eastAsia="Calibri" w:hAnsi="Times New Roman" w:cs="B Lotus" w:hint="cs"/>
          <w:sz w:val="28"/>
          <w:szCs w:val="28"/>
          <w:rtl/>
          <w:lang w:bidi="fa-IR"/>
        </w:rPr>
        <w:t>علامت-محرکهای تنبیه</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66432" behindDoc="0" locked="0" layoutInCell="1" allowOverlap="1">
                <wp:simplePos x="0" y="0"/>
                <wp:positionH relativeFrom="column">
                  <wp:posOffset>1055370</wp:posOffset>
                </wp:positionH>
                <wp:positionV relativeFrom="paragraph">
                  <wp:posOffset>96520</wp:posOffset>
                </wp:positionV>
                <wp:extent cx="914400" cy="0"/>
                <wp:effectExtent l="22860" t="60325" r="5715" b="5397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F045E0" id="Straight Arrow Connector 20" o:spid="_x0000_s1026" type="#_x0000_t32" style="position:absolute;margin-left:83.1pt;margin-top:7.6pt;width:1in;height: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APwIAAHcEAAAOAAAAZHJzL2Uyb0RvYy54bWysVNFu2yAUfZ+0f0C8J7Yzp0utOlVlJ9tD&#10;11Vq9wEEcIyGuQhonGjav+9C0rTdXqZpfsAXc+/h3MPBV9f7QZOddF6BqWkxzSmRhoNQZlvTb4/r&#10;yYISH5gRTIORNT1IT6+X799djbaSM+hBC+kIghhfjbamfQi2yjLPezkwPwUrDS524AYWcOq2mXBs&#10;RPRBZ7M8v8hGcMI64NJ7/NoeF+ky4Xed5OFr13kZiK4pcgtpdGncxDFbXrFq65jtFT/RYP/AYmDK&#10;4KZnqJYFRp6c+gNqUNyBhy5MOQwZdJ3iMvWA3RT5b9089MzK1AuK4+1ZJv//YPnd7t4RJWo6Q3kM&#10;G/CMHoJjatsHcuMcjKQBY1BHcARTUK/R+grLGnPvYsd8bx7sLfDvnhhoema2MvF+PFjEKmJF9qYk&#10;TrzFXTfjFxCYw54CJPH2nRtIp5X9HAsjOApE9um0DufTkvtAOH68LMoyR9L8eSljVUSIddb58EnC&#10;QGJQU3/q6NzKEZ3tbn2I/F4KYrGBtdI6OUMbMuJO89k80fGglYiLMc277abRjuxY9FZ6UrO48jrN&#10;wZMRCayXTKxOcWBKY0xCUik4hbppSeNugxSUaInXKUZHetrEHbFzJHyKjvb6cZlfrharRTkpZxer&#10;SZm37eRm3ZSTi3Xxcd5+aJumLX5G8kVZ9UoIaSL/Z6sX5d9Z6XTpjiY9m/0sVPYWPSmKZJ/fiXQy&#10;QTz3o4M2IA73LnYX/YDuTsmnmxivz+t5ynr5Xyx/AQAA//8DAFBLAwQUAAYACAAAACEA2fMxSdwA&#10;AAAJAQAADwAAAGRycy9kb3ducmV2LnhtbExPwU7CQBC9m/gPmzHhYmBLDQ2p3RKCgidDrHBfumPb&#10;0J1tugu0f+8YD3qa92Ze3nuTrQbbiiv2vnGkYD6LQCCVzjRUKTh8bqdLED5oMrp1hApG9LDK7+8y&#10;nRp3ow+8FqESbEI+1QrqELpUSl/WaLWfuQ6Jb1+utzow7Stpen1jc9vKOIoSaXVDnFDrDjc1lufi&#10;YhW8FPvF9vh4GOKxfHsvdsvznsZXpSYPw/oZRMAh/Inhpz5Xh5w7ndyFjBct8ySJWcpgwZMFT/OI&#10;wel3IfNM/v8g/wYAAP//AwBQSwECLQAUAAYACAAAACEAtoM4kv4AAADhAQAAEwAAAAAAAAAAAAAA&#10;AAAAAAAAW0NvbnRlbnRfVHlwZXNdLnhtbFBLAQItABQABgAIAAAAIQA4/SH/1gAAAJQBAAALAAAA&#10;AAAAAAAAAAAAAC8BAABfcmVscy8ucmVsc1BLAQItABQABgAIAAAAIQCxJ+jAPwIAAHcEAAAOAAAA&#10;AAAAAAAAAAAAAC4CAABkcnMvZTJvRG9jLnhtbFBLAQItABQABgAIAAAAIQDZ8zFJ3AAAAAkBAAAP&#10;AAAAAAAAAAAAAAAAAJkEAABkcnMvZG93bnJldi54bWxQSwUGAAAAAAQABADzAAAAogU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63360" behindDoc="0" locked="0" layoutInCell="1" allowOverlap="1">
                <wp:simplePos x="0" y="0"/>
                <wp:positionH relativeFrom="column">
                  <wp:posOffset>3959225</wp:posOffset>
                </wp:positionH>
                <wp:positionV relativeFrom="paragraph">
                  <wp:posOffset>188595</wp:posOffset>
                </wp:positionV>
                <wp:extent cx="904240" cy="220980"/>
                <wp:effectExtent l="21590" t="57150" r="17145" b="55245"/>
                <wp:wrapNone/>
                <wp:docPr id="19" name="Elb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240" cy="220980"/>
                        </a:xfrm>
                        <a:prstGeom prst="bentConnector3">
                          <a:avLst>
                            <a:gd name="adj1" fmla="val 5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363FFD" id="Elbow Connector 19" o:spid="_x0000_s1026" type="#_x0000_t34" style="position:absolute;margin-left:311.75pt;margin-top:14.85pt;width:71.2pt;height:1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U+VQIAAMEEAAAOAAAAZHJzL2Uyb0RvYy54bWysVMtu2zAQvBfoPxC823pETm0hclBIdi9p&#10;GyDpB9AkZbHlQyAZy0bRf++SloW4vQRFdaBI7XJ2Z3ZXd/dHJdGBWyeMrnA2TzHimhom9L7C3563&#10;syVGzhPNiDSaV/jEHb5fv393N/Qlz01nJOMWAYh25dBXuPO+L5PE0Y4r4uam5xqMrbGKeDjafcIs&#10;GQBdySRP09tkMJb11lDuHHxtzka8jvhty6n/2raOeyQrDLn5uNq47sKarO9Iubek7wQd0yD/kIUi&#10;QkPQCaohnqAXK/6CUoJa40zr59SoxLStoDxyADZZ+gebp470PHIBcVw/yeT+Hyz9cni0SDCo3Qoj&#10;TRTUaCN3ZkC10RrkMxaBBWQaeleCd60fbSBKj/qpfzD0h0Pa1B3Rex7TfT71AJGFG8nVlXBwPQTb&#10;DZ8NAx/y4k3U7NhaFSBBDXSMpTlNpeFHjyh8XKVFXkABKZjyPF0tY+kSUl4u99b5T9woFDYV3nHt&#10;JwY3MQw5PDgfa8RGooR9zzBqlYSSH4hEixSemDkpR2+IcEEOV7XZCilj00iNBshrkS8iujNSsGAM&#10;bs7ud7W0CECBSXxG2Cs3JTw0vxSqwsvJiZQdJ2yjGfJRSm8FiCs5DuEUZxhJDqMWdjEPT4R8qzew&#10;kTokCLKOYgSBY6P+XKWrzXKzLGZFfruZFWnTzD5u62J2u80+LJqbpq6b7FfgmhVlJxjjOtC9DE1W&#10;vK0px/E9t/s0NpOuyTU6NFFM9vKOSce+Cq10bsqdYadHe+k3mJPoPM50GMTXZ9i//vOsfwMAAP//&#10;AwBQSwMEFAAGAAgAAAAhAMeMAuTfAAAACQEAAA8AAABkcnMvZG93bnJldi54bWxMjzFPwzAQhXck&#10;/oN1SGzUIZC0DXEqhAQLLJgydHPiaxI1Plux06T/HjPBeHqf3vuu3C1mYGccfW9JwP0qAYbUWN1T&#10;K2D/9Xq3AeaDIq0GSyjggh521fVVqQptZ/rEswwtiyXkCyWgC8EVnPumQ6P8yjqkmB3taFSI59hy&#10;Pao5lpuBp0mSc6N6igudcvjSYXOSkxEg36bvur3MQyJPTr7vPw5Lv3FC3N4sz0/AAi7hD4Zf/agO&#10;VXSq7UTas0FAnj5kERWQbtfAIrDOsy2wOiaPGfCq5P8/qH4AAAD//wMAUEsBAi0AFAAGAAgAAAAh&#10;ALaDOJL+AAAA4QEAABMAAAAAAAAAAAAAAAAAAAAAAFtDb250ZW50X1R5cGVzXS54bWxQSwECLQAU&#10;AAYACAAAACEAOP0h/9YAAACUAQAACwAAAAAAAAAAAAAAAAAvAQAAX3JlbHMvLnJlbHNQSwECLQAU&#10;AAYACAAAACEAyq0lPlUCAADBBAAADgAAAAAAAAAAAAAAAAAuAgAAZHJzL2Uyb0RvYy54bWxQSwEC&#10;LQAUAAYACAAAACEAx4wC5N8AAAAJAQAADwAAAAAAAAAAAAAAAACvBAAAZHJzL2Rvd25yZXYueG1s&#10;UEsFBgAAAAAEAAQA8wAAALsFAAAAAA==&#10;">
                <v:stroke startarrow="block" endarrow="block"/>
              </v:shape>
            </w:pict>
          </mc:Fallback>
        </mc:AlternateContent>
      </w:r>
      <w:r w:rsidRPr="00D9047F">
        <w:rPr>
          <w:rFonts w:ascii="Times New Roman" w:eastAsia="Calibri" w:hAnsi="Times New Roman" w:cs="B Lotus" w:hint="cs"/>
          <w:sz w:val="28"/>
          <w:szCs w:val="28"/>
          <w:rtl/>
          <w:lang w:bidi="fa-IR"/>
        </w:rPr>
        <w:t>علامت محرکهای عدم پاداش</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68480" behindDoc="0" locked="0" layoutInCell="1" allowOverlap="1">
                <wp:simplePos x="0" y="0"/>
                <wp:positionH relativeFrom="column">
                  <wp:posOffset>1055370</wp:posOffset>
                </wp:positionH>
                <wp:positionV relativeFrom="paragraph">
                  <wp:posOffset>271145</wp:posOffset>
                </wp:positionV>
                <wp:extent cx="686435" cy="0"/>
                <wp:effectExtent l="22860" t="55880" r="5080" b="5842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64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03563" id="Straight Arrow Connector 18" o:spid="_x0000_s1026" type="#_x0000_t32" style="position:absolute;margin-left:83.1pt;margin-top:21.35pt;width:54.0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ElGQQIAAHcEAAAOAAAAZHJzL2Uyb0RvYy54bWysVE1v2zAMvQ/YfxB0TxynTpYadYrCTrZD&#10;txVo9wMUSY6FyaIgqXGCYf99lPLRdrsMw3yQKZN8eiSffHO77zXZSecVmIrm4wkl0nAQymwr+u1p&#10;PVpQ4gMzgmkwsqIH6ent8v27m8GWcgodaCEdQRDjy8FWtAvBllnmeSd75sdgpUFnC65nAbdumwnH&#10;BkTvdTadTObZAE5YB1x6j1+bo5MuE37bSh6+tq2XgeiKIreQVpfWTVyz5Q0rt47ZTvETDfYPLHqm&#10;DB56gWpYYOTZqT+gesUdeGjDmEOfQdsqLlMNWE0++a2ax45ZmWrB5nh7aZP/f7D8y+7BESVwdjgp&#10;w3qc0WNwTG27QO6cg4HUYAz2ERzBEOzXYH2JabV5cLFivjeP9h74d08M1B0zW5l4Px0sYuUxI3uT&#10;Ejfe4qmb4TMIjGHPAVLz9q3rSauV/RQTIzg2iOzTtA6Xacl9IBw/zhfz4mpGCT+7MlZGhJhnnQ8f&#10;JfQkGhX1p4oupRzR2e7eh8jvJSEmG1grrZMytCFDRa9n01mi40ErEZ0xzLvtptaO7FjUVnpSseh5&#10;Hebg2YgE1kkmVic7MKXRJiF1KTiFfdOSxtN6KSjREq9TtI70tIknYuVI+GQd5fXjenK9WqwWxaiY&#10;zlejYtI0o7t1XYzm6/zDrLlq6rrJf0byeVF2SghpIv+z1PPi76R0unRHkV7EfmlU9hY9dRTJnt+J&#10;dBJBnPtRQRsQhwcXq4t6QHWn4NNNjNfn9T5Fvfwvlr8AAAD//wMAUEsDBBQABgAIAAAAIQAFZqyR&#10;3gAAAAkBAAAPAAAAZHJzL2Rvd25yZXYueG1sTI/BTsMwDIbvSLxDZCQuiKWE0U2l6YSAwQlNlHHP&#10;GtNWa5yqybb27THiAMff/vT7c74aXSeOOITWk4abWQICqfK2pVrD9mN9vQQRoiFrOk+oYcIAq+L8&#10;LDeZ9Sd6x2MZa8ElFDKjoYmxz6QMVYPOhJnvkXj35QdnIsehlnYwJy53nVRJkkpnWuILjenxscFq&#10;Xx6chqdyc7f+vNqOaqpe38qX5X5D07PWlxfjwz2IiGP8g+FHn9WhYKedP5ANouOcpopRDXO1AMGA&#10;WsxvQex+B7LI5f8Pim8AAAD//wMAUEsBAi0AFAAGAAgAAAAhALaDOJL+AAAA4QEAABMAAAAAAAAA&#10;AAAAAAAAAAAAAFtDb250ZW50X1R5cGVzXS54bWxQSwECLQAUAAYACAAAACEAOP0h/9YAAACUAQAA&#10;CwAAAAAAAAAAAAAAAAAvAQAAX3JlbHMvLnJlbHNQSwECLQAUAAYACAAAACEAUKxJRkECAAB3BAAA&#10;DgAAAAAAAAAAAAAAAAAuAgAAZHJzL2Uyb0RvYy54bWxQSwECLQAUAAYACAAAACEABWaskd4AAAAJ&#10;AQAADwAAAAAAAAAAAAAAAACbBAAAZHJzL2Rvd25yZXYueG1sUEsFBgAAAAAEAAQA8wAAAKYFAAAA&#10;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64384" behindDoc="0" locked="0" layoutInCell="1" allowOverlap="1">
                <wp:simplePos x="0" y="0"/>
                <wp:positionH relativeFrom="column">
                  <wp:posOffset>3959225</wp:posOffset>
                </wp:positionH>
                <wp:positionV relativeFrom="paragraph">
                  <wp:posOffset>211455</wp:posOffset>
                </wp:positionV>
                <wp:extent cx="904240" cy="220980"/>
                <wp:effectExtent l="21590" t="53340" r="17145" b="59055"/>
                <wp:wrapNone/>
                <wp:docPr id="17" name="Elb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240" cy="220980"/>
                        </a:xfrm>
                        <a:prstGeom prst="bentConnector3">
                          <a:avLst>
                            <a:gd name="adj1" fmla="val 50000"/>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04A79C" id="Elbow Connector 17" o:spid="_x0000_s1026" type="#_x0000_t34" style="position:absolute;margin-left:311.75pt;margin-top:16.65pt;width:71.2pt;height:1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YhVQIAAMEEAAAOAAAAZHJzL2Uyb0RvYy54bWysVMtu2zAQvBfoPxC823pEdmwhclBIdi9p&#10;EyDpB9AkZbHlQyAZy0bRf++SkYWkvQRFdaBI7XJ2Z3ZXN7cnJdGRWyeMrnA2TzHimhom9KHC3552&#10;sxVGzhPNiDSaV/jMHb7dfPxwM/Qlz01nJOMWAYh25dBXuPO+L5PE0Y4r4uam5xqMrbGKeDjaQ8Is&#10;GQBdySRP02UyGMt6ayh3Dr42L0a8ifhty6m/b1vHPZIVhtx8XG1c92FNNjekPFjSd4KOaZB/yEIR&#10;oSHoBNUQT9CzFX9BKUGtcab1c2pUYtpWUB45AJss/YPNY0d6HrmAOK6fZHL/D5Z+PT5YJBjU7hoj&#10;TRTUaCv3ZkC10RrkMxaBBWQaeleCd60fbCBKT/qxvzP0h0Pa1B3RBx7TfTr3AJGFG8mbK+Hgegi2&#10;H74YBj7k2Zuo2am1KkCCGugUS3OeSsNPHlH4uE6LvIACUjDlebpexdIlpLxc7q3zn7lRKGwqvOfa&#10;TwyuYhhyvHM+1oiNRAn7nmHUKgklPxKJFik8MXNSjt4Q4YIcrmqzE1LGppEaDZDXIl9EdGekYMEY&#10;3Jw97GtpEYACk/iMsG/clPDQ/FKoCq8mJ1J2nLCtZshHKb0VIK7kOIRTnGEkOYxa2MU8PBHyvd7A&#10;RuqQIMg6ihEEjo36c52ut6vtqpgV+XI7K9KmmX3a1cVsucuuF81VU9dN9itwzYqyE4xxHehehiYr&#10;3teU4/i+tPs0NpOuyVt0aKKY7OUdk459FVrppSn3hp0f7KXfYE6i8zjTYRBfn2H/+s+z+Q0AAP//&#10;AwBQSwMEFAAGAAgAAAAhALqcs23fAAAACQEAAA8AAABkcnMvZG93bnJldi54bWxMjzFPwzAQhXck&#10;/oN1SGzUaaOGNI1TISRYYMGUgc2JjySqfY5ip0n/PWai4+l9eu+78rBYw844+t6RgPUqAYbUON1T&#10;K+D4+fKQA/NBkVbGEQq4oIdDdXtTqkK7mT7wLEPLYgn5QgnoQhgKzn3ToVV+5QakmP240aoQz7Hl&#10;elRzLLeGb5Ik41b1FBc6NeBzh81JTlaAfJ2+6vYym0SeBvl2fP9e+nwQ4v5uedoDC7iEfxj+9KM6&#10;VNGpdhNpz4yAbJNuIyogTVNgEXjMtjtgdUzyNfCq5NcfVL8AAAD//wMAUEsBAi0AFAAGAAgAAAAh&#10;ALaDOJL+AAAA4QEAABMAAAAAAAAAAAAAAAAAAAAAAFtDb250ZW50X1R5cGVzXS54bWxQSwECLQAU&#10;AAYACAAAACEAOP0h/9YAAACUAQAACwAAAAAAAAAAAAAAAAAvAQAAX3JlbHMvLnJlbHNQSwECLQAU&#10;AAYACAAAACEAHSWWIVUCAADBBAAADgAAAAAAAAAAAAAAAAAuAgAAZHJzL2Uyb0RvYy54bWxQSwEC&#10;LQAUAAYACAAAACEAupyzbd8AAAAJAQAADwAAAAAAAAAAAAAAAACvBAAAZHJzL2Rvd25yZXYueG1s&#10;UEsFBgAAAAAEAAQA8wAAALsFAAAAAA==&#10;">
                <v:stroke startarrow="block" endarrow="block"/>
              </v:shape>
            </w:pict>
          </mc:Fallback>
        </mc:AlternateContent>
      </w:r>
      <w:r w:rsidRPr="00D9047F">
        <w:rPr>
          <w:rFonts w:ascii="Times New Roman" w:eastAsia="Calibri" w:hAnsi="Times New Roman" w:cs="B Lotus" w:hint="cs"/>
          <w:sz w:val="28"/>
          <w:szCs w:val="28"/>
          <w:rtl/>
          <w:lang w:bidi="fa-IR"/>
        </w:rPr>
        <w:t>محرک های جدید</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محرکهای ترس آور ذاتی</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center"/>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شکل 2-1 ارتباط های درون داد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برون داد </w:t>
      </w:r>
      <w:r w:rsidRPr="00D9047F">
        <w:rPr>
          <w:rFonts w:ascii="Times New Roman" w:eastAsia="Calibri" w:hAnsi="Times New Roman" w:cs="B Lotus"/>
          <w:sz w:val="28"/>
          <w:szCs w:val="28"/>
          <w:lang w:bidi="fa-IR"/>
        </w:rPr>
        <w:t>BIS</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دربین مداخلاتی که به طور ویژه ، ارتباط های درون داد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برون داد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را متوقف می کند ، استفاده از داروهای ضد اضطراب اهمیت زیادی دارد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lastRenderedPageBreak/>
        <w:t xml:space="preserve"> باربیتورات ها</w:t>
      </w:r>
      <w:r w:rsidRPr="00D9047F">
        <w:rPr>
          <w:rFonts w:ascii="Times New Roman" w:eastAsia="Calibri" w:hAnsi="Times New Roman" w:cs="B Lotus"/>
          <w:sz w:val="28"/>
          <w:szCs w:val="28"/>
          <w:vertAlign w:val="superscript"/>
          <w:rtl/>
          <w:lang w:bidi="fa-IR"/>
        </w:rPr>
        <w:footnoteReference w:id="1"/>
      </w:r>
      <w:r w:rsidRPr="00D9047F">
        <w:rPr>
          <w:rFonts w:ascii="Times New Roman" w:eastAsia="Calibri" w:hAnsi="Times New Roman" w:cs="B Lotus" w:hint="cs"/>
          <w:sz w:val="28"/>
          <w:szCs w:val="28"/>
          <w:rtl/>
          <w:lang w:bidi="fa-IR"/>
        </w:rPr>
        <w:t xml:space="preserve"> ، بنزودیازپین ها</w:t>
      </w:r>
      <w:r w:rsidRPr="00D9047F">
        <w:rPr>
          <w:rFonts w:ascii="Times New Roman" w:eastAsia="Calibri" w:hAnsi="Times New Roman" w:cs="B Lotus"/>
          <w:sz w:val="28"/>
          <w:szCs w:val="28"/>
          <w:vertAlign w:val="superscript"/>
          <w:rtl/>
          <w:lang w:bidi="fa-IR"/>
        </w:rPr>
        <w:footnoteReference w:id="2"/>
      </w:r>
      <w:r w:rsidRPr="00D9047F">
        <w:rPr>
          <w:rFonts w:ascii="Times New Roman" w:eastAsia="Calibri" w:hAnsi="Times New Roman" w:cs="B Lotus" w:hint="cs"/>
          <w:sz w:val="28"/>
          <w:szCs w:val="28"/>
          <w:rtl/>
          <w:lang w:bidi="fa-IR"/>
        </w:rPr>
        <w:t xml:space="preserve"> و الکل ، سه دسته مهم از داروهایی هستند که موجب کاهش اضطراب می شوند .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آثار انتخابی این داروها برکنش وری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نقش مهمی در پذیرش این فرض که فعالیت این سیستم با اضطراب در آمیخته ، داشته است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 با توجه به درون دادها و برون دادها ی این سیستم ، اضطراب حالتی است که در ان فرد در مقابل یک تهدید ( محرک هایی که با تنبیه یا فقدان پاداش همخوانی دارند )، یا ابهام ( موقعیت های جدید و ناشناخته ) ، به صورت توقف ، خیره شدن ، گوش دادن و آمادگی برای عمل پاسخ می دهد ( گری ، 1991 )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گری (2000) ، سیستم بازداری رفتاری را حاصل فعالیت سیستم جداری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هیپوکمپی</w:t>
      </w:r>
      <w:r w:rsidRPr="00D9047F">
        <w:rPr>
          <w:rFonts w:ascii="Times New Roman" w:eastAsia="Calibri" w:hAnsi="Times New Roman" w:cs="B Lotus"/>
          <w:sz w:val="28"/>
          <w:szCs w:val="28"/>
          <w:vertAlign w:val="superscript"/>
          <w:rtl/>
          <w:lang w:bidi="fa-IR"/>
        </w:rPr>
        <w:footnoteReference w:id="3"/>
      </w:r>
      <w:r w:rsidRPr="00D9047F">
        <w:rPr>
          <w:rFonts w:ascii="Times New Roman" w:eastAsia="Calibri" w:hAnsi="Times New Roman" w:cs="B Lotus" w:hint="cs"/>
          <w:sz w:val="28"/>
          <w:szCs w:val="28"/>
          <w:rtl/>
          <w:lang w:bidi="fa-IR"/>
        </w:rPr>
        <w:t>، مسیرهای مونوآمینرژیک آوران</w:t>
      </w:r>
      <w:r w:rsidRPr="00D9047F">
        <w:rPr>
          <w:rFonts w:ascii="Times New Roman" w:eastAsia="Calibri" w:hAnsi="Times New Roman" w:cs="B Lotus"/>
          <w:sz w:val="28"/>
          <w:szCs w:val="28"/>
          <w:vertAlign w:val="superscript"/>
          <w:rtl/>
          <w:lang w:bidi="fa-IR"/>
        </w:rPr>
        <w:footnoteReference w:id="4"/>
      </w:r>
      <w:r w:rsidRPr="00D9047F">
        <w:rPr>
          <w:rFonts w:ascii="Times New Roman" w:eastAsia="Calibri" w:hAnsi="Times New Roman" w:cs="B Lotus" w:hint="cs"/>
          <w:sz w:val="28"/>
          <w:szCs w:val="28"/>
          <w:rtl/>
          <w:lang w:bidi="fa-IR"/>
        </w:rPr>
        <w:t xml:space="preserve"> و ساختارهای نئوکورتیکال</w:t>
      </w:r>
      <w:r w:rsidRPr="00D9047F">
        <w:rPr>
          <w:rFonts w:ascii="Times New Roman" w:eastAsia="Calibri" w:hAnsi="Times New Roman" w:cs="B Lotus"/>
          <w:sz w:val="28"/>
          <w:szCs w:val="28"/>
          <w:vertAlign w:val="superscript"/>
          <w:rtl/>
          <w:lang w:bidi="fa-IR"/>
        </w:rPr>
        <w:footnoteReference w:id="5"/>
      </w:r>
      <w:r w:rsidRPr="00D9047F">
        <w:rPr>
          <w:rFonts w:ascii="Times New Roman" w:eastAsia="Calibri" w:hAnsi="Times New Roman" w:cs="B Lotus" w:hint="cs"/>
          <w:sz w:val="28"/>
          <w:szCs w:val="28"/>
          <w:rtl/>
          <w:lang w:bidi="fa-IR"/>
        </w:rPr>
        <w:t xml:space="preserve"> میداند که پیام های خود را به سیستم جداری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هیپوکمپی ارسال یا از آن دریافت می کنند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 برانگیختگی زیاد قشری و خودمختار ( یا حداقل قابلیت برانگیختگی اسان در این سیستم ها ) پیش بینی کننده فعالیت بالای سیستم بازداری رفتاری است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lastRenderedPageBreak/>
        <w:t>فعالیت مسیر های نورآدرنرژیک</w:t>
      </w:r>
      <w:r w:rsidRPr="00D9047F">
        <w:rPr>
          <w:rFonts w:ascii="Times New Roman" w:eastAsia="Calibri" w:hAnsi="Times New Roman" w:cs="B Lotus"/>
          <w:sz w:val="28"/>
          <w:szCs w:val="28"/>
          <w:vertAlign w:val="superscript"/>
          <w:rtl/>
          <w:lang w:bidi="fa-IR"/>
        </w:rPr>
        <w:footnoteReference w:id="6"/>
      </w:r>
      <w:r w:rsidRPr="00D9047F">
        <w:rPr>
          <w:rFonts w:ascii="Times New Roman" w:eastAsia="Calibri" w:hAnsi="Times New Roman" w:cs="B Lotus" w:hint="cs"/>
          <w:sz w:val="28"/>
          <w:szCs w:val="28"/>
          <w:rtl/>
          <w:lang w:bidi="fa-IR"/>
        </w:rPr>
        <w:t xml:space="preserve"> و سروتونرژیک</w:t>
      </w:r>
      <w:r w:rsidRPr="00D9047F">
        <w:rPr>
          <w:rFonts w:ascii="Times New Roman" w:eastAsia="Calibri" w:hAnsi="Times New Roman" w:cs="B Lotus"/>
          <w:sz w:val="28"/>
          <w:szCs w:val="28"/>
          <w:vertAlign w:val="superscript"/>
          <w:rtl/>
          <w:lang w:bidi="fa-IR"/>
        </w:rPr>
        <w:footnoteReference w:id="7"/>
      </w:r>
      <w:r w:rsidRPr="00D9047F">
        <w:rPr>
          <w:rFonts w:ascii="Times New Roman" w:eastAsia="Calibri" w:hAnsi="Times New Roman" w:cs="B Lotus" w:hint="cs"/>
          <w:sz w:val="28"/>
          <w:szCs w:val="28"/>
          <w:rtl/>
          <w:lang w:bidi="fa-IR"/>
        </w:rPr>
        <w:t xml:space="preserve"> در اثر فعالیت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 پیش بینی کننده برانگیختگی بالاتر و افزایش سطوح توجه و تجربه عواطف منفی در اثر فعالیت این سیستم است ( هپونیمی</w:t>
      </w:r>
      <w:r w:rsidRPr="00D9047F">
        <w:rPr>
          <w:rFonts w:ascii="Times New Roman" w:eastAsia="Calibri" w:hAnsi="Times New Roman" w:cs="B Lotus"/>
          <w:sz w:val="28"/>
          <w:szCs w:val="28"/>
          <w:vertAlign w:val="superscript"/>
          <w:rtl/>
          <w:lang w:bidi="fa-IR"/>
        </w:rPr>
        <w:footnoteReference w:id="8"/>
      </w:r>
      <w:r w:rsidRPr="00D9047F">
        <w:rPr>
          <w:rFonts w:ascii="Times New Roman" w:eastAsia="Calibri" w:hAnsi="Times New Roman" w:cs="B Lotus" w:hint="cs"/>
          <w:sz w:val="28"/>
          <w:szCs w:val="28"/>
          <w:rtl/>
          <w:lang w:bidi="fa-IR"/>
        </w:rPr>
        <w:t xml:space="preserve"> ، 2004)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مطابق نطریه اولیه گری ( 1994 ؛ به نقل از تجریشی ، 1384 ) در سطح شناختی ، کنشهای این سیستم با مقایسه پیش بینی هایی در مورد آینده ، با شرایط فعلی صورت می گیرد </w:t>
      </w:r>
      <w:r w:rsidRPr="00D9047F">
        <w:rPr>
          <w:rFonts w:ascii="Times New Roman" w:eastAsia="Calibri" w:hAnsi="Times New Roman" w:cs="B Lotus"/>
          <w:sz w:val="28"/>
          <w:szCs w:val="28"/>
          <w:lang w:bidi="fa-IR"/>
        </w:rPr>
        <w:t>.</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.بدین ترتیب که فرد اطلاعاتی را که از رویدادهای کنونی دریافت می کند ؛ به اطلاعات موجود در حافظه می افزاید و براین اساس ، با توجه به الگوهای قبلی دست به پیش بینی می زند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 در صورتی که بین وضعیت پیش بینی شده و شرایط فعلی ، هماهنگی وجود نداشته باشد ؛ رفتارهای برون داد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بروز می کند تا با جمع آوری اطلاعات بیشتر ، مشکلات حل گردد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اما در تجدید نظر اخیر ( گری ، 2000؛ کر ، 2004 ؛ هپونیمی ، 2004 ) پیشنهاد می شود که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 نه تنها در پاسخ به محرک های بیزاری آور فعال می شود ؛ بلکه مسئول حل و رفع تعارض واکنش های روی آورد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اجتناب نیز هست .</w:t>
      </w:r>
    </w:p>
    <w:p w:rsidR="00FD3B53" w:rsidRPr="00D9047F" w:rsidRDefault="00FD3B53" w:rsidP="00D9047F">
      <w:pPr>
        <w:keepNext/>
        <w:keepLines/>
        <w:bidi/>
        <w:spacing w:before="200" w:after="0" w:line="360" w:lineRule="auto"/>
        <w:outlineLvl w:val="1"/>
        <w:rPr>
          <w:rFonts w:ascii="B Lotus" w:eastAsia="B Lotus" w:hAnsi="B Lotus" w:cs="B Lotus"/>
          <w:b/>
          <w:bCs/>
          <w:sz w:val="28"/>
          <w:szCs w:val="28"/>
          <w:rtl/>
          <w:lang w:bidi="fa-IR"/>
        </w:rPr>
      </w:pPr>
      <w:bookmarkStart w:id="4" w:name="_Toc365551371"/>
      <w:r w:rsidRPr="00D9047F">
        <w:rPr>
          <w:rFonts w:ascii="B Lotus" w:eastAsia="B Lotus" w:hAnsi="B Lotus" w:cs="B Lotus" w:hint="cs"/>
          <w:b/>
          <w:bCs/>
          <w:sz w:val="28"/>
          <w:szCs w:val="28"/>
          <w:rtl/>
          <w:lang w:bidi="fa-IR"/>
        </w:rPr>
        <w:t>2-2-3-2 سیستم جنگ / گریز / بهت (</w:t>
      </w:r>
      <w:r w:rsidRPr="00D9047F">
        <w:rPr>
          <w:rFonts w:ascii="Times New Roman" w:eastAsia="B Lotus" w:hAnsi="Times New Roman" w:cs="B Lotus"/>
          <w:b/>
          <w:bCs/>
          <w:sz w:val="28"/>
          <w:szCs w:val="28"/>
          <w:lang w:bidi="fa-IR"/>
        </w:rPr>
        <w:t>FFFS</w:t>
      </w:r>
      <w:r w:rsidRPr="00D9047F">
        <w:rPr>
          <w:rFonts w:ascii="B Lotus" w:eastAsia="B Lotus" w:hAnsi="B Lotus" w:cs="B Lotus" w:hint="cs"/>
          <w:b/>
          <w:bCs/>
          <w:sz w:val="28"/>
          <w:szCs w:val="28"/>
          <w:rtl/>
          <w:lang w:bidi="fa-IR"/>
        </w:rPr>
        <w:t>)</w:t>
      </w:r>
      <w:bookmarkEnd w:id="4"/>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در نظریه اولیه گری ( 1987 ، به نقل از تجریشی ، 1384 ) سیستم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به محرک های آزارنده شرطی پاسخ می دهد ، در حالیکه سیستم جنگ / گریز (</w:t>
      </w:r>
      <w:r w:rsidRPr="00D9047F">
        <w:rPr>
          <w:rFonts w:ascii="Times New Roman" w:eastAsia="Calibri" w:hAnsi="Times New Roman" w:cs="B Lotus"/>
          <w:sz w:val="28"/>
          <w:szCs w:val="28"/>
          <w:lang w:bidi="fa-IR"/>
        </w:rPr>
        <w:t>FFS</w:t>
      </w:r>
      <w:r w:rsidRPr="00D9047F">
        <w:rPr>
          <w:rFonts w:ascii="Times New Roman" w:eastAsia="Calibri" w:hAnsi="Times New Roman" w:cs="B Lotus" w:hint="cs"/>
          <w:sz w:val="28"/>
          <w:szCs w:val="28"/>
          <w:rtl/>
          <w:lang w:bidi="fa-IR"/>
        </w:rPr>
        <w:t xml:space="preserve">) به محرک های غیر شرطی پاسخ می دهد . </w:t>
      </w:r>
    </w:p>
    <w:p w:rsidR="00FD3B53" w:rsidRPr="00D9047F" w:rsidRDefault="00FD3B53" w:rsidP="00D9047F">
      <w:pPr>
        <w:bidi/>
        <w:spacing w:after="200" w:line="360" w:lineRule="auto"/>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پاسخ های </w:t>
      </w:r>
      <w:r w:rsidRPr="00D9047F">
        <w:rPr>
          <w:rFonts w:ascii="Times New Roman" w:eastAsia="Calibri" w:hAnsi="Times New Roman" w:cs="B Lotus"/>
          <w:sz w:val="28"/>
          <w:szCs w:val="28"/>
          <w:lang w:bidi="fa-IR"/>
        </w:rPr>
        <w:t>FFS</w:t>
      </w:r>
      <w:r w:rsidRPr="00D9047F">
        <w:rPr>
          <w:rFonts w:ascii="Times New Roman" w:eastAsia="Calibri" w:hAnsi="Times New Roman" w:cs="B Lotus" w:hint="cs"/>
          <w:sz w:val="28"/>
          <w:szCs w:val="28"/>
          <w:rtl/>
          <w:lang w:bidi="fa-IR"/>
        </w:rPr>
        <w:t xml:space="preserve"> پرخاشگری دفاعی غیر شرطی و یا گریز غیر شرطی است ، در حالیکه پاسخ های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توقف ، خیره شدن ، گوش دادن و آماده شدن برای عمل است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lastRenderedPageBreak/>
        <w:t xml:space="preserve">این سیستم در آخرین نظریه حساسیت به تقویت گری ( گری و همکاران ، 2000) تجدید نظر شده  و به سیستم جنگ /گریز / بهت </w:t>
      </w:r>
      <w:r w:rsidRPr="00D9047F">
        <w:rPr>
          <w:rFonts w:ascii="Times New Roman" w:eastAsia="Calibri" w:hAnsi="Times New Roman" w:cs="B Lotus"/>
          <w:sz w:val="28"/>
          <w:szCs w:val="28"/>
          <w:lang w:bidi="fa-IR"/>
        </w:rPr>
        <w:t>FFFS</w:t>
      </w:r>
      <w:r w:rsidRPr="00D9047F">
        <w:rPr>
          <w:rFonts w:ascii="Times New Roman" w:eastAsia="Calibri" w:hAnsi="Times New Roman" w:cs="B Lotus" w:hint="cs"/>
          <w:sz w:val="28"/>
          <w:szCs w:val="28"/>
          <w:rtl/>
          <w:lang w:bidi="fa-IR"/>
        </w:rPr>
        <w:t xml:space="preserve">) تبدیل شده است ؛ که به همه محرک های ماخوشایند ( شرطی و غیرشرطی ) </w:t>
      </w:r>
      <w:r w:rsidRPr="00D9047F">
        <w:rPr>
          <w:rFonts w:ascii="Times New Roman" w:eastAsia="Calibri" w:hAnsi="Times New Roman" w:cs="B Lotus"/>
          <w:sz w:val="28"/>
          <w:szCs w:val="28"/>
          <w:lang w:bidi="fa-IR"/>
        </w:rPr>
        <w:t>.</w:t>
      </w:r>
      <w:r w:rsidRPr="00D9047F">
        <w:rPr>
          <w:rFonts w:ascii="Times New Roman" w:eastAsia="Calibri" w:hAnsi="Times New Roman" w:cs="B Lotus" w:hint="cs"/>
          <w:sz w:val="28"/>
          <w:szCs w:val="28"/>
          <w:rtl/>
          <w:lang w:bidi="fa-IR"/>
        </w:rPr>
        <w:t>با برون داد های جنگ ، گریز و بهت  پاسخ می دهد . پاسخ این سیستم در شرایطی که امکان جنگ یا گریز نباشد ، به صورت عدم تحرک ( بهت ) خواهد بود .</w:t>
      </w:r>
    </w:p>
    <w:p w:rsidR="00FD3B53" w:rsidRPr="00D9047F" w:rsidRDefault="00FD3B53" w:rsidP="00D9047F">
      <w:pPr>
        <w:bidi/>
        <w:spacing w:after="200" w:line="360" w:lineRule="auto"/>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69504" behindDoc="0" locked="0" layoutInCell="1" allowOverlap="1">
                <wp:simplePos x="0" y="0"/>
                <wp:positionH relativeFrom="column">
                  <wp:posOffset>140970</wp:posOffset>
                </wp:positionH>
                <wp:positionV relativeFrom="paragraph">
                  <wp:posOffset>642620</wp:posOffset>
                </wp:positionV>
                <wp:extent cx="5295265" cy="1675130"/>
                <wp:effectExtent l="13335" t="10795" r="6350" b="952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5265" cy="1675130"/>
                        </a:xfrm>
                        <a:prstGeom prst="rect">
                          <a:avLst/>
                        </a:prstGeom>
                        <a:solidFill>
                          <a:srgbClr val="FFFFFF"/>
                        </a:solidFill>
                        <a:ln w="9525">
                          <a:solidFill>
                            <a:srgbClr val="000000"/>
                          </a:solidFill>
                          <a:miter lim="800000"/>
                          <a:headEnd/>
                          <a:tailEnd/>
                        </a:ln>
                      </wps:spPr>
                      <wps:txbx>
                        <w:txbxContent>
                          <w:p w:rsidR="00FD3B53" w:rsidRDefault="00FD3B53" w:rsidP="00FD3B53">
                            <w:pPr>
                              <w:bidi/>
                              <w:rPr>
                                <w:rtl/>
                                <w:lang w:bidi="fa-IR"/>
                              </w:rPr>
                            </w:pPr>
                            <w:r>
                              <w:rPr>
                                <w:rFonts w:hint="cs"/>
                                <w:rtl/>
                                <w:lang w:bidi="fa-IR"/>
                              </w:rPr>
                              <w:t xml:space="preserve">     درون داد ها                                                                                         برون داد ها </w:t>
                            </w:r>
                          </w:p>
                          <w:p w:rsidR="00FD3B53" w:rsidRDefault="00FD3B53" w:rsidP="00FD3B53">
                            <w:pPr>
                              <w:bidi/>
                              <w:rPr>
                                <w:rtl/>
                                <w:lang w:bidi="fa-IR"/>
                              </w:rPr>
                            </w:pPr>
                            <w:r>
                              <w:rPr>
                                <w:rFonts w:hint="cs"/>
                                <w:rtl/>
                                <w:lang w:bidi="fa-IR"/>
                              </w:rPr>
                              <w:t xml:space="preserve">               تنبیه                                                                                      </w:t>
                            </w:r>
                          </w:p>
                          <w:p w:rsidR="00FD3B53" w:rsidRDefault="00FD3B53" w:rsidP="00FD3B53">
                            <w:pPr>
                              <w:bidi/>
                              <w:rPr>
                                <w:rtl/>
                                <w:lang w:bidi="fa-IR"/>
                              </w:rPr>
                            </w:pPr>
                            <w:r>
                              <w:rPr>
                                <w:rFonts w:hint="cs"/>
                                <w:rtl/>
                                <w:lang w:bidi="fa-IR"/>
                              </w:rPr>
                              <w:t xml:space="preserve">علامت </w:t>
                            </w:r>
                            <w:r>
                              <w:rPr>
                                <w:rtl/>
                                <w:lang w:bidi="fa-IR"/>
                              </w:rPr>
                              <w:t>–</w:t>
                            </w:r>
                            <w:r>
                              <w:rPr>
                                <w:rFonts w:hint="cs"/>
                                <w:rtl/>
                                <w:lang w:bidi="fa-IR"/>
                              </w:rPr>
                              <w:t xml:space="preserve"> محرک های تنبیه                                                                          گریز</w:t>
                            </w:r>
                          </w:p>
                          <w:p w:rsidR="00FD3B53" w:rsidRDefault="00FD3B53" w:rsidP="00FD3B53">
                            <w:pPr>
                              <w:bidi/>
                              <w:rPr>
                                <w:rtl/>
                                <w:lang w:bidi="fa-IR"/>
                              </w:rPr>
                            </w:pPr>
                            <w:r>
                              <w:rPr>
                                <w:rFonts w:hint="cs"/>
                                <w:rtl/>
                                <w:lang w:bidi="fa-IR"/>
                              </w:rPr>
                              <w:t xml:space="preserve">      محرک های جدید                                                                               پرخاشگری دفاعی</w:t>
                            </w:r>
                          </w:p>
                          <w:p w:rsidR="00FD3B53" w:rsidRDefault="00FD3B53" w:rsidP="00FD3B53">
                            <w:pPr>
                              <w:bidi/>
                              <w:rPr>
                                <w:lang w:bidi="fa-IR"/>
                              </w:rPr>
                            </w:pPr>
                            <w:r>
                              <w:rPr>
                                <w:rFonts w:hint="cs"/>
                                <w:rtl/>
                                <w:lang w:bidi="fa-IR"/>
                              </w:rPr>
                              <w:t xml:space="preserve">          فقدان پاداش                                                                                بهت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0" style="position:absolute;left:0;text-align:left;margin-left:11.1pt;margin-top:50.6pt;width:416.95pt;height:131.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3hLAIAAFEEAAAOAAAAZHJzL2Uyb0RvYy54bWysVNuO0zAQfUfiHyy/0zSl6e5GTVerLkVI&#10;C6xY+ADHcRIL3xi7TcvX79hpSxd4QuTB8mTGJ2fOGWd5u9eK7AR4aU1F88mUEmG4baTpKvrt6+bN&#10;NSU+MNMwZY2o6EF4ert6/Wo5uFLMbG9VI4AgiPHl4Crah+DKLPO8F5r5iXXCYLK1oFnAELqsATYg&#10;ulbZbDpdZIOFxoHlwnt8ez8m6Srht63g4XPbehGIqihyC2mFtNZxzVZLVnbAXC/5kQb7BxaaSYMf&#10;PUPds8DIFuQfUFpysN62YcKtzmzbSi5SD9hNPv2tm6eeOZF6QXG8O8vk/x8s/7R7BCIb9G5BiWEa&#10;PfqCqjHTKUHwHQo0OF9i3ZN7hNiidw+Wf/fE2HWPZeIOwA69YA3SymN99uJADDweJfXw0TYIz7bB&#10;Jq32LegIiCqQfbLkcLZE7APh+LKY3RSzRUEJx1y+uCryt8m0jJWn4w58eC+sJnFTUUD2CZ7tHnyI&#10;dFh5Kkn0rZLNRiqVAujqtQKyYzgfm/SkDrDLyzJlyFBRZFIk5Bc5fwkxTc/fILQMOOhK6open4tY&#10;GXV7Z5o0hoFJNe6RsjJHIaN2owdhX++TVfOTK7VtDqgs2HGu8R7iprfwk5IBZ7qi/seWgaBEfTDo&#10;zk0+n8dLkIJ5cTXDAC4z9WWGGY5QFQ2UjNt1GC/O1oHsevxSntQw9g4dbWXSOro9sjrSx7lNFhzv&#10;WLwYl3Gq+vUnWD0DAAD//wMAUEsDBBQABgAIAAAAIQA2ImLi3gAAAAoBAAAPAAAAZHJzL2Rvd25y&#10;ZXYueG1sTI9NT8MwDIbvSPyHyEjcWNJMq0ZpOiHQkDhu3YWb24a20DhVk26FX485wc0fj14/zneL&#10;G8TZTqH3ZCBZKRCWat/01Bo4lfu7LYgQkRocPFkDXzbArri+yjFr/IUO9nyMreAQChka6GIcMylD&#10;3VmHYeVHS7x795PDyO3UymbCC4e7QWqlUumwJ77Q4WifOlt/HmdnoOr1Cb8P5Yty9/t1fF3Kj/nt&#10;2Zjbm+XxAUS0S/yD4Vef1aFgp8rP1AQxGNBaM8lzlXDBwHaTJiAqA+t0o0AWufz/QvEDAAD//wMA&#10;UEsBAi0AFAAGAAgAAAAhALaDOJL+AAAA4QEAABMAAAAAAAAAAAAAAAAAAAAAAFtDb250ZW50X1R5&#10;cGVzXS54bWxQSwECLQAUAAYACAAAACEAOP0h/9YAAACUAQAACwAAAAAAAAAAAAAAAAAvAQAAX3Jl&#10;bHMvLnJlbHNQSwECLQAUAAYACAAAACEAgTB94SwCAABRBAAADgAAAAAAAAAAAAAAAAAuAgAAZHJz&#10;L2Uyb0RvYy54bWxQSwECLQAUAAYACAAAACEANiJi4t4AAAAKAQAADwAAAAAAAAAAAAAAAACGBAAA&#10;ZHJzL2Rvd25yZXYueG1sUEsFBgAAAAAEAAQA8wAAAJEFAAAAAA==&#10;">
                <v:textbox>
                  <w:txbxContent>
                    <w:p w:rsidR="00FD3B53" w:rsidRDefault="00FD3B53" w:rsidP="00FD3B53">
                      <w:pPr>
                        <w:bidi/>
                        <w:rPr>
                          <w:rtl/>
                          <w:lang w:bidi="fa-IR"/>
                        </w:rPr>
                      </w:pPr>
                      <w:r>
                        <w:rPr>
                          <w:rFonts w:hint="cs"/>
                          <w:rtl/>
                          <w:lang w:bidi="fa-IR"/>
                        </w:rPr>
                        <w:t xml:space="preserve">     درون داد ها                                                                                         برون داد ها </w:t>
                      </w:r>
                    </w:p>
                    <w:p w:rsidR="00FD3B53" w:rsidRDefault="00FD3B53" w:rsidP="00FD3B53">
                      <w:pPr>
                        <w:bidi/>
                        <w:rPr>
                          <w:rtl/>
                          <w:lang w:bidi="fa-IR"/>
                        </w:rPr>
                      </w:pPr>
                      <w:r>
                        <w:rPr>
                          <w:rFonts w:hint="cs"/>
                          <w:rtl/>
                          <w:lang w:bidi="fa-IR"/>
                        </w:rPr>
                        <w:t xml:space="preserve">               تنبیه                                                                                      </w:t>
                      </w:r>
                    </w:p>
                    <w:p w:rsidR="00FD3B53" w:rsidRDefault="00FD3B53" w:rsidP="00FD3B53">
                      <w:pPr>
                        <w:bidi/>
                        <w:rPr>
                          <w:rtl/>
                          <w:lang w:bidi="fa-IR"/>
                        </w:rPr>
                      </w:pPr>
                      <w:r>
                        <w:rPr>
                          <w:rFonts w:hint="cs"/>
                          <w:rtl/>
                          <w:lang w:bidi="fa-IR"/>
                        </w:rPr>
                        <w:t xml:space="preserve">علامت </w:t>
                      </w:r>
                      <w:r>
                        <w:rPr>
                          <w:rtl/>
                          <w:lang w:bidi="fa-IR"/>
                        </w:rPr>
                        <w:t>–</w:t>
                      </w:r>
                      <w:r>
                        <w:rPr>
                          <w:rFonts w:hint="cs"/>
                          <w:rtl/>
                          <w:lang w:bidi="fa-IR"/>
                        </w:rPr>
                        <w:t xml:space="preserve"> محرک های تنبیه                                                                          گریز</w:t>
                      </w:r>
                    </w:p>
                    <w:p w:rsidR="00FD3B53" w:rsidRDefault="00FD3B53" w:rsidP="00FD3B53">
                      <w:pPr>
                        <w:bidi/>
                        <w:rPr>
                          <w:rtl/>
                          <w:lang w:bidi="fa-IR"/>
                        </w:rPr>
                      </w:pPr>
                      <w:r>
                        <w:rPr>
                          <w:rFonts w:hint="cs"/>
                          <w:rtl/>
                          <w:lang w:bidi="fa-IR"/>
                        </w:rPr>
                        <w:t xml:space="preserve">      محرک های جدید                                                                               پرخاشگری دفاعی</w:t>
                      </w:r>
                    </w:p>
                    <w:p w:rsidR="00FD3B53" w:rsidRDefault="00FD3B53" w:rsidP="00FD3B53">
                      <w:pPr>
                        <w:bidi/>
                        <w:rPr>
                          <w:lang w:bidi="fa-IR"/>
                        </w:rPr>
                      </w:pPr>
                      <w:r>
                        <w:rPr>
                          <w:rFonts w:hint="cs"/>
                          <w:rtl/>
                          <w:lang w:bidi="fa-IR"/>
                        </w:rPr>
                        <w:t xml:space="preserve">          فقدان پاداش                                                                                بهت</w:t>
                      </w:r>
                    </w:p>
                  </w:txbxContent>
                </v:textbox>
              </v:rect>
            </w:pict>
          </mc:Fallback>
        </mc:AlternateContent>
      </w:r>
      <w:r w:rsidRPr="00D9047F">
        <w:rPr>
          <w:rFonts w:ascii="Times New Roman" w:eastAsia="Calibri" w:hAnsi="Times New Roman" w:cs="B Lotus" w:hint="cs"/>
          <w:sz w:val="28"/>
          <w:szCs w:val="28"/>
          <w:rtl/>
          <w:lang w:bidi="fa-IR"/>
        </w:rPr>
        <w:t xml:space="preserve"> در تصویر زیر ،ارتباط های درون داد-برون داد که معرف </w:t>
      </w:r>
      <w:r w:rsidRPr="00D9047F">
        <w:rPr>
          <w:rFonts w:ascii="Times New Roman" w:eastAsia="Calibri" w:hAnsi="Times New Roman" w:cs="B Lotus"/>
          <w:sz w:val="28"/>
          <w:szCs w:val="28"/>
          <w:lang w:bidi="fa-IR"/>
        </w:rPr>
        <w:t>FFFS</w:t>
      </w:r>
      <w:r w:rsidRPr="00D9047F">
        <w:rPr>
          <w:rFonts w:ascii="Times New Roman" w:eastAsia="Calibri" w:hAnsi="Times New Roman" w:cs="B Lotus" w:hint="cs"/>
          <w:sz w:val="28"/>
          <w:szCs w:val="28"/>
          <w:rtl/>
          <w:lang w:bidi="fa-IR"/>
        </w:rPr>
        <w:t xml:space="preserve"> در سطح رفتاری هستند ،  نشان داده شده است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76672" behindDoc="0" locked="0" layoutInCell="1" allowOverlap="1">
                <wp:simplePos x="0" y="0"/>
                <wp:positionH relativeFrom="column">
                  <wp:posOffset>1477010</wp:posOffset>
                </wp:positionH>
                <wp:positionV relativeFrom="paragraph">
                  <wp:posOffset>269240</wp:posOffset>
                </wp:positionV>
                <wp:extent cx="452120" cy="0"/>
                <wp:effectExtent l="15875" t="61595" r="8255" b="5270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21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7B0A3E" id="Straight Arrow Connector 15" o:spid="_x0000_s1026" type="#_x0000_t32" style="position:absolute;margin-left:116.3pt;margin-top:21.2pt;width:35.6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RE/QAIAAHcEAAAOAAAAZHJzL2Uyb0RvYy54bWysVMFu2zAMvQ/YPwi6p44zJ0uNOkVhJ9uh&#10;6wqk+wBFkmNhsihISpxg2L+PUtK03S7DMB9kyiSfHskn39week320nkFpqL51ZgSaTgIZbYV/fa0&#10;Gs0p8YEZwTQYWdGj9PR28f7dzWBLOYEOtJCOIIjx5WAr2oVgyyzzvJM981dgpUFnC65nAbdumwnH&#10;BkTvdTYZj2fZAE5YB1x6j1+bk5MuEn7bSh6+tq2XgeiKIreQVpfWTVyzxQ0rt47ZTvEzDfYPLHqm&#10;DB56gWpYYGTn1B9QveIOPLThikOfQdsqLlMNWE0+/q2adcesTLVgc7y9tMn/P1j+sH90RAmc3ZQS&#10;w3qc0To4prZdIHfOwUBqMAb7CI5gCPZrsL7EtNo8ulgxP5i1vQf+3RMDdcfMVibeT0eLWHnMyN6k&#10;xI23eOpm+AICY9guQGreoXU9abWyn2NiBMcGkUOa1vEyLXkIhOPHYjrJJzhT/uzKWBkRYp51PnyS&#10;0JNoVNSfK7qUckJn+3sfIr+XhJhsYKW0TsrQhgwVvZ5OpomOB61EdMYw77abWjuyZ1Fb6UnFoud1&#10;mIOdEQmsk0wsz3ZgSqNNQupScAr7piWNp/VSUKIlXqdonehpE0/EypHw2TrJ68f1+Ho5X86LUTGZ&#10;LUfFuGlGd6u6GM1W+cdp86Gp6yb/GcnnRdkpIaSJ/J+lnhd/J6XzpTuJ9CL2S6Oyt+ipo0j2+Z1I&#10;JxHEuZ8UtAFxfHSxuqgHVHcKPt/EeH1e71PUy/9i8QsAAP//AwBQSwMEFAAGAAgAAAAhALfdfUbe&#10;AAAACQEAAA8AAABkcnMvZG93bnJldi54bWxMj8FOwzAMhu9IvENkJC6IpaRjmkrTCQGD0zRRxj1r&#10;TFutcaom29q3x4gDHG1/+v39+Wp0nTjhEFpPGu5mCQikytuWag27j/XtEkSIhqzpPKGGCQOsisuL&#10;3GTWn+kdT2WsBYdQyIyGJsY+kzJUDToTZr5H4tuXH5yJPA61tIM5c7jrpEqShXSmJf7QmB6fGqwO&#10;5dFpeC639+vPm92opuptU74uD1uaXrS+vhofH0BEHOMfDD/6rA4FO+39kWwQnQaVqgWjGuZqDoKB&#10;NEm5y/53IYtc/m9QfAMAAP//AwBQSwECLQAUAAYACAAAACEAtoM4kv4AAADhAQAAEwAAAAAAAAAA&#10;AAAAAAAAAAAAW0NvbnRlbnRfVHlwZXNdLnhtbFBLAQItABQABgAIAAAAIQA4/SH/1gAAAJQBAAAL&#10;AAAAAAAAAAAAAAAAAC8BAABfcmVscy8ucmVsc1BLAQItABQABgAIAAAAIQBAURE/QAIAAHcEAAAO&#10;AAAAAAAAAAAAAAAAAC4CAABkcnMvZTJvRG9jLnhtbFBLAQItABQABgAIAAAAIQC33X1G3gAAAAkB&#10;AAAPAAAAAAAAAAAAAAAAAJoEAABkcnMvZG93bnJldi54bWxQSwUGAAAAAAQABADzAAAApQU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2576" behindDoc="0" locked="0" layoutInCell="1" allowOverlap="1">
                <wp:simplePos x="0" y="0"/>
                <wp:positionH relativeFrom="column">
                  <wp:posOffset>3486785</wp:posOffset>
                </wp:positionH>
                <wp:positionV relativeFrom="paragraph">
                  <wp:posOffset>318770</wp:posOffset>
                </wp:positionV>
                <wp:extent cx="572770" cy="59690"/>
                <wp:effectExtent l="25400" t="6350" r="11430" b="5778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2770" cy="59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E59ED5" id="Straight Arrow Connector 14" o:spid="_x0000_s1026" type="#_x0000_t32" style="position:absolute;margin-left:274.55pt;margin-top:25.1pt;width:45.1pt;height:4.7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ytQRgIAAHsEAAAOAAAAZHJzL2Uyb0RvYy54bWysVE1v2zAMvQ/YfxB0Tx1nzpdRpyjsZDt0&#10;W4F2P0CR5FiYLAqSGicY9t9HKWnabpdhmA8yZZGPj+STr28OvSZ76bwCU9H8akyJNByEMruKfnvc&#10;jBaU+MCMYBqMrOhRenqzev/uerClnEAHWkhHEMT4crAV7UKwZZZ53sme+Suw0uBhC65nAbdulwnH&#10;BkTvdTYZj2fZAE5YB1x6j1+b0yFdJfy2lTx8bVsvA9EVRW4hrS6t27hmq2tW7hyzneJnGuwfWPRM&#10;GUx6gWpYYOTJqT+gesUdeGjDFYc+g7ZVXKYasJp8/Fs1Dx2zMtWCzfH20ib//2D5l/29I0rg7ApK&#10;DOtxRg/BMbXrArl1DgZSgzHYR3AEXbBfg/UlhtXm3sWK+cE82Dvg3z0xUHfM7GTi/Xi0iJXHiOxN&#10;SNx4i1m3w2cQ6MOeAqTmHVrXk1Yr+ykGRnBsEDmkaR0v05KHQDh+nM4n8znOlOPRdDlbpmFmrIwo&#10;MdY6Hz5K6Ek0KurPVV3KOWVg+zsfIseXgBhsYKO0TurQhgwVXU4n00TJg1YiHkY373bbWjuyZ1Ff&#10;6UkF48lrNwdPRiSwTjKxPtuBKY02CalTwSnsnZY0ZuuloERLvFLROtHTJmbE6pHw2TpJ7MdyvFwv&#10;1otiVExm61ExbprR7aYuRrNNPp82H5q6bvKfkXxelJ0SQprI/1nuefF3cjpfvJNQL4K/NCp7i546&#10;imSf34l0EkKc/UlFWxDHexeri5pAhSfn822MV+j1Pnm9/DNWvwAAAP//AwBQSwMEFAAGAAgAAAAh&#10;AMB4Z4LfAAAACQEAAA8AAABkcnMvZG93bnJldi54bWxMj01Pg0AQhu8m/ofNmHgxdim1pCBLY9Ta&#10;k2nEet+yI5Cys4TdtvDvHU96m48n7zyTr0fbiTMOvnWkYD6LQCBVzrRUK9h/bu5XIHzQZHTnCBVM&#10;6GFdXF/lOjPuQh94LkMtOIR8phU0IfSZlL5q0Go/cz0S777dYHXgdqilGfSFw20n4yhKpNUt8YVG&#10;9/jcYHUsT1bBS7lbbr7u9mM8Vdv38m113NH0qtTtzfj0CCLgGP5g+NVndSjY6eBOZLzoFCwf0jmj&#10;XEQxCAaSRboAceBBmoAscvn/g+IHAAD//wMAUEsBAi0AFAAGAAgAAAAhALaDOJL+AAAA4QEAABMA&#10;AAAAAAAAAAAAAAAAAAAAAFtDb250ZW50X1R5cGVzXS54bWxQSwECLQAUAAYACAAAACEAOP0h/9YA&#10;AACUAQAACwAAAAAAAAAAAAAAAAAvAQAAX3JlbHMvLnJlbHNQSwECLQAUAAYACAAAACEAlpsrUEYC&#10;AAB7BAAADgAAAAAAAAAAAAAAAAAuAgAAZHJzL2Uyb0RvYy54bWxQSwECLQAUAAYACAAAACEAwHhn&#10;gt8AAAAJAQAADwAAAAAAAAAAAAAAAACgBAAAZHJzL2Rvd25yZXYueG1sUEsFBgAAAAAEAAQA8wAA&#10;AKwFA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0528" behindDoc="0" locked="0" layoutInCell="1" allowOverlap="1">
                <wp:simplePos x="0" y="0"/>
                <wp:positionH relativeFrom="column">
                  <wp:posOffset>1939290</wp:posOffset>
                </wp:positionH>
                <wp:positionV relativeFrom="paragraph">
                  <wp:posOffset>187960</wp:posOffset>
                </wp:positionV>
                <wp:extent cx="1466850" cy="542290"/>
                <wp:effectExtent l="11430" t="8890" r="7620" b="1079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542290"/>
                        </a:xfrm>
                        <a:prstGeom prst="rect">
                          <a:avLst/>
                        </a:prstGeom>
                        <a:solidFill>
                          <a:srgbClr val="FFFFFF"/>
                        </a:solidFill>
                        <a:ln w="9525">
                          <a:solidFill>
                            <a:srgbClr val="000000"/>
                          </a:solidFill>
                          <a:miter lim="800000"/>
                          <a:headEnd/>
                          <a:tailEnd/>
                        </a:ln>
                      </wps:spPr>
                      <wps:txbx>
                        <w:txbxContent>
                          <w:p w:rsidR="00FD3B53" w:rsidRDefault="00FD3B53" w:rsidP="00FD3B53">
                            <w:pPr>
                              <w:jc w:val="center"/>
                              <w:rPr>
                                <w:lang w:bidi="fa-IR"/>
                              </w:rPr>
                            </w:pPr>
                            <w:r>
                              <w:rPr>
                                <w:rFonts w:hint="cs"/>
                                <w:rtl/>
                                <w:lang w:bidi="fa-IR"/>
                              </w:rPr>
                              <w:t>سیستم جنگ / گریز  / بهت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1" style="position:absolute;left:0;text-align:left;margin-left:152.7pt;margin-top:14.8pt;width:115.5pt;height:4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7kKwIAAFAEAAAOAAAAZHJzL2Uyb0RvYy54bWysVMGO0zAQvSPxD5bvNE1oShs1Xa26FCEt&#10;sGLhAxzHSSwc24zdJsvXM3ba0gVOiBwsj2f8PPPeTDY3Y6/IUYCTRpc0nc0pEZqbWuq2pF+/7F+t&#10;KHGe6Zopo0VJn4SjN9uXLzaDLURmOqNqAQRBtCsGW9LOe1skieOd6JmbGSs0OhsDPfNoQpvUwAZE&#10;71WSzefLZDBQWzBcOIend5OTbiN+0wjuPzWNE56okmJuPq4Q1yqsyXbDihaY7SQ/pcH+IYueSY2P&#10;XqDumGfkAPIPqF5yMM40fsZNn5imkVzEGrCadP5bNY8dsyLWguQ4e6HJ/T9Y/vH4AETWqN1rSjTr&#10;UaPPyBrTrRIEz5CgwboC4x7tA4QSnb03/Jsj2uw6DBO3AGboBKsxrTTEJ88uBMPhVVINH0yN8Ozg&#10;TeRqbKAPgMgCGaMkTxdJxOgJx8N0sVyuclSOoy9fZNk6apaw4nzbgvPvhOlJ2JQUMPmIzo73zods&#10;WHEOidkbJeu9VCoa0FY7BeTIsD328YsFYJHXYUqToaTrPMsj8jOfu4aYx+9vEL302OdK9iVdXYJY&#10;EWh7q+vYhZ5JNe0xZaVPPAbqJgn8WI1RqfwsSmXqJyQWzNTWOIa46Qz8oGTAli6p+35gIChR7zWK&#10;s04XizAD0VjkbzI04NpTXXuY5ghVUk/JtN35aW4OFmTb4UtpZEObWxS0kZHrIPaU1Sl9bNsowWnE&#10;wlxc2zHq149g+xMAAP//AwBQSwMEFAAGAAgAAAAhAHg2W2TeAAAACgEAAA8AAABkcnMvZG93bnJl&#10;di54bWxMj8FOg0AQhu8mvsNmTLzZ3YIQiyyN0dTEY0sv3gYYAWV3Cbu06NM7nupxZr788/35djGD&#10;ONHke2c1rFcKBNnaNb1tNRzL3d0DCB/QNjg4Sxq+ycO2uL7KMWvc2e7pdAit4BDrM9TQhTBmUvq6&#10;I4N+5UayfPtwk8HA49TKZsIzh5tBRkql0mBv+UOHIz13VH8dZqOh6qMj/uzLV2U2uzi8LeXn/P6i&#10;9e3N8vQIItASLjD86bM6FOxUudk2XgwaYpXcM6oh2qQgGEjilBcVk+tEgSxy+b9C8QsAAP//AwBQ&#10;SwECLQAUAAYACAAAACEAtoM4kv4AAADhAQAAEwAAAAAAAAAAAAAAAAAAAAAAW0NvbnRlbnRfVHlw&#10;ZXNdLnhtbFBLAQItABQABgAIAAAAIQA4/SH/1gAAAJQBAAALAAAAAAAAAAAAAAAAAC8BAABfcmVs&#10;cy8ucmVsc1BLAQItABQABgAIAAAAIQC+a97kKwIAAFAEAAAOAAAAAAAAAAAAAAAAAC4CAABkcnMv&#10;ZTJvRG9jLnhtbFBLAQItABQABgAIAAAAIQB4Nltk3gAAAAoBAAAPAAAAAAAAAAAAAAAAAIUEAABk&#10;cnMvZG93bnJldi54bWxQSwUGAAAAAAQABADzAAAAkAUAAAAA&#10;">
                <v:textbox>
                  <w:txbxContent>
                    <w:p w:rsidR="00FD3B53" w:rsidRDefault="00FD3B53" w:rsidP="00FD3B53">
                      <w:pPr>
                        <w:jc w:val="center"/>
                        <w:rPr>
                          <w:lang w:bidi="fa-IR"/>
                        </w:rPr>
                      </w:pPr>
                      <w:r>
                        <w:rPr>
                          <w:rFonts w:hint="cs"/>
                          <w:rtl/>
                          <w:lang w:bidi="fa-IR"/>
                        </w:rPr>
                        <w:t>سیستم جنگ / گریز  / بهت</w:t>
                      </w:r>
                    </w:p>
                  </w:txbxContent>
                </v:textbox>
              </v:rect>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5648" behindDoc="0" locked="0" layoutInCell="1" allowOverlap="1">
                <wp:simplePos x="0" y="0"/>
                <wp:positionH relativeFrom="column">
                  <wp:posOffset>1929130</wp:posOffset>
                </wp:positionH>
                <wp:positionV relativeFrom="paragraph">
                  <wp:posOffset>187960</wp:posOffset>
                </wp:positionV>
                <wp:extent cx="10160" cy="542290"/>
                <wp:effectExtent l="10795" t="8890" r="7620" b="1079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5422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96FBBD" id="Straight Arrow Connector 12" o:spid="_x0000_s1026" type="#_x0000_t32" style="position:absolute;margin-left:151.9pt;margin-top:14.8pt;width:.8pt;height:4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nlXKgIAAE8EAAAOAAAAZHJzL2Uyb0RvYy54bWysVMuu2jAQ3VfqP1jZQx4NFCLC1VUC3dy2&#10;SNx+gLEdYjXxWLYhoKr/3rF5iNtuqqpZOOOM58yZmeMsnk59R47CWAmqjNJxEhGhGHCp9mX07XU9&#10;mkXEOqo47UCJMjoLGz0t379bDLoQGbTQcWEIgihbDLqMWud0EceWtaKndgxaKHQ2YHrqcGv2MTd0&#10;QPS+i7MkmcYDGK4NMGEtfq0vzmgZ8JtGMPe1aaxwpCsj5ObCasK682u8XNBib6huJbvSoP/AoqdS&#10;YdI7VE0dJQcj/4DqJTNgoXFjBn0MTSOZCDVgNWnyWzXblmoRasHmWH1vk/1/sOzLcWOI5Di7LCKK&#10;9jijrTNU7ltHno2BgVSgFPYRDMEj2K9B2wLDKrUxvmJ2Ulv9Auy7JQqqlqq9CLxfzxqxUh8Rvwnx&#10;G6sx6274DBzP0IOD0LxTY3oPiW0hpzCj831G4uQIw49pkk5xkAw9kzzL5mGEMS1usdpY90lAT7xR&#10;RvZay72INGSixxfrPDNa3AJ8YgVr2XVBE50iQxnNJ9kkBFjoJPdOf8ya/a7qDDlSr6rwhDLR83jM&#10;wEHxANYKyldX21HZXWxM3imPh7Uhnat1kc2PeTJfzVazfJRn09UoT+p69Lyu8tF0nX6c1B/qqqrT&#10;n55amhet5Fwoz+4m4TT/O4lcL9NFfHcR39sQv0UP/UKyt3cgHYbr53lRxg74eWNuQ0fVhsPXG+av&#10;xeMe7cf/wPIXAAAA//8DAFBLAwQUAAYACAAAACEAEGPPg98AAAAKAQAADwAAAGRycy9kb3ducmV2&#10;LnhtbEyPwU7DMBBE70j8g7VIXBC1k5CKhjhVhcSBI20lrm68JIF4HcVOE/r1LCc4ruZp5m25XVwv&#10;zjiGzpOGZKVAINXedtRoOB5e7h9BhGjImt4TavjGANvq+qo0hfUzveF5HxvBJRQKo6GNcSikDHWL&#10;zoSVH5A4+/CjM5HPsZF2NDOXu16mSq2lMx3xQmsGfG6x/tpPTgOGKU/UbuOa4+tlvntPL5/zcND6&#10;9mbZPYGIuMQ/GH71WR0qdjr5iWwQvYZMZaweNaSbNQgGMpU/gDgxmeQKZFXK/y9UPwAAAP//AwBQ&#10;SwECLQAUAAYACAAAACEAtoM4kv4AAADhAQAAEwAAAAAAAAAAAAAAAAAAAAAAW0NvbnRlbnRfVHlw&#10;ZXNdLnhtbFBLAQItABQABgAIAAAAIQA4/SH/1gAAAJQBAAALAAAAAAAAAAAAAAAAAC8BAABfcmVs&#10;cy8ucmVsc1BLAQItABQABgAIAAAAIQAzrnlXKgIAAE8EAAAOAAAAAAAAAAAAAAAAAC4CAABkcnMv&#10;ZTJvRG9jLnhtbFBLAQItABQABgAIAAAAIQAQY8+D3wAAAAoBAAAPAAAAAAAAAAAAAAAAAIQEAABk&#10;cnMvZG93bnJldi54bWxQSwUGAAAAAAQABADzAAAAkAUAAAAA&#10;"/>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1552" behindDoc="0" locked="0" layoutInCell="1" allowOverlap="1">
                <wp:simplePos x="0" y="0"/>
                <wp:positionH relativeFrom="column">
                  <wp:posOffset>3406140</wp:posOffset>
                </wp:positionH>
                <wp:positionV relativeFrom="paragraph">
                  <wp:posOffset>77470</wp:posOffset>
                </wp:positionV>
                <wp:extent cx="974725" cy="190500"/>
                <wp:effectExtent l="30480" t="12700" r="13970" b="5397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4725"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A984D" id="Straight Arrow Connector 11" o:spid="_x0000_s1026" type="#_x0000_t32" style="position:absolute;margin-left:268.2pt;margin-top:6.1pt;width:76.75pt;height:1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3PIRQIAAHwEAAAOAAAAZHJzL2Uyb0RvYy54bWysVMGO0zAQvSPxD5bvbZKSttto29UqaeGw&#10;wEq7fIBrO42F47Fst2mF+HfGbrewcEGIHJxxxvNm5s1zbu+OvSYH6bwCs6TFOKdEGg5Cmd2Sfnne&#10;jG4o8YEZwTQYuaQn6end6u2b28FWcgIdaCEdQRDjq8EuaReCrbLM8072zI/BSoPOFlzPAm7dLhOO&#10;DYje62yS57NsACesAy69x6/N2UlXCb9tJQ+f29bLQPSSYm0hrS6t27hmq1tW7RyzneKXMtg/VNEz&#10;ZTDpFaphgZG9U39A9Yo78NCGMYc+g7ZVXKYesJsi/62bp45ZmXpBcry90uT/Hyz/dHh0RAmcXUGJ&#10;YT3O6Ck4pnZdIPfOwUBqMAZ5BEfwCPI1WF9hWG0eXeyYH82TfQD+1RMDdcfMTqa6n08WsVJE9iok&#10;brzFrNvhIwg8w/YBEnnH1vWk1cp+iIERHAkixzSt03Va8hgIx4+LeTmfTCnh6CoW+TRP08xYFWFi&#10;sHU+vJfQk2gsqb+0de3nnIIdHnzAtjDwJSAGG9gorZM8tCEDpptisujxoJWIzrRxu22tHTmwKLD0&#10;RI4Q7NUxB3sjElgnmVhf7MCURpuERFVwCsnTksZsvRSUaIl3KlpnRG1iRmwfC75YZ419W+SL9c36&#10;phyVk9l6VOZNM7rf1OVotinm0+ZdU9dN8T0WX5RVp4SQJtb/ovei/Ds9XW7eWalXxV+Jyl6jJxKw&#10;2Jd3KjopIQ7/LKMtiNOji91FUaDE0+HLdYx36Nd9OvXzp7H6AQAA//8DAFBLAwQUAAYACAAAACEA&#10;pW+rtd8AAAAJAQAADwAAAGRycy9kb3ducmV2LnhtbEyPwU7DMAyG70i8Q2QkLoillK3qStMJAYMT&#10;mijjnjWmrdY4VZNt7dvPO8HR/j/9/pyvRtuJIw6+daTgYRaBQKqcaalWsP1e36cgfNBkdOcIFUzo&#10;YVVcX+U6M+5EX3gsQy24hHymFTQh9JmUvmrQaj9zPRJnv26wOvA41NIM+sTltpNxFCXS6pb4QqN7&#10;fGmw2pcHq+C13CzWP3fbMZ6qj8/yPd1vaHpT6vZmfH4CEXAMfzBc9FkdCnbauQMZLzoFi8dkzigH&#10;cQyCgSRdLkHsFMx5IYtc/v+gOAMAAP//AwBQSwECLQAUAAYACAAAACEAtoM4kv4AAADhAQAAEwAA&#10;AAAAAAAAAAAAAAAAAAAAW0NvbnRlbnRfVHlwZXNdLnhtbFBLAQItABQABgAIAAAAIQA4/SH/1gAA&#10;AJQBAAALAAAAAAAAAAAAAAAAAC8BAABfcmVscy8ucmVsc1BLAQItABQABgAIAAAAIQAdT3PIRQIA&#10;AHwEAAAOAAAAAAAAAAAAAAAAAC4CAABkcnMvZTJvRG9jLnhtbFBLAQItABQABgAIAAAAIQClb6u1&#10;3wAAAAkBAAAPAAAAAAAAAAAAAAAAAJ8EAABkcnMvZG93bnJldi54bWxQSwUGAAAAAAQABADzAAAA&#10;qwUAAAAA&#10;">
                <v:stroke endarrow="block"/>
              </v:shape>
            </w:pict>
          </mc:Fallback>
        </mc:AlternateConten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78720" behindDoc="0" locked="0" layoutInCell="1" allowOverlap="1">
                <wp:simplePos x="0" y="0"/>
                <wp:positionH relativeFrom="column">
                  <wp:posOffset>1477010</wp:posOffset>
                </wp:positionH>
                <wp:positionV relativeFrom="paragraph">
                  <wp:posOffset>315595</wp:posOffset>
                </wp:positionV>
                <wp:extent cx="452120" cy="0"/>
                <wp:effectExtent l="15875" t="56515" r="8255" b="577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21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7CA2C1" id="Straight Arrow Connector 10" o:spid="_x0000_s1026" type="#_x0000_t32" style="position:absolute;margin-left:116.3pt;margin-top:24.85pt;width:35.6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mkCQAIAAHcEAAAOAAAAZHJzL2Uyb0RvYy54bWysVNFu2yAUfZ+0f0C8p44zJ0utOlVlJ9tD&#10;11VK9wEEcIyGuQhInGjav+9C0rTdXqZpfsAXc+/h3MPBN7eHXpO9dF6BqWh+NaZEGg5CmW1Fvz2t&#10;RnNKfGBGMA1GVvQoPb1dvH93M9hSTqADLaQjCGJ8OdiKdiHYMss872TP/BVYaXCxBdezgFO3zYRj&#10;A6L3OpuMx7NsACesAy69x6/NaZEuEn7bSh6+tq2XgeiKIreQRpfGTRyzxQ0rt47ZTvEzDfYPLHqm&#10;DG56gWpYYGTn1B9QveIOPLThikOfQdsqLlMP2E0+/q2bdcesTL2gON5eZPL/D5Y/7B8dUQLPDuUx&#10;rMczWgfH1LYL5M45GEgNxqCO4AimoF6D9SWW1ebRxY75waztPfDvnhioO2a2MvF+OlrEymNF9qYk&#10;TrzFXTfDFxCYw3YBkniH1vWk1cp+joURHAUih3Rax8tpyUMgHD8W00k+QdL8eSljZUSIddb58ElC&#10;T2JQUX/u6NLKCZ3t732I/F4KYrGBldI6OUMbMlT0ejqZJjoetBJxMaZ5t93U2pE9i95KT2oWV16n&#10;OdgZkcA6ycTyHAemNMYkJJWCU6ibljTu1ktBiZZ4nWJ0oqdN3BE7R8Ln6GSvH9fj6+V8OS9GxWS2&#10;HBXjphndrepiNFvlH6fNh6aum/xnJJ8XZaeEkCbyf7Z6Xvydlc6X7mTSi9kvQmVv0ZOiSPb5nUgn&#10;E8RzPzloA+L46GJ30Q/o7pR8vonx+ryep6yX/8XiFwAAAP//AwBQSwMEFAAGAAgAAAAhAIYpfjXf&#10;AAAACQEAAA8AAABkcnMvZG93bnJldi54bWxMj8FOwzAMhu9IvENkJC6IpbRsjNJ0moDBCU2Ucc8a&#10;01ZrnKrJtvbtZ8SBHW1/+v392WKwrThg7xtHCu4mEQik0pmGKgWbr9XtHIQPmoxuHaGCET0s8suL&#10;TKfGHekTD0WoBIeQT7WCOoQuldKXNVrtJ65D4tuP660OPPaVNL0+crhtZRxFM2l1Q/yh1h0+11ju&#10;ir1V8FKsp6vvm80Qj+X7R/E2361pfFXq+mpYPoEIOIR/GH71WR1ydtq6PRkvWgVxEs8YVXD/+ACC&#10;gSRKuMv2byHzTJ43yE8AAAD//wMAUEsBAi0AFAAGAAgAAAAhALaDOJL+AAAA4QEAABMAAAAAAAAA&#10;AAAAAAAAAAAAAFtDb250ZW50X1R5cGVzXS54bWxQSwECLQAUAAYACAAAACEAOP0h/9YAAACUAQAA&#10;CwAAAAAAAAAAAAAAAAAvAQAAX3JlbHMvLnJlbHNQSwECLQAUAAYACAAAACEAxyJpAkACAAB3BAAA&#10;DgAAAAAAAAAAAAAAAAAuAgAAZHJzL2Uyb0RvYy54bWxQSwECLQAUAAYACAAAACEAhil+Nd8AAAAJ&#10;AQAADwAAAAAAAAAAAAAAAACaBAAAZHJzL2Rvd25yZXYueG1sUEsFBgAAAAAEAAQA8wAAAKYFAAAA&#10;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7696" behindDoc="0" locked="0" layoutInCell="1" allowOverlap="1">
                <wp:simplePos x="0" y="0"/>
                <wp:positionH relativeFrom="column">
                  <wp:posOffset>1477010</wp:posOffset>
                </wp:positionH>
                <wp:positionV relativeFrom="paragraph">
                  <wp:posOffset>126365</wp:posOffset>
                </wp:positionV>
                <wp:extent cx="452120" cy="0"/>
                <wp:effectExtent l="15875" t="57785" r="8255" b="565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21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97127C" id="Straight Arrow Connector 9" o:spid="_x0000_s1026" type="#_x0000_t32" style="position:absolute;margin-left:116.3pt;margin-top:9.95pt;width:35.6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k2PwIAAHUEAAAOAAAAZHJzL2Uyb0RvYy54bWysVNFu2yAUfZ+0f0C8J44zp0usOFVlJ9tD&#10;11Vq9wEEcIyGuQhonGjav+9C0rTdXqZpfsDge+/h3MPBy+tDr8leOq/AVDQfTyiRhoNQZlfRb4+b&#10;0ZwSH5gRTIORFT1KT69X798tB1vKKXSghXQEQYwvB1vRLgRbZpnnneyZH4OVBoMtuJ4FXLpdJhwb&#10;EL3X2XQyucoGcMI64NJ7/NqcgnSV8NtW8vC1bb0MRFcUuYU0ujRu45itlqzcOWY7xc802D+w6Jky&#10;uOkFqmGBkSen/oDqFXfgoQ1jDn0Gbau4TD1gN/nkt24eOmZl6gXF8fYik/9/sPxuf++IEhVdUGJY&#10;j0f0EBxTuy6QG+dgIDUYgzKCI4uo1mB9iUW1uXexX34wD/YW+HdPDNQdMzuZWD8eLULlsSJ7UxIX&#10;3uKe2+ELCMxhTwGSdIfW9aTVyn6OhREc5SGHdFbHy1nJQyAcPxazaT7FE+XPoYyVESHWWefDJwk9&#10;iZOK+nNDl05O6Gx/60Pk91IQiw1slNbJF9qQAYWZTWeJjgetRAzGNO9221o7smfRWelJzWLkdZqD&#10;JyMSWCeZWJ/ngSmNcxKSSsEp1E1LGnfrpaBES7xMcXaip03cETtHwufZyVw/FpPFer6eF6NierUe&#10;FZOmGd1s6mJ0tck/zpoPTV03+c9IPi/KTgkhTeT/bPS8+Dsjna/cyaIXq1+Eyt6iJ0WR7PM7kU4m&#10;iOd+ctAWxPHexe6iH9DbKfl8D+Pleb1OWS9/i9UvAAAA//8DAFBLAwQUAAYACAAAACEATv54Q94A&#10;AAAJAQAADwAAAGRycy9kb3ducmV2LnhtbEyPQU/CQBCF7yb8h82QeDGypY0EareEqOiJECvel+7Y&#10;NnRnm+4C7b93jAc9zntf3ryXrQfbigv2vnGkYD6LQCCVzjRUKTh8bO+XIHzQZHTrCBWM6GGdT24y&#10;nRp3pXe8FKESHEI+1QrqELpUSl/WaLWfuQ6JvS/XWx347Ctpen3lcNvKOIoW0uqG+EOtO3yqsTwV&#10;Z6vgudg/bD/vDkM8lm+74nV52tP4otTtdNg8ggg4hD8Yfupzdci509GdyXjRKoiTeMEoG6sVCAaS&#10;KOEtx19B5pn8vyD/BgAA//8DAFBLAQItABQABgAIAAAAIQC2gziS/gAAAOEBAAATAAAAAAAAAAAA&#10;AAAAAAAAAABbQ29udGVudF9UeXBlc10ueG1sUEsBAi0AFAAGAAgAAAAhADj9If/WAAAAlAEAAAsA&#10;AAAAAAAAAAAAAAAALwEAAF9yZWxzLy5yZWxzUEsBAi0AFAAGAAgAAAAhAEohiTY/AgAAdQQAAA4A&#10;AAAAAAAAAAAAAAAALgIAAGRycy9lMm9Eb2MueG1sUEsBAi0AFAAGAAgAAAAhAE7+eEPeAAAACQEA&#10;AA8AAAAAAAAAAAAAAAAAmQQAAGRycy9kb3ducmV2LnhtbFBLBQYAAAAABAAEAPMAAACkBQ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4624" behindDoc="0" locked="0" layoutInCell="1" allowOverlap="1">
                <wp:simplePos x="0" y="0"/>
                <wp:positionH relativeFrom="column">
                  <wp:posOffset>3486785</wp:posOffset>
                </wp:positionH>
                <wp:positionV relativeFrom="paragraph">
                  <wp:posOffset>175260</wp:posOffset>
                </wp:positionV>
                <wp:extent cx="723265" cy="220980"/>
                <wp:effectExtent l="34925" t="59055" r="13335" b="571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2326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710553" id="Straight Arrow Connector 8" o:spid="_x0000_s1026" type="#_x0000_t32" style="position:absolute;margin-left:274.55pt;margin-top:13.8pt;width:56.95pt;height:17.4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VfSgIAAIQEAAAOAAAAZHJzL2Uyb0RvYy54bWysVE2P2yAQvVfqf0DcE39skk2sOKuVnbSH&#10;bRsp294J4BgVAwI2TlT1v3fA2exue6mq+oAHD/PmzczDy7tTJ9GRWye0KnE2TjHiimom1KHEXx83&#10;ozlGzhPFiNSKl/jMHb5bvX+37E3Bc91qybhFAKJc0ZsSt96bIkkcbXlH3FgbrsDZaNsRD1t7SJgl&#10;PaB3MsnTdJb02jJjNeXOwdd6cOJVxG8aTv2XpnHcI1li4ObjauO6D2uyWpLiYIlpBb3QIP/AoiNC&#10;QdIrVE08QU9W/AHVCWq1040fU90lumkE5bEGqCZLf6tm1xLDYy3QHGeubXL/D5Z+Pm4tEqzEMChF&#10;OhjRzlsiDq1H99bqHlVaKWijtmgeutUbV0BQpbY21EtPamceNP3ukNJVS9SBR9aPZwNQWYhI3oSE&#10;jTOQc99/0gzOkCevY+tOje1QI4X5GAKj9S1YIQ00Cp3i1M7XqfGTRxQ+3uY3+WyKEQVXnqeLeZxq&#10;QooAGIKNdf4D1x0KRondpb5rYUMKcnxwPtB9CQjBSm+ElFEmUqG+xItpPo2cnJaCBWc45uxhX0mL&#10;jiQILT6xdvC8Pmb1k2IRrOWErS+2J0KCjXxsmrcC2ig5Dtk6zjCSHO5WsAZ6UoWMUD4QvliD1n4s&#10;0sV6vp5PRpN8th5N0roe3W+qyWi2yW6n9U1dVXX2M5DPJkUrGOMq8H/WfTb5O11dbuCg2Kvyr41K&#10;3qLHjgLZ53ckHTURZDAIaq/ZeWtDdUEeIPV4+HItw116vY+nXn4eq18AAAD//wMAUEsDBBQABgAI&#10;AAAAIQCu++P33wAAAAkBAAAPAAAAZHJzL2Rvd25yZXYueG1sTI/BTsMwDIbvSLxDZCRuLG0phZWm&#10;E0LiBAix7cIta7y2WuNkTdaVt8ec4GbLn35/f7Wa7SAmHEPvSEG6SEAgNc701CrYbl5uHkCEqMno&#10;wREq+MYAq/ryotKlcWf6xGkdW8EhFEqtoIvRl1KGpkOrw8J5JL7t3Wh15HVspRn1mcPtILMkKaTV&#10;PfGHTnt87rA5rE9WwT7xzcdy82qOR59P7dvX1qfvB6Wur+anRxAR5/gHw68+q0PNTjt3IhPEoOAu&#10;X6aMKsjuCxAMFMUtl9vxkOUg60r+b1D/AAAA//8DAFBLAQItABQABgAIAAAAIQC2gziS/gAAAOEB&#10;AAATAAAAAAAAAAAAAAAAAAAAAABbQ29udGVudF9UeXBlc10ueG1sUEsBAi0AFAAGAAgAAAAhADj9&#10;If/WAAAAlAEAAAsAAAAAAAAAAAAAAAAALwEAAF9yZWxzLy5yZWxzUEsBAi0AFAAGAAgAAAAhACeB&#10;hV9KAgAAhAQAAA4AAAAAAAAAAAAAAAAALgIAAGRycy9lMm9Eb2MueG1sUEsBAi0AFAAGAAgAAAAh&#10;AK774/ffAAAACQEAAA8AAAAAAAAAAAAAAAAApAQAAGRycy9kb3ducmV2LnhtbFBLBQYAAAAABAAE&#10;APMAAACwBQ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73600" behindDoc="0" locked="0" layoutInCell="1" allowOverlap="1">
                <wp:simplePos x="0" y="0"/>
                <wp:positionH relativeFrom="column">
                  <wp:posOffset>3486785</wp:posOffset>
                </wp:positionH>
                <wp:positionV relativeFrom="paragraph">
                  <wp:posOffset>64770</wp:posOffset>
                </wp:positionV>
                <wp:extent cx="773430" cy="110490"/>
                <wp:effectExtent l="25400" t="53340" r="10795" b="762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73430" cy="110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3E2299" id="Straight Arrow Connector 7" o:spid="_x0000_s1026" type="#_x0000_t32" style="position:absolute;margin-left:274.55pt;margin-top:5.1pt;width:60.9pt;height:8.7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TDSgIAAIQEAAAOAAAAZHJzL2Uyb0RvYy54bWysVMFu2zAMvQ/YPwi6p7ZTt2mMOkVhJ9uh&#10;2wq0212R5FiYLAmSGicY9u8jlTRtt8swzAeZMsXHR/LJ1ze7QZOt9EFZU9PiLKdEGm6FMpuafn1c&#10;Ta4oCZEZwbQ1sqZ7GejN4v2769FVcmp7q4X0BEBMqEZX0z5GV2VZ4L0cWDizThpwdtYPLMLWbzLh&#10;2Qjog86meX6ZjdYL5y2XIcDX9uCki4TfdZLHL10XZCS6psAtptWndY1rtrhm1cYz1yt+pMH+gcXA&#10;lIGkJ6iWRUaevPoDalDc22C7eMbtkNmuU1ymGqCaIv+tmoeeOZlqgeYEd2pT+H+w/PP23hMlajqj&#10;xLABRvQQPVObPpJb7+1IGmsMtNF6MsNujS5UENSYe4/18p15cHeWfw/E2KZnZiMT68e9A6gCI7I3&#10;IbgJDnKux09WwBn2FG1q3a7zA+m0ch8xMFnf0MI00CiyS1Pbn6Ymd5Fw+DibnZfnMFsOrqLIy3ma&#10;asYqBMRg50P8IO1A0KhpONZ3KuyQgm3vQkS6LwEYbOxKaZ1kog0Zazq/mF4kTsFqJdCJx4LfrBvt&#10;yZah0NKTagfP62PePhmRwHrJxPJoR6Y02CSmpkWvoI1aUsw2SEGJlnC30DrQ0wYzQvlA+GgdtPZj&#10;ns+XV8urclJOL5eTMm/bye2qKSeXq2J20Z63TdMWP5F8UVa9EkIa5P+s+6L8O10db+BBsSflnxqV&#10;vUVPHQWyz+9EOmkCZXAQ1NqK/b3H6lAeIPV0+Hgt8S693qdTLz+PxS8AAAD//wMAUEsDBBQABgAI&#10;AAAAIQAcC3k23wAAAAkBAAAPAAAAZHJzL2Rvd25yZXYueG1sTI/LTsMwEEX3SPyDNUjdUTtRm5IQ&#10;p0JIrFqEaLth58bTJGr8aOym4e8ZVrAc3aN7z5TryfRsxCF0zkpI5gIY2trpzjYSDvu3xydgISqr&#10;Ve8sSvjGAOvq/q5UhXY3+4njLjaMSmwolIQ2Rl9wHuoWjQpz59FSdnKDUZHOoeF6UDcqNz1Phci4&#10;UZ2lhVZ5fG2xPu+uRsJJ+Poj32/05eIXY7P9Ovjk/Szl7GF6eQYWcYp/MPzqkzpU5HR0V6sD6yUs&#10;F3lCKAUiBUZAthI5sKOEdJUBr0r+/4PqBwAA//8DAFBLAQItABQABgAIAAAAIQC2gziS/gAAAOEB&#10;AAATAAAAAAAAAAAAAAAAAAAAAABbQ29udGVudF9UeXBlc10ueG1sUEsBAi0AFAAGAAgAAAAhADj9&#10;If/WAAAAlAEAAAsAAAAAAAAAAAAAAAAALwEAAF9yZWxzLy5yZWxzUEsBAi0AFAAGAAgAAAAhAK/9&#10;9MNKAgAAhAQAAA4AAAAAAAAAAAAAAAAALgIAAGRycy9lMm9Eb2MueG1sUEsBAi0AFAAGAAgAAAAh&#10;ABwLeTbfAAAACQEAAA8AAAAAAAAAAAAAAAAApAQAAGRycy9kb3ducmV2LnhtbFBLBQYAAAAABAAE&#10;APMAAACwBQAAAAA=&#10;">
                <v:stroke endarrow="block"/>
              </v:shape>
            </w:pict>
          </mc:Fallback>
        </mc:AlternateConten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center"/>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شکل 2-2 ،ارتباط های درون داد-برون داد </w:t>
      </w:r>
      <w:r w:rsidRPr="00D9047F">
        <w:rPr>
          <w:rFonts w:ascii="Times New Roman" w:eastAsia="Calibri" w:hAnsi="Times New Roman" w:cs="B Lotus"/>
          <w:sz w:val="28"/>
          <w:szCs w:val="28"/>
          <w:lang w:bidi="fa-IR"/>
        </w:rPr>
        <w:t>FFFS</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ساختار های عصبی مرتبط با سیستم </w:t>
      </w:r>
      <w:r w:rsidRPr="00D9047F">
        <w:rPr>
          <w:rFonts w:ascii="Times New Roman" w:eastAsia="Calibri" w:hAnsi="Times New Roman" w:cs="B Lotus"/>
          <w:sz w:val="28"/>
          <w:szCs w:val="28"/>
          <w:lang w:bidi="fa-IR"/>
        </w:rPr>
        <w:t>FFFS</w:t>
      </w:r>
      <w:r w:rsidRPr="00D9047F">
        <w:rPr>
          <w:rFonts w:ascii="Times New Roman" w:eastAsia="Calibri" w:hAnsi="Times New Roman" w:cs="B Lotus" w:hint="cs"/>
          <w:sz w:val="28"/>
          <w:szCs w:val="28"/>
          <w:rtl/>
          <w:lang w:bidi="fa-IR"/>
        </w:rPr>
        <w:t>عبارتند از :کمربند قدامی</w:t>
      </w:r>
      <w:r w:rsidRPr="00D9047F">
        <w:rPr>
          <w:rFonts w:ascii="Times New Roman" w:eastAsia="Calibri" w:hAnsi="Times New Roman" w:cs="B Lotus"/>
          <w:sz w:val="28"/>
          <w:szCs w:val="28"/>
          <w:vertAlign w:val="superscript"/>
          <w:rtl/>
          <w:lang w:bidi="fa-IR"/>
        </w:rPr>
        <w:footnoteReference w:id="9"/>
      </w:r>
      <w:r w:rsidRPr="00D9047F">
        <w:rPr>
          <w:rFonts w:ascii="Times New Roman" w:eastAsia="Calibri" w:hAnsi="Times New Roman" w:cs="B Lotus" w:hint="cs"/>
          <w:sz w:val="28"/>
          <w:szCs w:val="28"/>
          <w:rtl/>
          <w:lang w:bidi="fa-IR"/>
        </w:rPr>
        <w:t xml:space="preserve"> ، آمیگدال ، هیپوتالاموس میانی</w:t>
      </w:r>
      <w:r w:rsidRPr="00D9047F">
        <w:rPr>
          <w:rFonts w:ascii="Times New Roman" w:eastAsia="Calibri" w:hAnsi="Times New Roman" w:cs="B Lotus"/>
          <w:sz w:val="28"/>
          <w:szCs w:val="28"/>
          <w:vertAlign w:val="superscript"/>
          <w:rtl/>
          <w:lang w:bidi="fa-IR"/>
        </w:rPr>
        <w:footnoteReference w:id="10"/>
      </w:r>
      <w:r w:rsidRPr="00D9047F">
        <w:rPr>
          <w:rFonts w:ascii="Times New Roman" w:eastAsia="Calibri" w:hAnsi="Times New Roman" w:cs="B Lotus" w:hint="cs"/>
          <w:sz w:val="28"/>
          <w:szCs w:val="28"/>
          <w:rtl/>
          <w:lang w:bidi="fa-IR"/>
        </w:rPr>
        <w:t xml:space="preserve"> و ماده خاکستری اطراف مجرا</w:t>
      </w:r>
      <w:r w:rsidRPr="00D9047F">
        <w:rPr>
          <w:rFonts w:ascii="Times New Roman" w:eastAsia="Calibri" w:hAnsi="Times New Roman" w:cs="B Lotus"/>
          <w:sz w:val="28"/>
          <w:szCs w:val="28"/>
          <w:vertAlign w:val="superscript"/>
          <w:rtl/>
          <w:lang w:bidi="fa-IR"/>
        </w:rPr>
        <w:footnoteReference w:id="11"/>
      </w:r>
      <w:r w:rsidRPr="00D9047F">
        <w:rPr>
          <w:rFonts w:ascii="Times New Roman" w:eastAsia="Calibri" w:hAnsi="Times New Roman" w:cs="B Lotus" w:hint="cs"/>
          <w:sz w:val="28"/>
          <w:szCs w:val="28"/>
          <w:rtl/>
          <w:lang w:bidi="fa-IR"/>
        </w:rPr>
        <w:t xml:space="preserve"> . عملکرد این سیستم مرتبط با ترس است . آمیگدال اثر بازنده بر هیپوتالاموس میانی دارد و هیپوتالاموس میانی هم بر برون داد نهایی خاکستری مجرا اثر بازدارندگی دارد . این ناحیه تار های آورانی را دریافت می کند که اطلاعات محرک های دردناک را با خود حمل می کند . بخش ماده خاکستریاطراف مجرا و آمیگدال ، گیرنده های تخدیری</w:t>
      </w:r>
      <w:r w:rsidRPr="00D9047F">
        <w:rPr>
          <w:rFonts w:ascii="Times New Roman" w:eastAsia="Calibri" w:hAnsi="Times New Roman" w:cs="B Lotus"/>
          <w:sz w:val="28"/>
          <w:szCs w:val="28"/>
          <w:vertAlign w:val="superscript"/>
          <w:rtl/>
          <w:lang w:bidi="fa-IR"/>
        </w:rPr>
        <w:footnoteReference w:id="12"/>
      </w:r>
      <w:r w:rsidRPr="00D9047F">
        <w:rPr>
          <w:rFonts w:ascii="Times New Roman" w:eastAsia="Calibri" w:hAnsi="Times New Roman" w:cs="B Lotus" w:hint="cs"/>
          <w:sz w:val="28"/>
          <w:szCs w:val="28"/>
          <w:rtl/>
          <w:lang w:bidi="fa-IR"/>
        </w:rPr>
        <w:t xml:space="preserve"> فراوانی دارند ؛ بنابراین اثار ضد درد </w:t>
      </w:r>
      <w:r w:rsidRPr="00D9047F">
        <w:rPr>
          <w:rFonts w:ascii="Times New Roman" w:eastAsia="Calibri" w:hAnsi="Times New Roman" w:cs="B Lotus" w:hint="cs"/>
          <w:sz w:val="28"/>
          <w:szCs w:val="28"/>
          <w:rtl/>
          <w:lang w:bidi="fa-IR"/>
        </w:rPr>
        <w:lastRenderedPageBreak/>
        <w:t>مخدر های درون زاد</w:t>
      </w:r>
      <w:r w:rsidRPr="00D9047F">
        <w:rPr>
          <w:rFonts w:ascii="Times New Roman" w:eastAsia="Calibri" w:hAnsi="Times New Roman" w:cs="B Lotus"/>
          <w:sz w:val="28"/>
          <w:szCs w:val="28"/>
          <w:vertAlign w:val="superscript"/>
          <w:rtl/>
          <w:lang w:bidi="fa-IR"/>
        </w:rPr>
        <w:footnoteReference w:id="13"/>
      </w:r>
      <w:r w:rsidRPr="00D9047F">
        <w:rPr>
          <w:rFonts w:ascii="Times New Roman" w:eastAsia="Calibri" w:hAnsi="Times New Roman" w:cs="B Lotus" w:hint="cs"/>
          <w:sz w:val="28"/>
          <w:szCs w:val="28"/>
          <w:rtl/>
          <w:lang w:bidi="fa-IR"/>
        </w:rPr>
        <w:t xml:space="preserve"> و برون زاداحتمالا توسط این نواحی تعدیل می شوند (گری و مک ناتان ،2000) .</w:t>
      </w:r>
    </w:p>
    <w:p w:rsidR="00FD3B53" w:rsidRPr="00D9047F" w:rsidRDefault="00FD3B53" w:rsidP="00D9047F">
      <w:pPr>
        <w:keepNext/>
        <w:keepLines/>
        <w:bidi/>
        <w:spacing w:before="200" w:after="0" w:line="360" w:lineRule="auto"/>
        <w:outlineLvl w:val="1"/>
        <w:rPr>
          <w:rFonts w:ascii="B Lotus" w:eastAsia="B Lotus" w:hAnsi="B Lotus" w:cs="B Lotus"/>
          <w:b/>
          <w:bCs/>
          <w:sz w:val="28"/>
          <w:szCs w:val="28"/>
          <w:rtl/>
          <w:lang w:bidi="fa-IR"/>
        </w:rPr>
      </w:pPr>
      <w:bookmarkStart w:id="5" w:name="_Toc365551372"/>
      <w:r w:rsidRPr="00D9047F">
        <w:rPr>
          <w:rFonts w:ascii="B Lotus" w:eastAsia="B Lotus" w:hAnsi="B Lotus" w:cs="B Lotus" w:hint="cs"/>
          <w:b/>
          <w:bCs/>
          <w:sz w:val="28"/>
          <w:szCs w:val="28"/>
          <w:rtl/>
          <w:lang w:bidi="fa-IR"/>
        </w:rPr>
        <w:t>2-3-3-3 سیستم فعال سازی رفتاری (</w:t>
      </w:r>
      <w:r w:rsidRPr="00D9047F">
        <w:rPr>
          <w:rFonts w:ascii="Times New Roman" w:eastAsia="B Lotus" w:hAnsi="Times New Roman" w:cs="B Lotus"/>
          <w:b/>
          <w:bCs/>
          <w:sz w:val="28"/>
          <w:szCs w:val="28"/>
          <w:lang w:bidi="fa-IR"/>
        </w:rPr>
        <w:t>BAS</w:t>
      </w:r>
      <w:r w:rsidRPr="00D9047F">
        <w:rPr>
          <w:rFonts w:ascii="B Lotus" w:eastAsia="B Lotus" w:hAnsi="B Lotus" w:cs="B Lotus" w:hint="cs"/>
          <w:b/>
          <w:bCs/>
          <w:sz w:val="28"/>
          <w:szCs w:val="28"/>
          <w:rtl/>
          <w:lang w:bidi="fa-IR"/>
        </w:rPr>
        <w:t>)</w:t>
      </w:r>
      <w:bookmarkEnd w:id="5"/>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سیستم ارتیاط های درون دادی که معرف سیستم فعال ساز رفتاری است ؛ یک حلقه پسخوراند مثبت را تشکیل میدهد ، که از طریق محرک هایی که با پاداش یا فقدان تنبیه  همخوانی دارند ؛ فعال می شود و به گونه ای عمل می کند که مجاورت فضایی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زمانی به این محرک ها افزایش یابد . با در نظر گرفتن این فرض که محرک های شرطی خوشایند از نوع مذکور ، وقتی در مجاورت فضایی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زمانی محرک های خوشایند شرطی (اهداف) قرار می گیرند ؛ موجب فعال سازی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 می شوند .در واقع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 سیستمی است که به طور کلی قابلیت هدایت ارگانیزم را به سوی اهدافی که برای بقا ضروری هستند (مانند آب و هوا ) ، دارا می باشد . به بیان دیگر ، هدف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 ، شروع و هدایت رفتار اکتشافی مبتنی بر روی آورد است ؛ که ارگانیزم را به تقویت کننده نزدیکترکند ( گری ، 1994 ؛ به نقل از تجریشی ، 1384) .</w:t>
      </w:r>
    </w:p>
    <w:p w:rsidR="00FD3B53" w:rsidRPr="00D9047F" w:rsidRDefault="00FD3B53" w:rsidP="00D9047F">
      <w:pPr>
        <w:bidi/>
        <w:spacing w:after="200" w:line="360" w:lineRule="auto"/>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79744" behindDoc="0" locked="0" layoutInCell="1" allowOverlap="1">
                <wp:simplePos x="0" y="0"/>
                <wp:positionH relativeFrom="column">
                  <wp:posOffset>492125</wp:posOffset>
                </wp:positionH>
                <wp:positionV relativeFrom="paragraph">
                  <wp:posOffset>400685</wp:posOffset>
                </wp:positionV>
                <wp:extent cx="4973955" cy="1275715"/>
                <wp:effectExtent l="12065" t="9525" r="5080" b="101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3955" cy="1275715"/>
                        </a:xfrm>
                        <a:prstGeom prst="rect">
                          <a:avLst/>
                        </a:prstGeom>
                        <a:solidFill>
                          <a:srgbClr val="FFFFFF"/>
                        </a:solidFill>
                        <a:ln w="9525">
                          <a:solidFill>
                            <a:srgbClr val="000000"/>
                          </a:solidFill>
                          <a:miter lim="800000"/>
                          <a:headEnd/>
                          <a:tailEnd/>
                        </a:ln>
                      </wps:spPr>
                      <wps:txbx>
                        <w:txbxContent>
                          <w:p w:rsidR="00FD3B53" w:rsidRDefault="00FD3B53" w:rsidP="00FD3B53">
                            <w:pPr>
                              <w:bidi/>
                              <w:rPr>
                                <w:rtl/>
                                <w:lang w:bidi="fa-IR"/>
                              </w:rPr>
                            </w:pPr>
                            <w:r>
                              <w:rPr>
                                <w:rFonts w:hint="cs"/>
                                <w:rtl/>
                                <w:lang w:bidi="fa-IR"/>
                              </w:rPr>
                              <w:t xml:space="preserve">  </w:t>
                            </w:r>
                          </w:p>
                          <w:p w:rsidR="00FD3B53" w:rsidRDefault="00FD3B53" w:rsidP="00FD3B53">
                            <w:pPr>
                              <w:bidi/>
                              <w:rPr>
                                <w:rtl/>
                                <w:lang w:bidi="fa-IR"/>
                              </w:rPr>
                            </w:pPr>
                            <w:r>
                              <w:rPr>
                                <w:rFonts w:hint="cs"/>
                                <w:rtl/>
                                <w:lang w:bidi="fa-IR"/>
                              </w:rPr>
                              <w:t xml:space="preserve">علامت محرک های پاداش </w:t>
                            </w:r>
                          </w:p>
                          <w:p w:rsidR="00FD3B53" w:rsidRDefault="00FD3B53" w:rsidP="00FD3B53">
                            <w:pPr>
                              <w:bidi/>
                              <w:rPr>
                                <w:rtl/>
                                <w:lang w:bidi="fa-IR"/>
                              </w:rPr>
                            </w:pPr>
                            <w:r>
                              <w:rPr>
                                <w:rFonts w:hint="cs"/>
                                <w:rtl/>
                                <w:lang w:bidi="fa-IR"/>
                              </w:rPr>
                              <w:t>محرک های فقدان تنبیه                                                                      روی آورد</w:t>
                            </w:r>
                          </w:p>
                          <w:p w:rsidR="00FD3B53" w:rsidRDefault="00FD3B53" w:rsidP="00FD3B53">
                            <w:pPr>
                              <w:bidi/>
                              <w:rPr>
                                <w:lang w:bidi="fa-IR"/>
                              </w:rPr>
                            </w:pPr>
                            <w:r>
                              <w:rPr>
                                <w:rFonts w:hint="cs"/>
                                <w:rtl/>
                                <w:lang w:bidi="fa-IR"/>
                              </w:rPr>
                              <w:t xml:space="preserve">محرک های پاداش دهنده ذاتی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2" style="position:absolute;left:0;text-align:left;margin-left:38.75pt;margin-top:31.55pt;width:391.65pt;height:100.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FdKgIAAE8EAAAOAAAAZHJzL2Uyb0RvYy54bWysVFFv0zAQfkfiP1h+p2lK065R02nqKEIa&#10;MDH4AY7jJBaObc5uk/Hrd3ay0gFPiDxYPt/583ff3WV7PXSKnAQ4aXRB09mcEqG5qaRuCvrt6+HN&#10;FSXOM10xZbQo6KNw9Hr3+tW2t7lYmNaoSgBBEO3y3ha09d7mSeJ4KzrmZsYKjc7aQMc8mtAkFbAe&#10;0TuVLObzVdIbqCwYLpzD09vRSXcRv64F95/r2glPVEGRm48rxLUMa7LbsrwBZlvJJxrsH1h0TGp8&#10;9Ax1yzwjR5B/QHWSg3Gm9jNuusTUteQi5oDZpPPfsnlomRUxFxTH2bNM7v/B8k+neyCyKuiKEs06&#10;LNEXFI3pRgmyCvL01uUY9WDvISTo7J3h3x3RZt9ilLgBMH0rWIWk0hCfvLgQDIdXSdl/NBWis6M3&#10;Uamhhi4AogZkiAV5PBdEDJ5wPFxu1m83WUYJR1+6WGfrNItvsPz5ugXn3wvTkbApKCD5CM9Od84H&#10;Oix/Don0jZLVQSoVDWjKvQJyYtgdh/hN6O4yTGnSF3STLbKI/MLnLiHm8fsbRCc9trmSXUGvzkEs&#10;D7q901VsQs+kGvdIWelJyKDdWAM/lMNUqKkqpakeUVkwY1fjFOKmNfCTkh47uqDux5GBoER90Fid&#10;TbpchhGIxjJbL9CAS0956WGaI1RBPSXjdu/HsTlakE2LL6VRDW1usKK1jFqHao+sJvrYtbEE04SF&#10;sbi0Y9Sv/8DuCQAA//8DAFBLAwQUAAYACAAAACEAUcyQPt8AAAAJAQAADwAAAGRycy9kb3ducmV2&#10;LnhtbEyPwU7DMBBE70j8g7VI3KjdFNISsqkQqEgc2/TCzYlNEojXUey0ga9nOcFxNKOZN/l2dr04&#10;2TF0nhCWCwXCUu1NRw3CsdzdbECEqMno3pNF+LIBtsXlRa4z48+0t6dDbASXUMg0QhvjkEkZ6tY6&#10;HRZ+sMTeux+djizHRppRn7nc9TJRKpVOd8QLrR7sU2vrz8PkEKouOervffmi3P1uFV/n8mN6e0a8&#10;vpofH0BEO8e/MPziMzoUzFT5iUwQPcJ6fcdJhHS1BMH+JlV8pUJI0lsFssjl/wfFDwAAAP//AwBQ&#10;SwECLQAUAAYACAAAACEAtoM4kv4AAADhAQAAEwAAAAAAAAAAAAAAAAAAAAAAW0NvbnRlbnRfVHlw&#10;ZXNdLnhtbFBLAQItABQABgAIAAAAIQA4/SH/1gAAAJQBAAALAAAAAAAAAAAAAAAAAC8BAABfcmVs&#10;cy8ucmVsc1BLAQItABQABgAIAAAAIQBlirFdKgIAAE8EAAAOAAAAAAAAAAAAAAAAAC4CAABkcnMv&#10;ZTJvRG9jLnhtbFBLAQItABQABgAIAAAAIQBRzJA+3wAAAAkBAAAPAAAAAAAAAAAAAAAAAIQEAABk&#10;cnMvZG93bnJldi54bWxQSwUGAAAAAAQABADzAAAAkAUAAAAA&#10;">
                <v:textbox>
                  <w:txbxContent>
                    <w:p w:rsidR="00FD3B53" w:rsidRDefault="00FD3B53" w:rsidP="00FD3B53">
                      <w:pPr>
                        <w:bidi/>
                        <w:rPr>
                          <w:rtl/>
                          <w:lang w:bidi="fa-IR"/>
                        </w:rPr>
                      </w:pPr>
                      <w:r>
                        <w:rPr>
                          <w:rFonts w:hint="cs"/>
                          <w:rtl/>
                          <w:lang w:bidi="fa-IR"/>
                        </w:rPr>
                        <w:t xml:space="preserve">  </w:t>
                      </w:r>
                    </w:p>
                    <w:p w:rsidR="00FD3B53" w:rsidRDefault="00FD3B53" w:rsidP="00FD3B53">
                      <w:pPr>
                        <w:bidi/>
                        <w:rPr>
                          <w:rtl/>
                          <w:lang w:bidi="fa-IR"/>
                        </w:rPr>
                      </w:pPr>
                      <w:r>
                        <w:rPr>
                          <w:rFonts w:hint="cs"/>
                          <w:rtl/>
                          <w:lang w:bidi="fa-IR"/>
                        </w:rPr>
                        <w:t xml:space="preserve">علامت محرک های پاداش </w:t>
                      </w:r>
                    </w:p>
                    <w:p w:rsidR="00FD3B53" w:rsidRDefault="00FD3B53" w:rsidP="00FD3B53">
                      <w:pPr>
                        <w:bidi/>
                        <w:rPr>
                          <w:rtl/>
                          <w:lang w:bidi="fa-IR"/>
                        </w:rPr>
                      </w:pPr>
                      <w:r>
                        <w:rPr>
                          <w:rFonts w:hint="cs"/>
                          <w:rtl/>
                          <w:lang w:bidi="fa-IR"/>
                        </w:rPr>
                        <w:t>محرک های فقدان تنبیه                                                                      روی آورد</w:t>
                      </w:r>
                    </w:p>
                    <w:p w:rsidR="00FD3B53" w:rsidRDefault="00FD3B53" w:rsidP="00FD3B53">
                      <w:pPr>
                        <w:bidi/>
                        <w:rPr>
                          <w:lang w:bidi="fa-IR"/>
                        </w:rPr>
                      </w:pPr>
                      <w:r>
                        <w:rPr>
                          <w:rFonts w:hint="cs"/>
                          <w:rtl/>
                          <w:lang w:bidi="fa-IR"/>
                        </w:rPr>
                        <w:t xml:space="preserve">محرک های پاداش دهنده ذاتی     </w:t>
                      </w:r>
                    </w:p>
                  </w:txbxContent>
                </v:textbox>
              </v:rect>
            </w:pict>
          </mc:Fallback>
        </mc:AlternateContent>
      </w:r>
      <w:r w:rsidRPr="00D9047F">
        <w:rPr>
          <w:rFonts w:ascii="Times New Roman" w:eastAsia="Calibri" w:hAnsi="Times New Roman" w:cs="B Lotus" w:hint="cs"/>
          <w:sz w:val="28"/>
          <w:szCs w:val="28"/>
          <w:rtl/>
          <w:lang w:bidi="fa-IR"/>
        </w:rPr>
        <w:t>سیستم فعال سازی رفتاری یک سیستم پسخوراند ساده است که در تصویر زیر نشان داده شده است</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81792" behindDoc="0" locked="0" layoutInCell="1" allowOverlap="1">
                <wp:simplePos x="0" y="0"/>
                <wp:positionH relativeFrom="column">
                  <wp:posOffset>3717290</wp:posOffset>
                </wp:positionH>
                <wp:positionV relativeFrom="paragraph">
                  <wp:posOffset>384175</wp:posOffset>
                </wp:positionV>
                <wp:extent cx="352425" cy="80010"/>
                <wp:effectExtent l="27305" t="8255" r="10795" b="5461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2425" cy="800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84B7E8" id="Straight Arrow Connector 5" o:spid="_x0000_s1026" type="#_x0000_t32" style="position:absolute;margin-left:292.7pt;margin-top:30.25pt;width:27.75pt;height:6.3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HWiQQIAAHkEAAAOAAAAZHJzL2Uyb0RvYy54bWysVF1v2yAUfZ+0/4B4T22nTpdadarKTraH&#10;fVRq9wMI4BgNcxHQONG0/74LcdN1e5mm+QFfDPfccw8H39weBk320nkFpqbFRU6JNByEMruafn3c&#10;zJaU+MCMYBqMrOlRenq7evvmZrSVnEMPWkhHEMT4arQ17UOwVZZ53suB+Quw0uBiB25gAadulwnH&#10;RkQfdDbP86tsBCesAy69x6/taZGuEn7XSR6+dJ2XgeiaIreQRpfGbRyz1Q2rdo7ZXvGJBvsHFgNT&#10;BoueoVoWGHly6g+oQXEHHrpwwWHIoOsUl6kH7KbIf+vmoWdWpl5QHG/PMvn/B8s/7+8dUaKmC0oM&#10;G/CIHoJjatcHcuccjKQBY1BGcGQR1RqtrzCpMfcu9ssP5sF+BP7NEwNNz8xOJtaPR4tQRczIXqXE&#10;ibdYczt+AoF72FOAJN2hcwPptLIfYmIER3nIIZ3V8XxW8hAIx4+Xi3k5R84cl5Y5apdKsSqixFzr&#10;fHgvYSAxqKmfmjp3c6rA9h99iBxfEmKygY3SOnlDGzLW9HqBteKKB61EXEwTt9s22pE9i+5Kz8Ti&#10;1TYHT0YksF4ysZ7iwJTGmISkVHAKtdOSxmqDFJRoiRcqRid62sSK2D0SnqKTwb5f59fr5XpZzsr5&#10;1XpW5m07u9s05exqU7xbtJdt07TFj0i+KKteCSFN5P9s9qL8OzNN1+5k07Pdz0Jlr9GTokj2+Z1I&#10;JyPEsz+5aAvieO9id9ET6O+0ebqL8QL9Ok+7Xv4Yq58AAAD//wMAUEsDBBQABgAIAAAAIQAvFmqa&#10;4AAAAAkBAAAPAAAAZHJzL2Rvd25yZXYueG1sTI9BT4NAEIXvJv6HzZh4MXa3tSAiQ2PU1pNpxHrf&#10;wgik7Cxhty38e9eTHifvy3vfZKvRdOJEg2stI8xnCgRxaauWa4Td5/o2AeG85kp3lglhIger/PIi&#10;02llz/xBp8LXIpSwSzVC432fSunKhox2M9sTh+zbDkb7cA61rAZ9DuWmkwulYml0y2Gh0T09N1Qe&#10;iqNBeCm20frrZjcupvLtvdgkhy1Pr4jXV+PTIwhPo/+D4Vc/qEMenPb2yJUTHUKURMuAIsQqAhGA&#10;eKkeQOwR7u/mIPNM/v8g/wEAAP//AwBQSwECLQAUAAYACAAAACEAtoM4kv4AAADhAQAAEwAAAAAA&#10;AAAAAAAAAAAAAAAAW0NvbnRlbnRfVHlwZXNdLnhtbFBLAQItABQABgAIAAAAIQA4/SH/1gAAAJQB&#10;AAALAAAAAAAAAAAAAAAAAC8BAABfcmVscy8ucmVsc1BLAQItABQABgAIAAAAIQAk3HWiQQIAAHkE&#10;AAAOAAAAAAAAAAAAAAAAAC4CAABkcnMvZTJvRG9jLnhtbFBLAQItABQABgAIAAAAIQAvFmqa4AAA&#10;AAkBAAAPAAAAAAAAAAAAAAAAAJsEAABkcnMvZG93bnJldi54bWxQSwUGAAAAAAQABADzAAAAqAUA&#10;AAAA&#10;">
                <v:stroke endarrow="block"/>
              </v:shape>
            </w:pict>
          </mc:Fallback>
        </mc:AlternateConten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noProof/>
          <w:sz w:val="28"/>
          <w:szCs w:val="28"/>
          <w:rtl/>
        </w:rPr>
        <mc:AlternateContent>
          <mc:Choice Requires="wps">
            <w:drawing>
              <wp:anchor distT="0" distB="0" distL="114300" distR="114300" simplePos="0" relativeHeight="251684864" behindDoc="0" locked="0" layoutInCell="1" allowOverlap="1">
                <wp:simplePos x="0" y="0"/>
                <wp:positionH relativeFrom="column">
                  <wp:posOffset>1647825</wp:posOffset>
                </wp:positionH>
                <wp:positionV relativeFrom="paragraph">
                  <wp:posOffset>301625</wp:posOffset>
                </wp:positionV>
                <wp:extent cx="261620" cy="0"/>
                <wp:effectExtent l="15240" t="55245" r="8890" b="5905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16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9FD38" id="Straight Arrow Connector 4" o:spid="_x0000_s1026" type="#_x0000_t32" style="position:absolute;margin-left:129.75pt;margin-top:23.75pt;width:20.6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WNwPwIAAHUEAAAOAAAAZHJzL2Uyb0RvYy54bWysVMFu2zAMvQ/YPwi6J44zN0uNOkVhJ9uh&#10;6wqk+wBFkmNhsihISpxg2L+PUtK03S7DMB9kyiSfHskn39week320nkFpqL5eEKJNByEMtuKfnta&#10;jeaU+MCMYBqMrOhRenq7eP/uZrClnEIHWkhHEMT4crAV7UKwZZZ53sme+TFYadDZgutZwK3bZsKx&#10;AdF7nU0nk1k2gBPWAZfe49fm5KSLhN+2koevbetlILqiyC2k1aV1E9dsccPKrWO2U/xMg/0Di54p&#10;g4deoBoWGNk59QdUr7gDD20Yc+gzaFvFZaoBq8knv1Wz7piVqRZsjreXNvn/B8sf9o+OKFHRghLD&#10;ehzROjimtl0gd87BQGowBtsIjhSxW4P1JSbV5tHFevnBrO098O+eGKg7ZrYysX46WoTKY0b2JiVu&#10;vMUzN8MXEBjDdgFS6w6t60mrlf0cEyM4tocc0qyOl1nJQyAcP05n+WyKE+XProyVESHmWefDJwk9&#10;iUZF/bmgSyUndLa/9yHye0mIyQZWSuukC23IUNHrq+lVouNBKxGdMcy77abWjuxZVFZ6UrHoeR3m&#10;YGdEAuskE8uzHZjSaJOQuhScwr5pSeNpvRSUaImXKVonetrEE7FyJHy2TuL6cT25Xs6X82JUTGfL&#10;UTFpmtHdqi5Gs1X+8ar50NR1k/+M5POi7JQQ0kT+z0LPi78T0vnKnSR6kfqlUdlb9NRRJPv8TqST&#10;COLcTwragDg+ulhd1ANqOwWf72G8PK/3Kerlb7H4BQAA//8DAFBLAwQUAAYACAAAACEAUbfeVd4A&#10;AAAJAQAADwAAAGRycy9kb3ducmV2LnhtbEyPwU7DMAyG70i8Q2QkLoglFMpGaTohYHBCE2Xcs8a0&#10;1RqnarKtfXuMOMDJsv3p9+d8ObpOHHAIrScNVzMFAqnytqVaw+ZjdbkAEaIhazpPqGHCAMvi9CQ3&#10;mfVHesdDGWvBIRQyo6GJsc+kDFWDzoSZ75F49+UHZyK3Qy3tYI4c7jqZKHUrnWmJLzSmx8cGq125&#10;dxqeynW6+rzYjMlUvb6VL4vdmqZnrc/Pxod7EBHH+AfDjz6rQ8FOW78nG0SnIUnvUkY13My5MnCt&#10;1BzE9ncgi1z+/6D4BgAA//8DAFBLAQItABQABgAIAAAAIQC2gziS/gAAAOEBAAATAAAAAAAAAAAA&#10;AAAAAAAAAABbQ29udGVudF9UeXBlc10ueG1sUEsBAi0AFAAGAAgAAAAhADj9If/WAAAAlAEAAAsA&#10;AAAAAAAAAAAAAAAALwEAAF9yZWxzLy5yZWxzUEsBAi0AFAAGAAgAAAAhABOFY3A/AgAAdQQAAA4A&#10;AAAAAAAAAAAAAAAALgIAAGRycy9lMm9Eb2MueG1sUEsBAi0AFAAGAAgAAAAhAFG33lXeAAAACQEA&#10;AA8AAAAAAAAAAAAAAAAAmQQAAGRycy9kb3ducmV2LnhtbFBLBQYAAAAABAAEAPMAAACkBQ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82816" behindDoc="0" locked="0" layoutInCell="1" allowOverlap="1">
                <wp:simplePos x="0" y="0"/>
                <wp:positionH relativeFrom="column">
                  <wp:posOffset>3798570</wp:posOffset>
                </wp:positionH>
                <wp:positionV relativeFrom="paragraph">
                  <wp:posOffset>210185</wp:posOffset>
                </wp:positionV>
                <wp:extent cx="441960" cy="59690"/>
                <wp:effectExtent l="22860" t="59055" r="11430" b="508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1960" cy="59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99C0AE" id="Straight Arrow Connector 3" o:spid="_x0000_s1026" type="#_x0000_t32" style="position:absolute;margin-left:299.1pt;margin-top:16.55pt;width:34.8pt;height:4.7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V0CSQIAAIMEAAAOAAAAZHJzL2Uyb0RvYy54bWysVMFu2zAMvQ/YPwi6p45TJ0uMOkVhJ9uh&#10;2wq0212R5FiYLAqSGicY9u+llDRtt8swzAeZMsXHR/LJV9f7XpOddF6BqWh+MaZEGg5CmW1Fvz2s&#10;R3NKfGBGMA1GVvQgPb1evn93NdhSTqADLaQjCGJ8OdiKdiHYMss872TP/AVYadDZgutZwK3bZsKx&#10;AdF7nU3G41k2gBPWAZfe49fm6KTLhN+2koevbetlILqiyC2k1aV1E9dsecXKrWO2U/xEg/0Di54p&#10;g0nPUA0LjDw69QdUr7gDD2244NBn0LaKy1QDVpOPf6vmvmNWplqwOd6e2+T/Hyz/srtzRImKXlJi&#10;WI8jug+OqW0XyI1zMJAajME2giOXsVuD9SUG1ebOxXr53tzbW+A/PDFQd8xsZWL9cLAIlceI7E1I&#10;3HiLOTfDZxB4hj0GSK3bt64nrVb2UwxM1vdoxTTYKLJPUzucpyb3gXD8WBT5Yoaz5eiaLmaLNNSM&#10;lREvxlrnw0cJPYlGRf2pvHNdxwxsd+tDZPsSEIMNrJXWSSXakKGii+lkmih50EpEZzzm3XZTa0d2&#10;LOosPal09Lw+5uDRiATWSSZWJzswpdEmIfUsOIVd1JLGbL0UlGiJVytaR3raxIxYPRI+WUep/VyM&#10;F6v5al6MislsNSrGTTO6WdfFaLbOP0yby6aum/xXJJ8XZaeEkCbyf5Z9XvydrE4X8CjYs/DPjcre&#10;oqeOItnndyKdJBFVcNTTBsThzsXqojpQ6enw6VbGq/R6n069/DuWTwAAAP//AwBQSwMEFAAGAAgA&#10;AAAhAC+TJXHgAAAACQEAAA8AAABkcnMvZG93bnJldi54bWxMj8tOwzAQRfdI/IM1SOyok/RBGzKp&#10;EBIrQBVtN+zceJpEjcdu7Kbh7zErWI7m6N5zi/VoOjFQ71vLCOkkAUFcWd1yjbDfvT4sQfigWKvO&#10;MiF8k4d1eXtTqFzbK3/SsA21iCHsc4XQhOByKX3VkFF+Yh1x/B1tb1SIZ19L3atrDDedzJJkIY1q&#10;OTY0ytFLQ9VpezEIx8RVm9XuTZ/PbjbU7197l36cEO/vxucnEIHG8AfDr35UhzI6HeyFtRcdwny1&#10;zCKKMJ2mICKwWDzGLQeEWTYHWRby/4LyBwAA//8DAFBLAQItABQABgAIAAAAIQC2gziS/gAAAOEB&#10;AAATAAAAAAAAAAAAAAAAAAAAAABbQ29udGVudF9UeXBlc10ueG1sUEsBAi0AFAAGAAgAAAAhADj9&#10;If/WAAAAlAEAAAsAAAAAAAAAAAAAAAAALwEAAF9yZWxzLy5yZWxzUEsBAi0AFAAGAAgAAAAhAMzJ&#10;XQJJAgAAgwQAAA4AAAAAAAAAAAAAAAAALgIAAGRycy9lMm9Eb2MueG1sUEsBAi0AFAAGAAgAAAAh&#10;AC+TJXHgAAAACQEAAA8AAAAAAAAAAAAAAAAAowQAAGRycy9kb3ducmV2LnhtbFBLBQYAAAAABAAE&#10;APMAAACwBQ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83840" behindDoc="0" locked="0" layoutInCell="1" allowOverlap="1">
                <wp:simplePos x="0" y="0"/>
                <wp:positionH relativeFrom="column">
                  <wp:posOffset>3707130</wp:posOffset>
                </wp:positionH>
                <wp:positionV relativeFrom="paragraph">
                  <wp:posOffset>360680</wp:posOffset>
                </wp:positionV>
                <wp:extent cx="302260" cy="161290"/>
                <wp:effectExtent l="36195" t="57150" r="13970"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2260" cy="161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16883" id="Straight Arrow Connector 2" o:spid="_x0000_s1026" type="#_x0000_t32" style="position:absolute;margin-left:291.9pt;margin-top:28.4pt;width:23.8pt;height:12.7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SMKSQIAAIQEAAAOAAAAZHJzL2Uyb0RvYy54bWysVE1v2zAMvQ/YfxB0T/3RNGuMOkVhJ9uh&#10;2wq0212R5FiYLAmSGicY9t9LKmnabpdhmA8yZYqPj+STr653gyZb6YOypqbFWU6JNNwKZTY1/faw&#10;mlxSEiIzgmlrZE33MtDrxft3V6OrZGl7q4X0BEBMqEZX0z5GV2VZ4L0cWDizThpwdtYPLMLWbzLh&#10;2Qjog87KPJ9lo/XCectlCPC1PTjpIuF3neTxa9cFGYmuKXCLafVpXeOaLa5YtfHM9YofabB/YDEw&#10;ZSDpCaplkZFHr/6AGhT3NtgunnE7ZLbrFJepBqimyH+r5r5nTqZaoDnBndoU/h8s/7K980SJmpaU&#10;GDbAiO6jZ2rTR3LjvR1JY42BNlpPSuzW6EIFQY2581gv35l7d2v5j0CMbXpmNjKxftg7gCowInsT&#10;gpvgIOd6/GwFnGGP0abW7To/kE4r9wkDk/UdLUwDjSK7NLX9aWpyFwmHj+d5Wc5gthxcxawo52mq&#10;GasQEIOdD/GjtANBo6bhWN+psEMKtr0NEem+BGCwsSuldZKJNmSs6fyivEicgtVKoBOPBb9ZN9qT&#10;LUOhpSfVDp7Xx7x9NCKB9ZKJ5dGOTGmwSUxNi15BG7WkmG2QghIt4W6hdaCnDWaE8oHw0Tpo7ec8&#10;ny8vl5fTybScLSfTvG0nN6tmOpmtig8X7XnbNG3xC8kX06pXQkiD/J91X0z/TlfHG3hQ7En5p0Zl&#10;b9FTR4Hs8zuRTppAGRwEtbZif+exOpQHSD0dPl5LvEuv9+nUy89j8QQAAP//AwBQSwMEFAAGAAgA&#10;AAAhADw4IYzfAAAACQEAAA8AAABkcnMvZG93bnJldi54bWxMj0FPwzAMhe9I/IfISNxY2m5UpTSd&#10;EBInQIhtF25Z47XVGidrsq78e8wJTvaTn977XK1nO4gJx9A7UpAuEhBIjTM9tQp225e7AkSImowe&#10;HKGCbwywrq+vKl0ad6FPnDaxFRxCodQKuhh9KWVoOrQ6LJxH4tvBjVZHlmMrzagvHG4HmSVJLq3u&#10;iRs67fG5w+a4OVsFh8Q3Hw/bV3M6+dXUvn3tfPp+VOr2Zn56BBFxjn9m+MVndKiZae/OZIIYFNwX&#10;S0aPvOQ82ZAv0xWIvYIiy0DWlfz/Qf0DAAD//wMAUEsBAi0AFAAGAAgAAAAhALaDOJL+AAAA4QEA&#10;ABMAAAAAAAAAAAAAAAAAAAAAAFtDb250ZW50X1R5cGVzXS54bWxQSwECLQAUAAYACAAAACEAOP0h&#10;/9YAAACUAQAACwAAAAAAAAAAAAAAAAAvAQAAX3JlbHMvLnJlbHNQSwECLQAUAAYACAAAACEAcIkj&#10;CkkCAACEBAAADgAAAAAAAAAAAAAAAAAuAgAAZHJzL2Uyb0RvYy54bWxQSwECLQAUAAYACAAAACEA&#10;PDghjN8AAAAJAQAADwAAAAAAAAAAAAAAAACjBAAAZHJzL2Rvd25yZXYueG1sUEsFBgAAAAAEAAQA&#10;8wAAAK8FAAAAAA==&#10;">
                <v:stroke endarrow="block"/>
              </v:shape>
            </w:pict>
          </mc:Fallback>
        </mc:AlternateContent>
      </w:r>
      <w:r w:rsidRPr="00D9047F">
        <w:rPr>
          <w:rFonts w:ascii="Times New Roman" w:eastAsia="Calibri" w:hAnsi="Times New Roman" w:cs="B Lotus"/>
          <w:noProof/>
          <w:sz w:val="28"/>
          <w:szCs w:val="28"/>
          <w:rtl/>
        </w:rPr>
        <mc:AlternateContent>
          <mc:Choice Requires="wps">
            <w:drawing>
              <wp:anchor distT="0" distB="0" distL="114300" distR="114300" simplePos="0" relativeHeight="251680768" behindDoc="0" locked="0" layoutInCell="1" allowOverlap="1">
                <wp:simplePos x="0" y="0"/>
                <wp:positionH relativeFrom="column">
                  <wp:posOffset>1969770</wp:posOffset>
                </wp:positionH>
                <wp:positionV relativeFrom="paragraph">
                  <wp:posOffset>19050</wp:posOffset>
                </wp:positionV>
                <wp:extent cx="1687830" cy="341630"/>
                <wp:effectExtent l="13335" t="10795" r="1333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7830" cy="341630"/>
                        </a:xfrm>
                        <a:prstGeom prst="rect">
                          <a:avLst/>
                        </a:prstGeom>
                        <a:solidFill>
                          <a:srgbClr val="FFFFFF"/>
                        </a:solidFill>
                        <a:ln w="9525">
                          <a:solidFill>
                            <a:srgbClr val="000000"/>
                          </a:solidFill>
                          <a:miter lim="800000"/>
                          <a:headEnd/>
                          <a:tailEnd/>
                        </a:ln>
                      </wps:spPr>
                      <wps:txbx>
                        <w:txbxContent>
                          <w:p w:rsidR="00FD3B53" w:rsidRDefault="00FD3B53" w:rsidP="00FD3B53">
                            <w:pPr>
                              <w:jc w:val="center"/>
                              <w:rPr>
                                <w:lang w:bidi="fa-IR"/>
                              </w:rPr>
                            </w:pPr>
                            <w:r>
                              <w:rPr>
                                <w:rFonts w:hint="cs"/>
                                <w:rtl/>
                                <w:lang w:bidi="fa-IR"/>
                              </w:rPr>
                              <w:t>سیستم فعال ساز رفتاری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3" style="position:absolute;left:0;text-align:left;margin-left:155.1pt;margin-top:1.5pt;width:132.9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hfkJwIAAE4EAAAOAAAAZHJzL2Uyb0RvYy54bWysVNuO0zAQfUfiHyy/0zTd3jZqulp1KUJa&#10;YMXCBziOk1g4HjN2m5avZ+K0pQs8IfJgzWTGJzPnzGR1d2gN2yv0GmzO09GYM2UllNrWOf/6Zftm&#10;yZkPwpbCgFU5PyrP79avX606l6kJNGBKhYxArM86l/MmBJcliZeNaoUfgVOWghVgKwK5WCclio7Q&#10;W5NMxuN50gGWDkEq7+ntwxDk64hfVUqGT1XlVWAm51RbiCfGs+jPZL0SWY3CNVqeyhD/UEUrtKWP&#10;XqAeRBBsh/oPqFZLBA9VGEloE6gqLVXsgbpJx79189wIp2IvRI53F5r8/4OVH/dPyHRJ2nFmRUsS&#10;fSbShK2NYmlPT+d8RlnP7gn7Br17BPnNMwubhrLUPSJ0jRIlFRXzkxcXesfTVVZ0H6AkdLELEJk6&#10;VNj2gMQBO0RBjhdB1CEwSS/T+XKxvCHdJMVupumcbCopEdn5tkMf3iloWW/kHKn2iC72jz4MqeeU&#10;WD0YXW61MdHButgYZHtBw7GNzwndX6cZy7qc384ms4j8IuavIcbx+RtEqwNNudFtzpeXJJH1tL21&#10;ZZzBILQZbOrOWGryTN0gQTgUh6jT4ixKAeWRiEUYhpqWkIwG8AdnHQ10zv33nUDFmXlvSZzbdDrt&#10;NyA609liQg5eR4rriLCSoHIeOBvMTRi2ZudQ1w19KY1sWLgnQSsdue4rHqo6lU9DG9U6LVi/Fdd+&#10;zPr1G1j/BAAA//8DAFBLAwQUAAYACAAAACEAbTa+C9wAAAAIAQAADwAAAGRycy9kb3ducmV2Lnht&#10;bEyPwU7DMBBE70j8g7VI3KjdVISSxqkQqEgc2/TCbRNvk0BsR7HTBr6e5QS3t5rR7Ey+nW0vzjSG&#10;zjsNy4UCQa72pnONhmO5u1uDCBGdwd470vBFAbbF9VWOmfEXt6fzITaCQ1zIUEMb45BJGeqWLIaF&#10;H8ixdvKjxcjn2Egz4oXDbS8TpVJpsXP8ocWBnluqPw+T1VB1yRG/9+Wrso+7VXyby4/p/UXr25v5&#10;aQMi0hz/zPBbn6tDwZ0qPzkTRK9htVQJWxl4Euv3DylDxZCuQRa5/D+g+AEAAP//AwBQSwECLQAU&#10;AAYACAAAACEAtoM4kv4AAADhAQAAEwAAAAAAAAAAAAAAAAAAAAAAW0NvbnRlbnRfVHlwZXNdLnht&#10;bFBLAQItABQABgAIAAAAIQA4/SH/1gAAAJQBAAALAAAAAAAAAAAAAAAAAC8BAABfcmVscy8ucmVs&#10;c1BLAQItABQABgAIAAAAIQB7UhfkJwIAAE4EAAAOAAAAAAAAAAAAAAAAAC4CAABkcnMvZTJvRG9j&#10;LnhtbFBLAQItABQABgAIAAAAIQBtNr4L3AAAAAgBAAAPAAAAAAAAAAAAAAAAAIEEAABkcnMvZG93&#10;bnJldi54bWxQSwUGAAAAAAQABADzAAAAigUAAAAA&#10;">
                <v:textbox>
                  <w:txbxContent>
                    <w:p w:rsidR="00FD3B53" w:rsidRDefault="00FD3B53" w:rsidP="00FD3B53">
                      <w:pPr>
                        <w:jc w:val="center"/>
                        <w:rPr>
                          <w:lang w:bidi="fa-IR"/>
                        </w:rPr>
                      </w:pPr>
                      <w:r>
                        <w:rPr>
                          <w:rFonts w:hint="cs"/>
                          <w:rtl/>
                          <w:lang w:bidi="fa-IR"/>
                        </w:rPr>
                        <w:t>سیستم فعال ساز رفتاری</w:t>
                      </w:r>
                    </w:p>
                  </w:txbxContent>
                </v:textbox>
              </v:rect>
            </w:pict>
          </mc:Fallback>
        </mc:AlternateConten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bidi/>
        <w:spacing w:after="200" w:line="360" w:lineRule="auto"/>
        <w:ind w:firstLine="142"/>
        <w:jc w:val="center"/>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شکل 2-3 سیستم فعال ساز رفتاری </w:t>
      </w:r>
      <w:r w:rsidRPr="00D9047F">
        <w:rPr>
          <w:rFonts w:ascii="Times New Roman" w:eastAsia="Calibri" w:hAnsi="Times New Roman" w:cs="B Lotus"/>
          <w:sz w:val="28"/>
          <w:szCs w:val="28"/>
          <w:lang w:bidi="fa-IR"/>
        </w:rPr>
        <w:t>BAS</w:t>
      </w:r>
    </w:p>
    <w:p w:rsidR="00FD3B53" w:rsidRPr="00D9047F" w:rsidRDefault="00FD3B53" w:rsidP="00D9047F">
      <w:pPr>
        <w:bidi/>
        <w:spacing w:after="200" w:line="360" w:lineRule="auto"/>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در سطح عصب شناختی ، اجزا اصلی این سیستم عبارتند از : عقده های پایه</w:t>
      </w:r>
      <w:r w:rsidRPr="00D9047F">
        <w:rPr>
          <w:rFonts w:ascii="Times New Roman" w:eastAsia="Calibri" w:hAnsi="Times New Roman" w:cs="B Lotus"/>
          <w:sz w:val="28"/>
          <w:szCs w:val="28"/>
          <w:vertAlign w:val="superscript"/>
          <w:rtl/>
          <w:lang w:bidi="fa-IR"/>
        </w:rPr>
        <w:footnoteReference w:id="14"/>
      </w:r>
      <w:r w:rsidRPr="00D9047F">
        <w:rPr>
          <w:rFonts w:ascii="Times New Roman" w:eastAsia="Calibri" w:hAnsi="Times New Roman" w:cs="B Lotus" w:hint="cs"/>
          <w:sz w:val="28"/>
          <w:szCs w:val="28"/>
          <w:rtl/>
          <w:lang w:bidi="fa-IR"/>
        </w:rPr>
        <w:t xml:space="preserve"> (جسم مخطط قدامی و خلفی و پالیدوم قدامی و خلفی ) </w:t>
      </w:r>
      <w:r w:rsidRPr="00D9047F">
        <w:rPr>
          <w:rFonts w:ascii="Times New Roman" w:eastAsia="Calibri" w:hAnsi="Times New Roman" w:cs="B Lotus" w:hint="cs"/>
          <w:sz w:val="28"/>
          <w:szCs w:val="28"/>
          <w:rtl/>
          <w:lang w:bidi="fa-IR"/>
        </w:rPr>
        <w:lastRenderedPageBreak/>
        <w:t>، تارهای دوپامینرژیکی که از مزنسفال</w:t>
      </w:r>
      <w:r w:rsidRPr="00D9047F">
        <w:rPr>
          <w:rFonts w:ascii="Times New Roman" w:eastAsia="Calibri" w:hAnsi="Times New Roman" w:cs="B Lotus"/>
          <w:sz w:val="28"/>
          <w:szCs w:val="28"/>
          <w:vertAlign w:val="superscript"/>
          <w:rtl/>
          <w:lang w:bidi="fa-IR"/>
        </w:rPr>
        <w:footnoteReference w:id="15"/>
      </w:r>
      <w:r w:rsidRPr="00D9047F">
        <w:rPr>
          <w:rFonts w:ascii="Times New Roman" w:eastAsia="Calibri" w:hAnsi="Times New Roman" w:cs="B Lotus" w:hint="cs"/>
          <w:sz w:val="28"/>
          <w:szCs w:val="28"/>
          <w:rtl/>
          <w:lang w:bidi="fa-IR"/>
        </w:rPr>
        <w:t xml:space="preserve"> ( جسم سیاه</w:t>
      </w:r>
      <w:r w:rsidRPr="00D9047F">
        <w:rPr>
          <w:rFonts w:ascii="Times New Roman" w:eastAsia="Calibri" w:hAnsi="Times New Roman" w:cs="B Lotus"/>
          <w:sz w:val="28"/>
          <w:szCs w:val="28"/>
          <w:vertAlign w:val="superscript"/>
          <w:rtl/>
          <w:lang w:bidi="fa-IR"/>
        </w:rPr>
        <w:footnoteReference w:id="16"/>
      </w:r>
      <w:r w:rsidRPr="00D9047F">
        <w:rPr>
          <w:rFonts w:ascii="Times New Roman" w:eastAsia="Calibri" w:hAnsi="Times New Roman" w:cs="B Lotus" w:hint="cs"/>
          <w:sz w:val="28"/>
          <w:szCs w:val="28"/>
          <w:rtl/>
          <w:lang w:bidi="fa-IR"/>
        </w:rPr>
        <w:t xml:space="preserve"> و هسته های 10</w:t>
      </w:r>
      <w:r w:rsidRPr="00D9047F">
        <w:rPr>
          <w:rFonts w:ascii="Times New Roman" w:eastAsia="Calibri" w:hAnsi="Times New Roman" w:cs="B Lotus"/>
          <w:sz w:val="28"/>
          <w:szCs w:val="28"/>
          <w:lang w:bidi="fa-IR"/>
        </w:rPr>
        <w:t>A</w:t>
      </w:r>
      <w:r w:rsidRPr="00D9047F">
        <w:rPr>
          <w:rFonts w:ascii="Times New Roman" w:eastAsia="Calibri" w:hAnsi="Times New Roman" w:cs="B Lotus" w:hint="cs"/>
          <w:sz w:val="28"/>
          <w:szCs w:val="28"/>
          <w:rtl/>
          <w:lang w:bidi="fa-IR"/>
        </w:rPr>
        <w:t>در کلاهک قدائی</w:t>
      </w:r>
      <w:r w:rsidRPr="00D9047F">
        <w:rPr>
          <w:rFonts w:ascii="Times New Roman" w:eastAsia="Calibri" w:hAnsi="Times New Roman" w:cs="B Lotus"/>
          <w:sz w:val="28"/>
          <w:szCs w:val="28"/>
          <w:vertAlign w:val="superscript"/>
          <w:rtl/>
          <w:lang w:bidi="fa-IR"/>
        </w:rPr>
        <w:footnoteReference w:id="17"/>
      </w:r>
      <w:r w:rsidRPr="00D9047F">
        <w:rPr>
          <w:rFonts w:ascii="Times New Roman" w:eastAsia="Calibri" w:hAnsi="Times New Roman" w:cs="B Lotus" w:hint="cs"/>
          <w:sz w:val="28"/>
          <w:szCs w:val="28"/>
          <w:rtl/>
          <w:lang w:bidi="fa-IR"/>
        </w:rPr>
        <w:t xml:space="preserve"> ) صعود کرده  و به عقده های پایه و هسته های تالاموسی</w:t>
      </w:r>
      <w:r w:rsidRPr="00D9047F">
        <w:rPr>
          <w:rFonts w:ascii="Times New Roman" w:eastAsia="Calibri" w:hAnsi="Times New Roman" w:cs="B Lotus"/>
          <w:sz w:val="28"/>
          <w:szCs w:val="28"/>
          <w:vertAlign w:val="superscript"/>
          <w:rtl/>
          <w:lang w:bidi="fa-IR"/>
        </w:rPr>
        <w:footnoteReference w:id="18"/>
      </w:r>
      <w:r w:rsidRPr="00D9047F">
        <w:rPr>
          <w:rFonts w:ascii="Times New Roman" w:eastAsia="Calibri" w:hAnsi="Times New Roman" w:cs="B Lotus" w:hint="cs"/>
          <w:sz w:val="28"/>
          <w:szCs w:val="28"/>
          <w:rtl/>
          <w:lang w:bidi="fa-IR"/>
        </w:rPr>
        <w:t xml:space="preserve"> مجاور عقده های پایه عصب رسانی می کنند ، همچنین نواحی نئوکورتیکال ( کورتکس حرکتی ، حسی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حرکتی و پیش پیشانی ) که ارتباط نزدیکی با عقده های پایه دارند ( گری و همکاران ، 1991 ؛ به نقل از تجریشی ، 1384 ) . پژوهش ها نشان می دهند که فعالیت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 و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با عدم تقارن پیش پیشانی</w:t>
      </w:r>
      <w:r w:rsidRPr="00D9047F">
        <w:rPr>
          <w:rFonts w:ascii="Times New Roman" w:eastAsia="Calibri" w:hAnsi="Times New Roman" w:cs="B Lotus"/>
          <w:sz w:val="28"/>
          <w:szCs w:val="28"/>
          <w:vertAlign w:val="superscript"/>
          <w:rtl/>
          <w:lang w:bidi="fa-IR"/>
        </w:rPr>
        <w:footnoteReference w:id="19"/>
      </w:r>
      <w:r w:rsidRPr="00D9047F">
        <w:rPr>
          <w:rFonts w:ascii="Times New Roman" w:eastAsia="Calibri" w:hAnsi="Times New Roman" w:cs="B Lotus" w:hint="cs"/>
          <w:sz w:val="28"/>
          <w:szCs w:val="28"/>
          <w:rtl/>
          <w:lang w:bidi="fa-IR"/>
        </w:rPr>
        <w:t xml:space="preserve"> نیز مرتبط است . ساتون</w:t>
      </w:r>
      <w:r w:rsidRPr="00D9047F">
        <w:rPr>
          <w:rFonts w:ascii="Times New Roman" w:eastAsia="Calibri" w:hAnsi="Times New Roman" w:cs="B Lotus"/>
          <w:sz w:val="28"/>
          <w:szCs w:val="28"/>
          <w:vertAlign w:val="superscript"/>
          <w:rtl/>
          <w:lang w:bidi="fa-IR"/>
        </w:rPr>
        <w:footnoteReference w:id="20"/>
      </w:r>
      <w:r w:rsidRPr="00D9047F">
        <w:rPr>
          <w:rFonts w:ascii="Times New Roman" w:eastAsia="Calibri" w:hAnsi="Times New Roman" w:cs="B Lotus" w:hint="cs"/>
          <w:sz w:val="28"/>
          <w:szCs w:val="28"/>
          <w:rtl/>
          <w:lang w:bidi="fa-IR"/>
        </w:rPr>
        <w:t xml:space="preserve"> و دیویدسون</w:t>
      </w:r>
      <w:r w:rsidRPr="00D9047F">
        <w:rPr>
          <w:rFonts w:ascii="Times New Roman" w:eastAsia="Calibri" w:hAnsi="Times New Roman" w:cs="B Lotus"/>
          <w:sz w:val="28"/>
          <w:szCs w:val="28"/>
          <w:vertAlign w:val="superscript"/>
          <w:rtl/>
          <w:lang w:bidi="fa-IR"/>
        </w:rPr>
        <w:footnoteReference w:id="21"/>
      </w:r>
      <w:r w:rsidRPr="00D9047F">
        <w:rPr>
          <w:rFonts w:ascii="Times New Roman" w:eastAsia="Calibri" w:hAnsi="Times New Roman" w:cs="B Lotus" w:hint="cs"/>
          <w:sz w:val="28"/>
          <w:szCs w:val="28"/>
          <w:rtl/>
          <w:lang w:bidi="fa-IR"/>
        </w:rPr>
        <w:t xml:space="preserve"> (1997) دریافتند در افرادی که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قوی تری داشتند ، فعالیت پیش پیشانی چپ بالا تر بود و افرادی که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قوی تری داشتند ، فعالیت پیش پیشانی راست در انها بالا تر بود .جزئیات دیگر نوروفیزیولوژی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بر نقش نورو ترانسمیتر دو پامین تاکید می کند (گری و همکاران ، 1991؛ به نقل از تجریشی ،1384) .حساسیت این سیستم نمایانگر زود انگیختی فرد است (ازاد فلاح و همکاران ، 1378؛ 2002 ؛ هپونیمی ، 2003 ) و به نظر می رسد که برای تجاربی نظیر امید ، وجد و شادی پاسخگو باشد . فرض شده که سیستم فعال ساز رفتاری دلیل بنیادی صفت زود انگیختگی است و با انگیزش و برون گردی مرتبط است (هپونیمی ، 20033 ؛   کنیازوف</w:t>
      </w:r>
      <w:r w:rsidRPr="00D9047F">
        <w:rPr>
          <w:rFonts w:ascii="Times New Roman" w:eastAsia="Calibri" w:hAnsi="Times New Roman" w:cs="B Lotus"/>
          <w:sz w:val="28"/>
          <w:szCs w:val="28"/>
          <w:vertAlign w:val="superscript"/>
          <w:rtl/>
          <w:lang w:bidi="fa-IR"/>
        </w:rPr>
        <w:footnoteReference w:id="22"/>
      </w:r>
      <w:r w:rsidRPr="00D9047F">
        <w:rPr>
          <w:rFonts w:ascii="Times New Roman" w:eastAsia="Calibri" w:hAnsi="Times New Roman" w:cs="B Lotus" w:hint="cs"/>
          <w:sz w:val="28"/>
          <w:szCs w:val="28"/>
          <w:rtl/>
          <w:lang w:bidi="fa-IR"/>
        </w:rPr>
        <w:t xml:space="preserve"> ،2007 </w:t>
      </w:r>
      <w:r w:rsidRPr="00D9047F">
        <w:rPr>
          <w:rFonts w:ascii="Times New Roman" w:eastAsia="Calibri" w:hAnsi="Times New Roman" w:cs="B Lotus"/>
          <w:sz w:val="28"/>
          <w:szCs w:val="28"/>
          <w:lang w:bidi="fa-IR"/>
        </w:rPr>
        <w:t>(</w:t>
      </w:r>
      <w:r w:rsidRPr="00D9047F">
        <w:rPr>
          <w:rFonts w:ascii="Times New Roman" w:eastAsia="Calibri" w:hAnsi="Times New Roman" w:cs="B Lotus" w:hint="cs"/>
          <w:sz w:val="28"/>
          <w:szCs w:val="28"/>
          <w:rtl/>
          <w:lang w:bidi="fa-IR"/>
        </w:rPr>
        <w:t xml:space="preserve"> .</w:t>
      </w:r>
    </w:p>
    <w:p w:rsidR="00FD3B53" w:rsidRPr="00D9047F" w:rsidRDefault="00FD3B53" w:rsidP="00D9047F">
      <w:pPr>
        <w:bidi/>
        <w:spacing w:after="200" w:line="360" w:lineRule="auto"/>
        <w:jc w:val="both"/>
        <w:rPr>
          <w:rFonts w:ascii="Times New Roman" w:eastAsia="Calibri" w:hAnsi="Times New Roman" w:cs="B Lotus"/>
          <w:sz w:val="28"/>
          <w:szCs w:val="28"/>
          <w:rtl/>
          <w:lang w:bidi="fa-IR"/>
        </w:rPr>
      </w:pPr>
    </w:p>
    <w:p w:rsidR="00FD3B53" w:rsidRPr="00D9047F" w:rsidRDefault="00FD3B53" w:rsidP="00D9047F">
      <w:pPr>
        <w:keepNext/>
        <w:keepLines/>
        <w:bidi/>
        <w:spacing w:before="200" w:after="0" w:line="360" w:lineRule="auto"/>
        <w:outlineLvl w:val="1"/>
        <w:rPr>
          <w:rFonts w:ascii="B Lotus" w:eastAsia="B Lotus" w:hAnsi="B Lotus" w:cs="B Lotus"/>
          <w:b/>
          <w:bCs/>
          <w:sz w:val="28"/>
          <w:szCs w:val="28"/>
          <w:lang w:bidi="fa-IR"/>
        </w:rPr>
      </w:pPr>
      <w:bookmarkStart w:id="6" w:name="_Toc365551373"/>
      <w:r w:rsidRPr="00D9047F">
        <w:rPr>
          <w:rFonts w:ascii="B Lotus" w:eastAsia="B Lotus" w:hAnsi="B Lotus" w:cs="B Lotus" w:hint="cs"/>
          <w:b/>
          <w:bCs/>
          <w:sz w:val="28"/>
          <w:szCs w:val="28"/>
          <w:rtl/>
          <w:lang w:bidi="fa-IR"/>
        </w:rPr>
        <w:lastRenderedPageBreak/>
        <w:t>2-3-2 جنبه های هیجانی سیستم مغزی/ رفتاری و اختلالات مربوط به آن:</w:t>
      </w:r>
      <w:bookmarkEnd w:id="6"/>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سیستمی که گری (1994) در نظریه خود معرفی می نماید ، بررسی می کند که چگونه می توان این سیستم ها را در طبقه بندی هیجانها و اختلالات هیجانی مورد استفاده قرار داد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 مکانیسم عملکرد این سه سیستم در هیجانات و ابراز آنها و اختلالات ناشی از هیجانها به اشکال مختلفی در نظر گرفته می شود که عبارتند از بیش فعالی و کم فعالی هریک از سیستم ها ؛ کارکرد بد یک یا بیش از یک سیستم ؛ ترکیب بیش فعالی و کم فعالی ؛ یا تعامل نادرست بین سیستم ها. براساس آنچه که از مطالعات گری (1991؛ مک ناتان و گری ، 1999) استنباط می شود ، می توان رابطه مستقیمی را بین بیش فعالی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و حالتهای اضطرابی بدست آورد . این مسئله با بررسی اثر داروهای ضد اضطراب بر بروندادهای رفتاری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تقویت میشود ؛ چرا که داروهای ضد اضطراب کار کرد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را دچار اختلال می سازند . این ارتباط با بررسی نقش ساختارهای سیستم جداری هیپوکامپی در فعالیت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و همچنین نقشی که این سیستم در ایجاد اضطراب ایفا می کند ، قابل پیگیری است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هاگوپیان</w:t>
      </w:r>
      <w:r w:rsidRPr="00D9047F">
        <w:rPr>
          <w:rFonts w:ascii="Times New Roman" w:eastAsia="Calibri" w:hAnsi="Times New Roman" w:cs="B Lotus"/>
          <w:sz w:val="28"/>
          <w:szCs w:val="28"/>
          <w:vertAlign w:val="superscript"/>
          <w:rtl/>
          <w:lang w:bidi="fa-IR"/>
        </w:rPr>
        <w:footnoteReference w:id="23"/>
      </w:r>
      <w:r w:rsidRPr="00D9047F">
        <w:rPr>
          <w:rFonts w:ascii="Times New Roman" w:eastAsia="Calibri" w:hAnsi="Times New Roman" w:cs="B Lotus" w:hint="cs"/>
          <w:sz w:val="28"/>
          <w:szCs w:val="28"/>
          <w:rtl/>
          <w:lang w:bidi="fa-IR"/>
        </w:rPr>
        <w:t xml:space="preserve"> و اولندیک</w:t>
      </w:r>
      <w:r w:rsidRPr="00D9047F">
        <w:rPr>
          <w:rFonts w:ascii="Times New Roman" w:eastAsia="Calibri" w:hAnsi="Times New Roman" w:cs="B Lotus"/>
          <w:sz w:val="28"/>
          <w:szCs w:val="28"/>
          <w:vertAlign w:val="superscript"/>
          <w:rtl/>
          <w:lang w:bidi="fa-IR"/>
        </w:rPr>
        <w:footnoteReference w:id="24"/>
      </w:r>
      <w:r w:rsidRPr="00D9047F">
        <w:rPr>
          <w:rFonts w:ascii="Times New Roman" w:eastAsia="Calibri" w:hAnsi="Times New Roman" w:cs="B Lotus" w:hint="cs"/>
          <w:sz w:val="28"/>
          <w:szCs w:val="28"/>
          <w:rtl/>
          <w:lang w:bidi="fa-IR"/>
        </w:rPr>
        <w:t xml:space="preserve"> (1996؛ به نقل از آزاد فلاح ، 1379 ) ، شباهت بسیاری را بین مفهوم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و سازه اضطرابی به دست  میدهند و به این نتیجه می رسند که مقیاس حساسیت اضطرابی ، در مقایسه با سایر مقیاس های اضطراب ، بهترین پیش بینی کننده بازداری رفتاری و حالت اضطرابی است .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lastRenderedPageBreak/>
        <w:t xml:space="preserve">بطور کلی گری (1994) ، فعالیت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را با افزایش برانگیختگی و توجه و تجربه عواطف منفی مرتبط میداند . در تایید این امر ، اسلوبودسکایا</w:t>
      </w:r>
      <w:r w:rsidRPr="00D9047F">
        <w:rPr>
          <w:rFonts w:ascii="Times New Roman" w:eastAsia="Calibri" w:hAnsi="Times New Roman" w:cs="B Lotus"/>
          <w:sz w:val="28"/>
          <w:szCs w:val="28"/>
          <w:vertAlign w:val="superscript"/>
          <w:rtl/>
          <w:lang w:bidi="fa-IR"/>
        </w:rPr>
        <w:footnoteReference w:id="25"/>
      </w:r>
      <w:r w:rsidRPr="00D9047F">
        <w:rPr>
          <w:rFonts w:ascii="Times New Roman" w:eastAsia="Calibri" w:hAnsi="Times New Roman" w:cs="B Lotus" w:hint="cs"/>
          <w:sz w:val="28"/>
          <w:szCs w:val="28"/>
          <w:rtl/>
          <w:lang w:bidi="fa-IR"/>
        </w:rPr>
        <w:t xml:space="preserve"> و همکاران (2001) ، بین بیش فعالی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با اضطراب و اختلالات هیجانی به ارتباط دست یافتند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در مطالعه دیگری ، سلساروا</w:t>
      </w:r>
      <w:r w:rsidRPr="00D9047F">
        <w:rPr>
          <w:rFonts w:ascii="Times New Roman" w:eastAsia="Calibri" w:hAnsi="Times New Roman" w:cs="B Lotus"/>
          <w:sz w:val="28"/>
          <w:szCs w:val="28"/>
          <w:vertAlign w:val="superscript"/>
          <w:rtl/>
          <w:lang w:bidi="fa-IR"/>
        </w:rPr>
        <w:footnoteReference w:id="26"/>
      </w:r>
      <w:r w:rsidRPr="00D9047F">
        <w:rPr>
          <w:rFonts w:ascii="Times New Roman" w:eastAsia="Calibri" w:hAnsi="Times New Roman" w:cs="B Lotus" w:hint="cs"/>
          <w:sz w:val="28"/>
          <w:szCs w:val="28"/>
          <w:rtl/>
          <w:lang w:bidi="fa-IR"/>
        </w:rPr>
        <w:t xml:space="preserve"> و میوراون2004</w:t>
      </w:r>
      <w:r w:rsidRPr="00D9047F">
        <w:rPr>
          <w:rFonts w:ascii="Times New Roman" w:eastAsia="Calibri" w:hAnsi="Times New Roman" w:cs="B Lotus"/>
          <w:sz w:val="28"/>
          <w:szCs w:val="28"/>
          <w:vertAlign w:val="superscript"/>
          <w:rtl/>
          <w:lang w:bidi="fa-IR"/>
        </w:rPr>
        <w:footnoteReference w:id="27"/>
      </w:r>
      <w:r w:rsidRPr="00D9047F">
        <w:rPr>
          <w:rFonts w:ascii="Times New Roman" w:eastAsia="Calibri" w:hAnsi="Times New Roman" w:cs="B Lotus" w:hint="cs"/>
          <w:sz w:val="28"/>
          <w:szCs w:val="28"/>
          <w:rtl/>
          <w:lang w:bidi="fa-IR"/>
        </w:rPr>
        <w:t>) ، نشان دادند که حساسیت زیاد به تنبیه بر روان آزرده گرایی و هیجانات منفی همچون اضطراب و افسردگی تاثیر گذار است و باعث کاهش خود تنظیمی گردد.</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پژوهش ها ارتباط سیستم بازداری رفتاری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را با حساسیت به تنبیه ،عاطفه منفی و ناخوشایند ، نشانه های اضطرابی و افسردگی نشان می دهند (گومز</w:t>
      </w:r>
      <w:r w:rsidRPr="00D9047F">
        <w:rPr>
          <w:rFonts w:ascii="Times New Roman" w:eastAsia="Calibri" w:hAnsi="Times New Roman" w:cs="B Lotus"/>
          <w:sz w:val="28"/>
          <w:szCs w:val="28"/>
          <w:vertAlign w:val="superscript"/>
          <w:rtl/>
          <w:lang w:bidi="fa-IR"/>
        </w:rPr>
        <w:footnoteReference w:id="28"/>
      </w:r>
      <w:r w:rsidRPr="00D9047F">
        <w:rPr>
          <w:rFonts w:ascii="Times New Roman" w:eastAsia="Calibri" w:hAnsi="Times New Roman" w:cs="B Lotus" w:hint="cs"/>
          <w:sz w:val="28"/>
          <w:szCs w:val="28"/>
          <w:rtl/>
          <w:lang w:bidi="fa-IR"/>
        </w:rPr>
        <w:t xml:space="preserve"> و گومز ، 2005؛ کرور</w:t>
      </w:r>
      <w:r w:rsidRPr="00D9047F">
        <w:rPr>
          <w:rFonts w:ascii="Times New Roman" w:eastAsia="Calibri" w:hAnsi="Times New Roman" w:cs="B Lotus"/>
          <w:sz w:val="28"/>
          <w:szCs w:val="28"/>
          <w:vertAlign w:val="superscript"/>
          <w:rtl/>
          <w:lang w:bidi="fa-IR"/>
        </w:rPr>
        <w:footnoteReference w:id="29"/>
      </w:r>
      <w:r w:rsidRPr="00D9047F">
        <w:rPr>
          <w:rFonts w:ascii="Times New Roman" w:eastAsia="Calibri" w:hAnsi="Times New Roman" w:cs="B Lotus" w:hint="cs"/>
          <w:sz w:val="28"/>
          <w:szCs w:val="28"/>
          <w:rtl/>
          <w:lang w:bidi="fa-IR"/>
        </w:rPr>
        <w:t xml:space="preserve"> و وایت</w:t>
      </w:r>
      <w:r w:rsidRPr="00D9047F">
        <w:rPr>
          <w:rFonts w:ascii="Times New Roman" w:eastAsia="Calibri" w:hAnsi="Times New Roman" w:cs="B Lotus"/>
          <w:sz w:val="28"/>
          <w:szCs w:val="28"/>
          <w:vertAlign w:val="superscript"/>
          <w:rtl/>
          <w:lang w:bidi="fa-IR"/>
        </w:rPr>
        <w:footnoteReference w:id="30"/>
      </w:r>
      <w:r w:rsidRPr="00D9047F">
        <w:rPr>
          <w:rFonts w:ascii="Times New Roman" w:eastAsia="Calibri" w:hAnsi="Times New Roman" w:cs="B Lotus" w:hint="cs"/>
          <w:sz w:val="28"/>
          <w:szCs w:val="28"/>
          <w:rtl/>
          <w:lang w:bidi="fa-IR"/>
        </w:rPr>
        <w:t xml:space="preserve"> ، 1994 ؛ نیازاف و همکاران ، 2002 ؛ هیپونیمی و همکاران ، 2003 ) . سیستم فعال ساز رفتاری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با زود بر انگیختی کلی ، برون گرایی ، افزایش عاطفه خوشایند ، حساسیت به پاداش و جستجوی تجربه در ارتباط بدست امده است (گومز و گومز ، 2005 ؛ کرور و وایت ، 1994 ؛ هیپو نیمی و همکاران ، 2003 ؛ جرم و همکاران ، 1990 )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 از سوی دیگر ، در زمینه اعتیاد ها بیشترین توجه به فعالیت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معطوف است ؛ بدین صورت که ازاد شدن دوپامین در مسیر های عصبی </w:t>
      </w:r>
      <w:r w:rsidRPr="00D9047F">
        <w:rPr>
          <w:rFonts w:ascii="Times New Roman" w:eastAsia="Calibri" w:hAnsi="Times New Roman" w:cs="B Lotus"/>
          <w:sz w:val="28"/>
          <w:szCs w:val="28"/>
          <w:lang w:bidi="fa-IR"/>
        </w:rPr>
        <w:t xml:space="preserve">BAS </w:t>
      </w:r>
      <w:r w:rsidRPr="00D9047F">
        <w:rPr>
          <w:rFonts w:ascii="Times New Roman" w:eastAsia="Calibri" w:hAnsi="Times New Roman" w:cs="B Lotus" w:hint="cs"/>
          <w:sz w:val="28"/>
          <w:szCs w:val="28"/>
          <w:rtl/>
          <w:lang w:bidi="fa-IR"/>
        </w:rPr>
        <w:t xml:space="preserve">با حالتهای هیجانی ناشی از مصرف دارو هایی نظیر هروئین ، کوکائین ، امفامین ،الکل و نیکو تین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که خود موجب ازاد سازی دوپامین می گردند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مشابه می باشد ( فلدون</w:t>
      </w:r>
      <w:r w:rsidRPr="00D9047F">
        <w:rPr>
          <w:rFonts w:ascii="Times New Roman" w:eastAsia="Calibri" w:hAnsi="Times New Roman" w:cs="B Lotus"/>
          <w:sz w:val="28"/>
          <w:szCs w:val="28"/>
          <w:vertAlign w:val="superscript"/>
          <w:rtl/>
          <w:lang w:bidi="fa-IR"/>
        </w:rPr>
        <w:footnoteReference w:id="31"/>
      </w:r>
      <w:r w:rsidRPr="00D9047F">
        <w:rPr>
          <w:rFonts w:ascii="Times New Roman" w:eastAsia="Calibri" w:hAnsi="Times New Roman" w:cs="B Lotus" w:hint="cs"/>
          <w:sz w:val="28"/>
          <w:szCs w:val="28"/>
          <w:rtl/>
          <w:lang w:bidi="fa-IR"/>
        </w:rPr>
        <w:t xml:space="preserve"> و همکاران ، 1991 ؛ به نقل از ازاد فلاح ، 1379 ).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lastRenderedPageBreak/>
        <w:t>ویندل</w:t>
      </w:r>
      <w:r w:rsidRPr="00D9047F">
        <w:rPr>
          <w:rFonts w:ascii="Times New Roman" w:eastAsia="Calibri" w:hAnsi="Times New Roman" w:cs="B Lotus"/>
          <w:sz w:val="28"/>
          <w:szCs w:val="28"/>
          <w:vertAlign w:val="superscript"/>
          <w:rtl/>
          <w:lang w:bidi="fa-IR"/>
        </w:rPr>
        <w:footnoteReference w:id="32"/>
      </w:r>
      <w:r w:rsidRPr="00D9047F">
        <w:rPr>
          <w:rFonts w:ascii="Times New Roman" w:eastAsia="Calibri" w:hAnsi="Times New Roman" w:cs="B Lotus" w:hint="cs"/>
          <w:sz w:val="28"/>
          <w:szCs w:val="28"/>
          <w:rtl/>
          <w:lang w:bidi="fa-IR"/>
        </w:rPr>
        <w:t xml:space="preserve"> ( 1994 ) ، بیان می دارد که سطوح پائین بر انگیختگی ، مسوول رفتار های تکانشی در افرادی است که سیستم فعال ساز رفتاری </w:t>
      </w:r>
      <w:r w:rsidRPr="00D9047F">
        <w:rPr>
          <w:rFonts w:ascii="Times New Roman" w:eastAsia="Calibri" w:hAnsi="Times New Roman" w:cs="B Lotus"/>
          <w:sz w:val="28"/>
          <w:szCs w:val="28"/>
          <w:lang w:bidi="fa-IR"/>
        </w:rPr>
        <w:t xml:space="preserve">(BAS) </w:t>
      </w:r>
      <w:r w:rsidRPr="00D9047F">
        <w:rPr>
          <w:rFonts w:ascii="Times New Roman" w:eastAsia="Calibri" w:hAnsi="Times New Roman" w:cs="B Lotus" w:hint="cs"/>
          <w:sz w:val="28"/>
          <w:szCs w:val="28"/>
          <w:rtl/>
          <w:lang w:bidi="fa-IR"/>
        </w:rPr>
        <w:t xml:space="preserve">قوی دارند . این رفتار ها شامل پر خاشگری ، رفتار ضد اجتماعی ، سو استفاده الکل و مواد است .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 xml:space="preserve">همانطور که اشاره شد ، پژو هشهای اخیر در زمینه هیجانها ،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با عواطف منفی و </w:t>
      </w:r>
      <w:r w:rsidRPr="00D9047F">
        <w:rPr>
          <w:rFonts w:ascii="Times New Roman" w:eastAsia="Calibri" w:hAnsi="Times New Roman" w:cs="B Lotus"/>
          <w:sz w:val="28"/>
          <w:szCs w:val="28"/>
          <w:lang w:bidi="fa-IR"/>
        </w:rPr>
        <w:t xml:space="preserve">BAS </w:t>
      </w:r>
      <w:r w:rsidRPr="00D9047F">
        <w:rPr>
          <w:rFonts w:ascii="Times New Roman" w:eastAsia="Calibri" w:hAnsi="Times New Roman" w:cs="B Lotus" w:hint="cs"/>
          <w:sz w:val="28"/>
          <w:szCs w:val="28"/>
          <w:rtl/>
          <w:lang w:bidi="fa-IR"/>
        </w:rPr>
        <w:t>با عواطف مثبت حمایت می کند . گیبل</w:t>
      </w:r>
      <w:r w:rsidRPr="00D9047F">
        <w:rPr>
          <w:rFonts w:ascii="Times New Roman" w:eastAsia="Calibri" w:hAnsi="Times New Roman" w:cs="B Lotus"/>
          <w:sz w:val="28"/>
          <w:szCs w:val="28"/>
          <w:vertAlign w:val="superscript"/>
          <w:rtl/>
          <w:lang w:bidi="fa-IR"/>
        </w:rPr>
        <w:footnoteReference w:id="33"/>
      </w:r>
      <w:r w:rsidRPr="00D9047F">
        <w:rPr>
          <w:rFonts w:ascii="Times New Roman" w:eastAsia="Calibri" w:hAnsi="Times New Roman" w:cs="B Lotus" w:hint="cs"/>
          <w:sz w:val="28"/>
          <w:szCs w:val="28"/>
          <w:rtl/>
          <w:lang w:bidi="fa-IR"/>
        </w:rPr>
        <w:t xml:space="preserve"> و دیگران (2000 ) ،در یافتند که افرادی که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فعالتری دارند در خاطرات روزانه شان عواطف منفی بیشتری را یادداشت می نمودند و ازمودنیهای دارای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فعال عواطف مثبت بیشتری را تجربه می کردند .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بعلاوه  ،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نقش تعدیل کننده ای نیز داراست ؛ به این معنی که افراد دارای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 حساس ، در مقایسه با افرادی که حساسیت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کمتری داشتند ، به دنبال رویداد های منفی زندگی ، عواطف منفی بیشتری را تجربه می نمودند . </w:t>
      </w:r>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p>
    <w:p w:rsidR="00FD3B53" w:rsidRPr="00D9047F" w:rsidRDefault="00FD3B53" w:rsidP="00D9047F">
      <w:pPr>
        <w:keepNext/>
        <w:keepLines/>
        <w:bidi/>
        <w:spacing w:before="200" w:after="0" w:line="360" w:lineRule="auto"/>
        <w:outlineLvl w:val="1"/>
        <w:rPr>
          <w:rFonts w:ascii="B Lotus" w:eastAsia="B Lotus" w:hAnsi="B Lotus" w:cs="B Lotus"/>
          <w:b/>
          <w:bCs/>
          <w:sz w:val="28"/>
          <w:szCs w:val="28"/>
          <w:rtl/>
          <w:lang w:bidi="fa-IR"/>
        </w:rPr>
      </w:pPr>
      <w:bookmarkStart w:id="7" w:name="_Toc365551374"/>
      <w:r w:rsidRPr="00D9047F">
        <w:rPr>
          <w:rFonts w:ascii="B Lotus" w:eastAsia="B Lotus" w:hAnsi="B Lotus" w:cs="B Lotus" w:hint="cs"/>
          <w:b/>
          <w:bCs/>
          <w:sz w:val="28"/>
          <w:szCs w:val="28"/>
          <w:rtl/>
          <w:lang w:bidi="fa-IR"/>
        </w:rPr>
        <w:t>2-3-3 سیستم مغزی / رفتاری و پاسخ فیزیولوژیک</w:t>
      </w:r>
      <w:bookmarkEnd w:id="7"/>
    </w:p>
    <w:p w:rsidR="00FD3B53" w:rsidRPr="00D9047F" w:rsidRDefault="00FD3B53" w:rsidP="00D9047F">
      <w:pPr>
        <w:bidi/>
        <w:spacing w:after="200" w:line="360" w:lineRule="auto"/>
        <w:ind w:firstLine="142"/>
        <w:jc w:val="both"/>
        <w:rPr>
          <w:rFonts w:ascii="Times New Roman" w:eastAsia="Calibri" w:hAnsi="Times New Roman" w:cs="B Lotus"/>
          <w:sz w:val="28"/>
          <w:szCs w:val="28"/>
          <w:rtl/>
          <w:lang w:bidi="fa-IR"/>
        </w:rPr>
      </w:pPr>
      <w:r w:rsidRPr="00D9047F">
        <w:rPr>
          <w:rFonts w:ascii="Times New Roman" w:eastAsia="Calibri" w:hAnsi="Times New Roman" w:cs="B Lotus" w:hint="cs"/>
          <w:sz w:val="28"/>
          <w:szCs w:val="28"/>
          <w:rtl/>
          <w:lang w:bidi="fa-IR"/>
        </w:rPr>
        <w:t>تئوری گری براساس شواهد فیزیولوژیک ناشی از مطالعات یادگیری حیوانی وتحقیقات قشر برداری مغزی حیوانات شکل گرفته است .این نظریه براساس شواهد بدست آمده از مطالعات بسیاری حمایت می گردد که از آن جمله می توان از مطالعات یادگیری فرایندی ( کر و دیگران 1997)، تکالیف کامپیوتری تداوم / توقف</w:t>
      </w:r>
      <w:r w:rsidRPr="00D9047F">
        <w:rPr>
          <w:rFonts w:ascii="Times New Roman" w:eastAsia="Calibri" w:hAnsi="Times New Roman" w:cs="B Lotus"/>
          <w:sz w:val="28"/>
          <w:szCs w:val="28"/>
          <w:vertAlign w:val="superscript"/>
          <w:rtl/>
          <w:lang w:bidi="fa-IR"/>
        </w:rPr>
        <w:footnoteReference w:id="34"/>
      </w:r>
      <w:r w:rsidRPr="00D9047F">
        <w:rPr>
          <w:rFonts w:ascii="Times New Roman" w:eastAsia="Calibri" w:hAnsi="Times New Roman" w:cs="B Lotus" w:hint="cs"/>
          <w:sz w:val="28"/>
          <w:szCs w:val="28"/>
          <w:rtl/>
          <w:lang w:bidi="fa-IR"/>
        </w:rPr>
        <w:t xml:space="preserve"> ( گومز و مک لارن</w:t>
      </w:r>
      <w:r w:rsidRPr="00D9047F">
        <w:rPr>
          <w:rFonts w:ascii="Times New Roman" w:eastAsia="Calibri" w:hAnsi="Times New Roman" w:cs="B Lotus"/>
          <w:sz w:val="28"/>
          <w:szCs w:val="28"/>
          <w:vertAlign w:val="superscript"/>
          <w:rtl/>
          <w:lang w:bidi="fa-IR"/>
        </w:rPr>
        <w:footnoteReference w:id="35"/>
      </w:r>
      <w:r w:rsidRPr="00D9047F">
        <w:rPr>
          <w:rFonts w:ascii="Times New Roman" w:eastAsia="Calibri" w:hAnsi="Times New Roman" w:cs="B Lotus" w:hint="cs"/>
          <w:sz w:val="28"/>
          <w:szCs w:val="28"/>
          <w:rtl/>
          <w:lang w:bidi="fa-IR"/>
        </w:rPr>
        <w:t xml:space="preserve"> ، 1997 ) ، و مطالعات الکتروانسفالوگرام (</w:t>
      </w:r>
      <w:r w:rsidRPr="00D9047F">
        <w:rPr>
          <w:rFonts w:ascii="Times New Roman" w:eastAsia="Calibri" w:hAnsi="Times New Roman" w:cs="B Lotus"/>
          <w:sz w:val="28"/>
          <w:szCs w:val="28"/>
          <w:lang w:bidi="fa-IR"/>
        </w:rPr>
        <w:t>EEG</w:t>
      </w:r>
      <w:r w:rsidRPr="00D9047F">
        <w:rPr>
          <w:rFonts w:ascii="Times New Roman" w:eastAsia="Calibri" w:hAnsi="Times New Roman" w:cs="B Lotus" w:hint="cs"/>
          <w:sz w:val="28"/>
          <w:szCs w:val="28"/>
          <w:rtl/>
          <w:lang w:bidi="fa-IR"/>
        </w:rPr>
        <w:t xml:space="preserve">)(دپاسکالیس و دیگران، 1996؛ هارمون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جونز</w:t>
      </w:r>
      <w:r w:rsidRPr="00D9047F">
        <w:rPr>
          <w:rFonts w:ascii="Times New Roman" w:eastAsia="Calibri" w:hAnsi="Times New Roman" w:cs="B Lotus"/>
          <w:sz w:val="28"/>
          <w:szCs w:val="28"/>
          <w:vertAlign w:val="superscript"/>
          <w:rtl/>
          <w:lang w:bidi="fa-IR"/>
        </w:rPr>
        <w:footnoteReference w:id="36"/>
      </w:r>
      <w:r w:rsidRPr="00D9047F">
        <w:rPr>
          <w:rFonts w:ascii="Times New Roman" w:eastAsia="Calibri" w:hAnsi="Times New Roman" w:cs="B Lotus" w:hint="cs"/>
          <w:sz w:val="28"/>
          <w:szCs w:val="28"/>
          <w:rtl/>
          <w:lang w:bidi="fa-IR"/>
        </w:rPr>
        <w:t xml:space="preserve"> و والن</w:t>
      </w:r>
      <w:r w:rsidRPr="00D9047F">
        <w:rPr>
          <w:rFonts w:ascii="Times New Roman" w:eastAsia="Calibri" w:hAnsi="Times New Roman" w:cs="B Lotus"/>
          <w:sz w:val="28"/>
          <w:szCs w:val="28"/>
          <w:vertAlign w:val="superscript"/>
          <w:rtl/>
          <w:lang w:bidi="fa-IR"/>
        </w:rPr>
        <w:footnoteReference w:id="37"/>
      </w:r>
      <w:r w:rsidRPr="00D9047F">
        <w:rPr>
          <w:rFonts w:ascii="Times New Roman" w:eastAsia="Calibri" w:hAnsi="Times New Roman" w:cs="B Lotus" w:hint="cs"/>
          <w:sz w:val="28"/>
          <w:szCs w:val="28"/>
          <w:rtl/>
          <w:lang w:bidi="fa-IR"/>
        </w:rPr>
        <w:t xml:space="preserve"> ،1997 ؛ ساتون و </w:t>
      </w:r>
      <w:r w:rsidRPr="00D9047F">
        <w:rPr>
          <w:rFonts w:ascii="Times New Roman" w:eastAsia="Calibri" w:hAnsi="Times New Roman" w:cs="B Lotus" w:hint="cs"/>
          <w:sz w:val="28"/>
          <w:szCs w:val="28"/>
          <w:rtl/>
          <w:lang w:bidi="fa-IR"/>
        </w:rPr>
        <w:lastRenderedPageBreak/>
        <w:t xml:space="preserve">دیویدسون ، 1997) نام برد ؛ اما در این میان یافته های بسیار متناقضی نیز گزارش شده است که متیوز و گیلی لند (1999) در ضمن مرور کوششهای انجام شده در این زمینه ، به تناقض های مذکور اشاره دارند .کر (2001) ، پیشنهاد می کند که این یافته های ناهمسو ، ممکن است ناشی از تعاریف متفاوت از تقویت ، ابزارهای متفاوت سنجش عملکرد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و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xml:space="preserve"> و ندانستن ویژگیها و تاثیرات دقیق و کامل </w:t>
      </w:r>
      <w:r w:rsidRPr="00D9047F">
        <w:rPr>
          <w:rFonts w:ascii="Times New Roman" w:eastAsia="Calibri" w:hAnsi="Times New Roman" w:cs="B Lotus"/>
          <w:sz w:val="28"/>
          <w:szCs w:val="28"/>
          <w:lang w:bidi="fa-IR"/>
        </w:rPr>
        <w:t xml:space="preserve">BAS </w:t>
      </w:r>
      <w:r w:rsidRPr="00D9047F">
        <w:rPr>
          <w:rFonts w:ascii="Times New Roman" w:eastAsia="Calibri" w:hAnsi="Times New Roman" w:cs="B Lotus" w:hint="cs"/>
          <w:sz w:val="28"/>
          <w:szCs w:val="28"/>
          <w:rtl/>
          <w:lang w:bidi="fa-IR"/>
        </w:rPr>
        <w:t xml:space="preserve"> و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باشد . کر (2002) همچنین بر اهمیت مقایسه تقویت واقعی و تقویت مورد انتظار تاکید می کند ؛ بدین معنی که تنها تقویت /تنبیه های واقعی هستند که دروندادهای کافی را به سیستم های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 و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وارد می نمایند پاسخدهی فیزیولوژیک هر یک از سیستم ها ، محور مطالعات چندی قرار گرفته است . قدیمی ترین یافته ها را می توان از فاولس (1980) نقل کرد که فعالیت سیستم فعال ساز رفتاری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را با افزایش سطح ضربان قلب (</w:t>
      </w:r>
      <w:r w:rsidRPr="00D9047F">
        <w:rPr>
          <w:rFonts w:ascii="Times New Roman" w:eastAsia="Calibri" w:hAnsi="Times New Roman" w:cs="B Lotus"/>
          <w:sz w:val="28"/>
          <w:szCs w:val="28"/>
          <w:lang w:bidi="fa-IR"/>
        </w:rPr>
        <w:t>HR</w:t>
      </w:r>
      <w:r w:rsidRPr="00D9047F">
        <w:rPr>
          <w:rFonts w:ascii="Times New Roman" w:eastAsia="Calibri" w:hAnsi="Times New Roman" w:cs="B Lotus" w:hint="cs"/>
          <w:sz w:val="28"/>
          <w:szCs w:val="28"/>
          <w:rtl/>
          <w:lang w:bidi="fa-IR"/>
        </w:rPr>
        <w:t xml:space="preserve">) و افزایش فعالیت الکتریکی پوست را با فعالیت </w:t>
      </w:r>
      <w:r w:rsidRPr="00D9047F">
        <w:rPr>
          <w:rFonts w:ascii="Times New Roman" w:eastAsia="Calibri" w:hAnsi="Times New Roman" w:cs="B Lotus"/>
          <w:sz w:val="28"/>
          <w:szCs w:val="28"/>
          <w:lang w:bidi="fa-IR"/>
        </w:rPr>
        <w:t>BIS</w:t>
      </w:r>
      <w:r w:rsidRPr="00D9047F">
        <w:rPr>
          <w:rFonts w:ascii="Times New Roman" w:eastAsia="Calibri" w:hAnsi="Times New Roman" w:cs="B Lotus" w:hint="cs"/>
          <w:sz w:val="28"/>
          <w:szCs w:val="28"/>
          <w:rtl/>
          <w:lang w:bidi="fa-IR"/>
        </w:rPr>
        <w:t xml:space="preserve"> مرتبط می داند . این در حالی است که براساس نظریه گری (1994) ، انتظار می رود سطوح بالای فعالیت </w:t>
      </w:r>
      <w:r w:rsidRPr="00D9047F">
        <w:rPr>
          <w:rFonts w:ascii="Times New Roman" w:eastAsia="Calibri" w:hAnsi="Times New Roman" w:cs="B Lotus"/>
          <w:sz w:val="28"/>
          <w:szCs w:val="28"/>
          <w:lang w:bidi="fa-IR"/>
        </w:rPr>
        <w:t xml:space="preserve">BIS </w:t>
      </w:r>
      <w:r w:rsidRPr="00D9047F">
        <w:rPr>
          <w:rFonts w:ascii="Times New Roman" w:eastAsia="Calibri" w:hAnsi="Times New Roman" w:cs="B Lotus" w:hint="cs"/>
          <w:sz w:val="28"/>
          <w:szCs w:val="28"/>
          <w:rtl/>
          <w:lang w:bidi="fa-IR"/>
        </w:rPr>
        <w:t xml:space="preserve">  با افزایش برانگیختگی و واکنش های افزایش یافته ضربان قلب همراه باشد .کاگان</w:t>
      </w:r>
      <w:r w:rsidRPr="00D9047F">
        <w:rPr>
          <w:rFonts w:ascii="Times New Roman" w:eastAsia="Calibri" w:hAnsi="Times New Roman" w:cs="B Lotus"/>
          <w:sz w:val="28"/>
          <w:szCs w:val="28"/>
          <w:vertAlign w:val="superscript"/>
          <w:rtl/>
          <w:lang w:bidi="fa-IR"/>
        </w:rPr>
        <w:footnoteReference w:id="38"/>
      </w:r>
      <w:r w:rsidRPr="00D9047F">
        <w:rPr>
          <w:rFonts w:ascii="Times New Roman" w:eastAsia="Calibri" w:hAnsi="Times New Roman" w:cs="B Lotus" w:hint="cs"/>
          <w:sz w:val="28"/>
          <w:szCs w:val="28"/>
          <w:rtl/>
          <w:lang w:bidi="fa-IR"/>
        </w:rPr>
        <w:t xml:space="preserve"> و دیگران (1987) ، عنوان می کنند که دو نوع خلق و خوی « بازداری رفتاری » و «عدم بازداری رفتاری » برحسب پاسخدهی سیستم عصبی خودمختار با هم تفاوت کیفی دارند ؛ خلق و خوی بازداری شده با پاسخدهی قلبی بالا و نوسانات جزئی در میزان قلب و سایر شاخص های استرس ( نظیر افزایش کورتیزول ) همراه است .در مطالعه دیگری ، کلتیکانگاس </w:t>
      </w:r>
      <w:r w:rsidRPr="00D9047F">
        <w:rPr>
          <w:rFonts w:ascii="Times New Roman" w:eastAsia="Calibri" w:hAnsi="Times New Roman" w:cs="Times New Roman" w:hint="cs"/>
          <w:sz w:val="28"/>
          <w:szCs w:val="28"/>
          <w:rtl/>
          <w:lang w:bidi="fa-IR"/>
        </w:rPr>
        <w:t>–</w:t>
      </w:r>
      <w:r w:rsidRPr="00D9047F">
        <w:rPr>
          <w:rFonts w:ascii="Times New Roman" w:eastAsia="Calibri" w:hAnsi="Times New Roman" w:cs="B Lotus" w:hint="cs"/>
          <w:sz w:val="28"/>
          <w:szCs w:val="28"/>
          <w:rtl/>
          <w:lang w:bidi="fa-IR"/>
        </w:rPr>
        <w:t xml:space="preserve"> جاروینن (1999) ، همسو با نظریه گری و یافته های کاگان ،  خلق و خوی بازداری را به طور مثبت با پاسخدهی </w:t>
      </w:r>
      <w:r w:rsidRPr="00D9047F">
        <w:rPr>
          <w:rFonts w:ascii="Times New Roman" w:eastAsia="Calibri" w:hAnsi="Times New Roman" w:cs="B Lotus"/>
          <w:sz w:val="28"/>
          <w:szCs w:val="28"/>
          <w:lang w:bidi="fa-IR"/>
        </w:rPr>
        <w:t>HR</w:t>
      </w:r>
      <w:r w:rsidRPr="00D9047F">
        <w:rPr>
          <w:rFonts w:ascii="Times New Roman" w:eastAsia="Calibri" w:hAnsi="Times New Roman" w:cs="B Lotus" w:hint="cs"/>
          <w:sz w:val="28"/>
          <w:szCs w:val="28"/>
          <w:rtl/>
          <w:lang w:bidi="fa-IR"/>
        </w:rPr>
        <w:t xml:space="preserve"> مرتبط یافتند ؛ بدین معنی که بازداری خلق و خو با افزایش پاسخدهی ضربان قلب همراه است ؛ در حالیکه فعال ساز رفتاری اصلا با پاسخدهی ضربان قلب مرتبط نبود . نتایج </w:t>
      </w:r>
      <w:r w:rsidRPr="00D9047F">
        <w:rPr>
          <w:rFonts w:ascii="Times New Roman" w:eastAsia="Calibri" w:hAnsi="Times New Roman" w:cs="B Lotus" w:hint="cs"/>
          <w:sz w:val="28"/>
          <w:szCs w:val="28"/>
          <w:rtl/>
          <w:lang w:bidi="fa-IR"/>
        </w:rPr>
        <w:lastRenderedPageBreak/>
        <w:t>مشابهی توسط گومز و مک لارن (1997) بدست  آمد .برعکس، هنگامیکه سیستم فعال ساز رفتاری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توسط نشانه های پاداش یا اجتناب فعال بر انگیخته می شد ، افزایش معناداری در ضربان قلب مشاهده گردید ( آرنت</w:t>
      </w:r>
      <w:r w:rsidRPr="00D9047F">
        <w:rPr>
          <w:rFonts w:ascii="Times New Roman" w:eastAsia="Calibri" w:hAnsi="Times New Roman" w:cs="B Lotus"/>
          <w:sz w:val="28"/>
          <w:szCs w:val="28"/>
          <w:vertAlign w:val="superscript"/>
          <w:rtl/>
          <w:lang w:bidi="fa-IR"/>
        </w:rPr>
        <w:footnoteReference w:id="39"/>
      </w:r>
      <w:r w:rsidRPr="00D9047F">
        <w:rPr>
          <w:rFonts w:ascii="Times New Roman" w:eastAsia="Calibri" w:hAnsi="Times New Roman" w:cs="B Lotus" w:hint="cs"/>
          <w:sz w:val="28"/>
          <w:szCs w:val="28"/>
          <w:rtl/>
          <w:lang w:bidi="fa-IR"/>
        </w:rPr>
        <w:t xml:space="preserve"> و نیومن</w:t>
      </w:r>
      <w:r w:rsidRPr="00D9047F">
        <w:rPr>
          <w:rFonts w:ascii="Times New Roman" w:eastAsia="Calibri" w:hAnsi="Times New Roman" w:cs="B Lotus"/>
          <w:sz w:val="28"/>
          <w:szCs w:val="28"/>
          <w:vertAlign w:val="superscript"/>
          <w:rtl/>
          <w:lang w:bidi="fa-IR"/>
        </w:rPr>
        <w:footnoteReference w:id="40"/>
      </w:r>
      <w:r w:rsidRPr="00D9047F">
        <w:rPr>
          <w:rFonts w:ascii="Times New Roman" w:eastAsia="Calibri" w:hAnsi="Times New Roman" w:cs="B Lotus" w:hint="cs"/>
          <w:sz w:val="28"/>
          <w:szCs w:val="28"/>
          <w:rtl/>
          <w:lang w:bidi="fa-IR"/>
        </w:rPr>
        <w:t xml:space="preserve"> ، 2000؛ ترانل</w:t>
      </w:r>
      <w:r w:rsidRPr="00D9047F">
        <w:rPr>
          <w:rFonts w:ascii="Times New Roman" w:eastAsia="Calibri" w:hAnsi="Times New Roman" w:cs="B Lotus"/>
          <w:sz w:val="28"/>
          <w:szCs w:val="28"/>
          <w:vertAlign w:val="superscript"/>
          <w:rtl/>
          <w:lang w:bidi="fa-IR"/>
        </w:rPr>
        <w:footnoteReference w:id="41"/>
      </w:r>
      <w:r w:rsidRPr="00D9047F">
        <w:rPr>
          <w:rFonts w:ascii="Times New Roman" w:eastAsia="Calibri" w:hAnsi="Times New Roman" w:cs="B Lotus" w:hint="cs"/>
          <w:sz w:val="28"/>
          <w:szCs w:val="28"/>
          <w:rtl/>
          <w:lang w:bidi="fa-IR"/>
        </w:rPr>
        <w:t xml:space="preserve"> و دیگران ، 198 ) . هیپونیمی و دیگران (2003) نیز به این نتیجه دست یافتند افرادی که بر پاداش های احتمالی تمرکز می کنند (حساسیت بالای </w:t>
      </w:r>
      <w:r w:rsidRPr="00D9047F">
        <w:rPr>
          <w:rFonts w:ascii="Times New Roman" w:eastAsia="Calibri" w:hAnsi="Times New Roman" w:cs="B Lotus"/>
          <w:sz w:val="28"/>
          <w:szCs w:val="28"/>
          <w:lang w:bidi="fa-IR"/>
        </w:rPr>
        <w:t>BAS</w:t>
      </w:r>
      <w:r w:rsidRPr="00D9047F">
        <w:rPr>
          <w:rFonts w:ascii="Times New Roman" w:eastAsia="Calibri" w:hAnsi="Times New Roman" w:cs="B Lotus" w:hint="cs"/>
          <w:sz w:val="28"/>
          <w:szCs w:val="28"/>
          <w:rtl/>
          <w:lang w:bidi="fa-IR"/>
        </w:rPr>
        <w:t>) ، واکنش های هیجانی مثبتی به چالش ها نشان می دهند و واکنش ضربان قلب شدیدی بروز می دهند ، که  با دخالت سیستم عصبی پاراسمپاتیک در ارتباط باشد غلیرغم همه یافته های فوق ، پژوهش هایی نیز وجود دارند که نتوانسته اند بروندادهای فیزیولوژیک پیش بینی کننده ای را به طور متمایز برای فعالیت هر یک از سیستم ها مشخص نمایند ( مثلا سوسنوسکی</w:t>
      </w:r>
      <w:r w:rsidRPr="00D9047F">
        <w:rPr>
          <w:rFonts w:ascii="Times New Roman" w:eastAsia="Calibri" w:hAnsi="Times New Roman" w:cs="B Lotus"/>
          <w:sz w:val="28"/>
          <w:szCs w:val="28"/>
          <w:vertAlign w:val="superscript"/>
          <w:rtl/>
          <w:lang w:bidi="fa-IR"/>
        </w:rPr>
        <w:footnoteReference w:id="42"/>
      </w:r>
      <w:r w:rsidRPr="00D9047F">
        <w:rPr>
          <w:rFonts w:ascii="Times New Roman" w:eastAsia="Calibri" w:hAnsi="Times New Roman" w:cs="B Lotus" w:hint="cs"/>
          <w:sz w:val="28"/>
          <w:szCs w:val="28"/>
          <w:rtl/>
          <w:lang w:bidi="fa-IR"/>
        </w:rPr>
        <w:t xml:space="preserve"> و دیگران ، 1991 ؛ کلمنتز</w:t>
      </w:r>
      <w:r w:rsidRPr="00D9047F">
        <w:rPr>
          <w:rFonts w:ascii="Times New Roman" w:eastAsia="Calibri" w:hAnsi="Times New Roman" w:cs="B Lotus"/>
          <w:sz w:val="28"/>
          <w:szCs w:val="28"/>
          <w:vertAlign w:val="superscript"/>
          <w:rtl/>
          <w:lang w:bidi="fa-IR"/>
        </w:rPr>
        <w:footnoteReference w:id="43"/>
      </w:r>
      <w:r w:rsidRPr="00D9047F">
        <w:rPr>
          <w:rFonts w:ascii="Times New Roman" w:eastAsia="Calibri" w:hAnsi="Times New Roman" w:cs="B Lotus" w:hint="cs"/>
          <w:sz w:val="28"/>
          <w:szCs w:val="28"/>
          <w:rtl/>
          <w:lang w:bidi="fa-IR"/>
        </w:rPr>
        <w:t xml:space="preserve"> و دیگران ،1995)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ذکر این نکته نیز ضرورت دارد که برخلاف قابلیت هدایت پوستی (</w:t>
      </w:r>
      <w:r w:rsidRPr="00D9047F">
        <w:rPr>
          <w:rFonts w:ascii="Times New Roman" w:eastAsia="Calibri" w:hAnsi="Times New Roman" w:cs="B Lotus"/>
          <w:sz w:val="28"/>
          <w:szCs w:val="28"/>
          <w:lang w:bidi="fa-IR"/>
        </w:rPr>
        <w:t>EDA</w:t>
      </w:r>
      <w:r w:rsidRPr="00D9047F">
        <w:rPr>
          <w:rFonts w:ascii="Times New Roman" w:eastAsia="Calibri" w:hAnsi="Times New Roman" w:cs="B Lotus" w:hint="cs"/>
          <w:sz w:val="28"/>
          <w:szCs w:val="28"/>
          <w:rtl/>
          <w:lang w:bidi="fa-IR"/>
        </w:rPr>
        <w:t xml:space="preserve">) که فقط با سیستم سمپاتیک مرتبط است ، عملکرد قلبی شامل کارکرد هر دو سیستم سمپاتیک و پاراسمپاتیک می شود که می تواند توجیه کننده تناقضات مطالعات مذکور باشد . </w:t>
      </w:r>
    </w:p>
    <w:p w:rsidR="00FD3B53" w:rsidRPr="00D9047F" w:rsidRDefault="00FD3B53" w:rsidP="00D9047F">
      <w:pPr>
        <w:bidi/>
        <w:spacing w:after="200" w:line="360" w:lineRule="auto"/>
        <w:ind w:firstLine="142"/>
        <w:jc w:val="both"/>
        <w:rPr>
          <w:rFonts w:ascii="Times New Roman" w:eastAsia="Calibri" w:hAnsi="Times New Roman" w:cs="B Lotus"/>
          <w:sz w:val="28"/>
          <w:szCs w:val="28"/>
          <w:lang w:bidi="fa-IR"/>
        </w:rPr>
      </w:pPr>
      <w:r w:rsidRPr="00D9047F">
        <w:rPr>
          <w:rFonts w:ascii="Times New Roman" w:eastAsia="Calibri" w:hAnsi="Times New Roman" w:cs="B Lotus" w:hint="cs"/>
          <w:sz w:val="28"/>
          <w:szCs w:val="28"/>
          <w:rtl/>
          <w:lang w:bidi="fa-IR"/>
        </w:rPr>
        <w:t xml:space="preserve">برای مثال تسریع و شتاب در واکنش دهی قلبی (مثلا پاسخدهی ضربان قلب ) ، ممکن است در نتیجه کناره گیری پاراسمپاتیک ، فعالیت سمپاتیک و یا هر دو حاصل گردد(برنتسون و دیگران ، 1994) . </w:t>
      </w:r>
    </w:p>
    <w:p w:rsidR="00FD3B53" w:rsidRPr="00D9047F" w:rsidRDefault="00FD3B53" w:rsidP="00D9047F">
      <w:pPr>
        <w:bidi/>
        <w:spacing w:after="200" w:line="360" w:lineRule="auto"/>
        <w:jc w:val="both"/>
        <w:rPr>
          <w:rFonts w:ascii="Calibri" w:eastAsia="Calibri" w:hAnsi="Calibri" w:cs="B Lotus"/>
          <w:sz w:val="28"/>
          <w:szCs w:val="28"/>
          <w:rtl/>
          <w:lang w:bidi="fa-IR"/>
        </w:rPr>
      </w:pPr>
    </w:p>
    <w:p w:rsidR="00FD3B53" w:rsidRPr="00D9047F" w:rsidRDefault="00FD3B53" w:rsidP="00D9047F">
      <w:pPr>
        <w:keepNext/>
        <w:keepLines/>
        <w:bidi/>
        <w:spacing w:before="480" w:after="0" w:line="360" w:lineRule="auto"/>
        <w:outlineLvl w:val="0"/>
        <w:rPr>
          <w:rFonts w:ascii="B Lotus" w:eastAsia="B Lotus" w:hAnsi="B Lotus" w:cs="B Lotus"/>
          <w:b/>
          <w:bCs/>
          <w:sz w:val="28"/>
          <w:szCs w:val="28"/>
          <w:rtl/>
          <w:lang w:bidi="fa-IR"/>
        </w:rPr>
      </w:pPr>
      <w:bookmarkStart w:id="8" w:name="_Toc365551401"/>
      <w:r w:rsidRPr="00D9047F">
        <w:rPr>
          <w:rFonts w:ascii="B Lotus" w:eastAsia="B Lotus" w:hAnsi="B Lotus" w:cs="B Lotus" w:hint="cs"/>
          <w:b/>
          <w:bCs/>
          <w:sz w:val="28"/>
          <w:szCs w:val="28"/>
          <w:rtl/>
          <w:lang w:bidi="fa-IR"/>
        </w:rPr>
        <w:lastRenderedPageBreak/>
        <w:t>منابع فارسی :</w:t>
      </w:r>
      <w:bookmarkEnd w:id="8"/>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آزاد فلاح پرویز . سیستم های مغزی رفتاری : ساختارهای زیستس شخصیت . مجله مدرس . 1379 ؛ 4(1) : 81-63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بشارت محمد علی . ساخت و اعتبار یابی مقیاس کمال گرایی چند بعدی . فصل نامه پژوهش های روانشناختی . 1386؛ 10(2و1)67-49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پور محمدرضای تجریشی معصومه ، تاثیر موفقیت و شکست برشاخص های فیزیولوژیک براساس مؤلفه های شخصیتی(رساله دکتری ). تهران :دانشگاه علامه طباطبایی ؛ 1384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پناهی حلیمه . اثر موفقیت و شکست بر پاسخهای فیزیولوژیک در افراد کمال گرا و غیر کمال گرا [ پایان نامه کارشناسی ارشد ] . تهران : دانشگاه تربیت مدرس ؛ 1383 .</w:t>
      </w:r>
    </w:p>
    <w:p w:rsidR="00FD3B53" w:rsidRPr="00D9047F" w:rsidRDefault="00FD3B53" w:rsidP="00D9047F">
      <w:pPr>
        <w:bidi/>
        <w:spacing w:after="0" w:line="360" w:lineRule="auto"/>
        <w:ind w:left="-334" w:right="-694"/>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چوبدار ، مریم ( 1386 ) . بررسی رابطه سیستم های مغزی </w:t>
      </w:r>
      <w:r w:rsidRPr="00D9047F">
        <w:rPr>
          <w:rFonts w:ascii="Times New Roman" w:eastAsia="Times New Roman" w:hAnsi="Times New Roman" w:cs="Times New Roman" w:hint="cs"/>
          <w:sz w:val="28"/>
          <w:szCs w:val="28"/>
          <w:rtl/>
          <w:lang w:bidi="fa-IR"/>
        </w:rPr>
        <w:t>–</w:t>
      </w:r>
      <w:r w:rsidRPr="00D9047F">
        <w:rPr>
          <w:rFonts w:ascii="Times New Roman" w:eastAsia="Times New Roman" w:hAnsi="Times New Roman" w:cs="B Lotus" w:hint="cs"/>
          <w:sz w:val="28"/>
          <w:szCs w:val="28"/>
          <w:rtl/>
          <w:lang w:bidi="fa-IR"/>
        </w:rPr>
        <w:t xml:space="preserve"> رفتاری و ابعاد شخصیت با ابتلا به بیماری های قلبی-عروقی،پایان نامه کارشناسی ارشد روانشناسی عمومی ، دانشگاه تبریز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سارافینو ادوارد . روان شناسی سلامت . میرزایی الهه ، وهمکاران، مترجمان .تهران؛ انتشارات رشد ؛ 1384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سنجش کمال زدایی . مجله علوم تربیتی و روانشناسی ، دانشگاه شهید چمران اهواز ، شماره 3و4 ، ص 43-58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                                                                        </w:t>
      </w: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علی پور ، احمد ، بهرام خانی ، محمود ( 1388) . مقایسه ی فعالیت نظام های مغزی / رفتاری در بیماران مبتلا به پر فشاری خون دارای سابقه ی مصرف دارو بدون سابقه مصرف دارو و افراد بهنجار . مجله روانشناسی بالینی سال اول ، شماره چهار ، زمستان ، صفحات سی تا سی و یکم .</w:t>
      </w: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علی پور احمد ، حاجی زادگان مرضیه . مقایسه کمال گرایی در بیماران مبتلا به اختلال کرونری قلبی و افراد سالم . مجله علوم و روان شناختی . 1385 :5(19): 16-20 .</w:t>
      </w: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عبداللهی ابراهیم .رابطه سیستم های مغزی / رفتاری و تکانشگری با رگه های جامعه ستیزی [پایان نامه کارشناسی ارشد ] . تهران : دانشگاه تربیت مدرس ؛ 1390 .</w:t>
      </w: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 </w:t>
      </w: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عطری فرد مهدیه . رابطه بین فعالیت سیستم های مغزی / رفتاری و مستعد بودن به احساس شرم و گناه [پایان نامه کارشناسی ارشد ] .تهران : دانشگاه تربیت مدرس ؛ 1383</w:t>
      </w:r>
    </w:p>
    <w:p w:rsidR="00FD3B53" w:rsidRPr="00D9047F" w:rsidRDefault="00FD3B53" w:rsidP="00D9047F">
      <w:pPr>
        <w:bidi/>
        <w:spacing w:after="0" w:line="360" w:lineRule="auto"/>
        <w:ind w:left="-90"/>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موذن ، سمیه  ، ازاد فلاح پرویز ، صافی مرتضی (1388) . مقایسه ی فعالیت سیستم های مغزی-رفتاری و ابعاد کمال گرایی در بیماران کرونری قلب و افراد سالم ، مجله ی علوم رفتاری ، دو.</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منصوری ، احمد؛ عدالت زاده ، نسرین ؛ بخشی پور رودسری ، عباس . (1388) . بررسی رابطه شادکامی با کمال گرایی مثبت و منفی و سلامت روان .مجموعه چکیده مبسوط مقالات نخستین همایش ملی شادکامی (صص80-75) . زاهدان : دانشگاه سیستان و بلوچستان .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نظر بلند ندا . بررسی واکنش های فیزیولوژیک به استرس براساس فعالیت سیستم های مغزی / رفتاری [پایان نامه کارشناسی ارشد ] . تهران : دانشگاه تربیت مدرس ؛ 1380 .</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نجمه حمید(1386). بررسی میان ویژگیهای شخصیتی سرسختی و استرس با بیماری کرونری قلب . مجله علمی پزشکی دانشکده ی روانشناسی و علوم تربیتی دانشگاه شهید چمران اهواز .6(2): 225-219</w:t>
      </w: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0" w:line="360" w:lineRule="auto"/>
        <w:jc w:val="both"/>
        <w:rPr>
          <w:rFonts w:ascii="Times New Roman" w:eastAsia="Times New Roman" w:hAnsi="Times New Roman" w:cs="B Lotus"/>
          <w:sz w:val="28"/>
          <w:szCs w:val="28"/>
          <w:rtl/>
          <w:lang w:bidi="fa-IR"/>
        </w:rPr>
      </w:pPr>
    </w:p>
    <w:p w:rsidR="00FD3B53" w:rsidRPr="00D9047F" w:rsidRDefault="00FD3B53" w:rsidP="00D9047F">
      <w:pPr>
        <w:bidi/>
        <w:spacing w:after="200" w:line="360" w:lineRule="auto"/>
        <w:jc w:val="both"/>
        <w:rPr>
          <w:rFonts w:ascii="Times New Roman" w:eastAsia="Times New Roman" w:hAnsi="Times New Roman" w:cs="B Lotus"/>
          <w:sz w:val="28"/>
          <w:szCs w:val="28"/>
          <w:rtl/>
          <w:lang w:bidi="fa-IR"/>
        </w:rPr>
      </w:pPr>
      <w:r w:rsidRPr="00D9047F">
        <w:rPr>
          <w:rFonts w:ascii="Times New Roman" w:eastAsia="Times New Roman" w:hAnsi="Times New Roman" w:cs="B Lotus" w:hint="cs"/>
          <w:sz w:val="28"/>
          <w:szCs w:val="28"/>
          <w:rtl/>
          <w:lang w:bidi="fa-IR"/>
        </w:rPr>
        <w:t xml:space="preserve">یعقوبی حمید ( 1374 ) . بررسی همه گیر شناسی اختلالات روانی در مناطق شهری و روستایی صومعه سرا </w:t>
      </w:r>
      <w:r w:rsidRPr="00D9047F">
        <w:rPr>
          <w:rFonts w:ascii="Times New Roman" w:eastAsia="Times New Roman" w:hAnsi="Times New Roman" w:cs="Times New Roman" w:hint="cs"/>
          <w:sz w:val="28"/>
          <w:szCs w:val="28"/>
          <w:rtl/>
          <w:lang w:bidi="fa-IR"/>
        </w:rPr>
        <w:t>–</w:t>
      </w:r>
      <w:r w:rsidRPr="00D9047F">
        <w:rPr>
          <w:rFonts w:ascii="Times New Roman" w:eastAsia="Times New Roman" w:hAnsi="Times New Roman" w:cs="B Lotus" w:hint="cs"/>
          <w:sz w:val="28"/>
          <w:szCs w:val="28"/>
          <w:rtl/>
          <w:lang w:bidi="fa-IR"/>
        </w:rPr>
        <w:t xml:space="preserve"> گیلان </w:t>
      </w:r>
      <w:r w:rsidRPr="00D9047F">
        <w:rPr>
          <w:rFonts w:ascii="Times New Roman" w:eastAsia="Times New Roman" w:hAnsi="Times New Roman" w:cs="Times New Roman" w:hint="cs"/>
          <w:sz w:val="28"/>
          <w:szCs w:val="28"/>
          <w:rtl/>
          <w:lang w:bidi="fa-IR"/>
        </w:rPr>
        <w:t>–</w:t>
      </w:r>
      <w:r w:rsidRPr="00D9047F">
        <w:rPr>
          <w:rFonts w:ascii="Times New Roman" w:eastAsia="Times New Roman" w:hAnsi="Times New Roman" w:cs="B Lotus" w:hint="cs"/>
          <w:sz w:val="28"/>
          <w:szCs w:val="28"/>
          <w:rtl/>
          <w:lang w:bidi="fa-IR"/>
        </w:rPr>
        <w:t xml:space="preserve"> پایان نامه کارشناسی ارشد روانشناسی بالینی ، دانشگاه علوم پزشگی ایران</w:t>
      </w:r>
    </w:p>
    <w:p w:rsidR="00FD3B53" w:rsidRPr="00D9047F" w:rsidRDefault="00FD3B53" w:rsidP="00D9047F">
      <w:pPr>
        <w:bidi/>
        <w:spacing w:after="200" w:line="360" w:lineRule="auto"/>
        <w:jc w:val="both"/>
        <w:rPr>
          <w:rFonts w:ascii="Calibri" w:eastAsia="Calibri" w:hAnsi="Calibri" w:cs="B Lotus"/>
          <w:sz w:val="28"/>
          <w:szCs w:val="28"/>
          <w:rtl/>
          <w:lang w:bidi="fa-IR"/>
        </w:rPr>
      </w:pPr>
    </w:p>
    <w:p w:rsidR="00FD3B53" w:rsidRPr="00D9047F" w:rsidRDefault="00FD3B53" w:rsidP="00D9047F">
      <w:pPr>
        <w:bidi/>
        <w:spacing w:after="200" w:line="360" w:lineRule="auto"/>
        <w:jc w:val="both"/>
        <w:rPr>
          <w:rFonts w:ascii="Calibri" w:eastAsia="Calibri" w:hAnsi="Calibri" w:cs="B Lotus"/>
          <w:sz w:val="28"/>
          <w:szCs w:val="28"/>
          <w:lang w:bidi="fa-IR"/>
        </w:rPr>
      </w:pPr>
    </w:p>
    <w:p w:rsidR="00FD3B53" w:rsidRPr="00D9047F" w:rsidRDefault="00FD3B53" w:rsidP="00D9047F">
      <w:pPr>
        <w:bidi/>
        <w:spacing w:after="200" w:line="360" w:lineRule="auto"/>
        <w:jc w:val="both"/>
        <w:rPr>
          <w:rFonts w:ascii="Calibri" w:eastAsia="Calibri" w:hAnsi="Calibri" w:cs="B Lotus"/>
          <w:sz w:val="28"/>
          <w:szCs w:val="28"/>
          <w:lang w:bidi="fa-IR"/>
        </w:rPr>
      </w:pPr>
    </w:p>
    <w:p w:rsidR="00FD3B53" w:rsidRPr="00D9047F" w:rsidRDefault="00FD3B53" w:rsidP="00D9047F">
      <w:pPr>
        <w:spacing w:after="200" w:line="360" w:lineRule="auto"/>
        <w:jc w:val="right"/>
        <w:rPr>
          <w:rFonts w:ascii="Calibri" w:eastAsia="Calibri" w:hAnsi="Calibri" w:cs="B Lotus"/>
          <w:sz w:val="28"/>
          <w:szCs w:val="28"/>
          <w:rtl/>
          <w:lang w:bidi="fa-IR"/>
        </w:rPr>
      </w:pPr>
    </w:p>
    <w:p w:rsidR="00FD3B53" w:rsidRPr="00D9047F" w:rsidRDefault="00FD3B53" w:rsidP="00D9047F">
      <w:pPr>
        <w:spacing w:after="200" w:line="360" w:lineRule="auto"/>
        <w:jc w:val="right"/>
        <w:rPr>
          <w:rFonts w:ascii="Calibri" w:eastAsia="Calibri" w:hAnsi="Calibri" w:cs="B Lotus"/>
          <w:sz w:val="28"/>
          <w:szCs w:val="28"/>
          <w:lang w:bidi="fa-IR"/>
        </w:rPr>
      </w:pPr>
    </w:p>
    <w:p w:rsidR="00FD3B53" w:rsidRPr="00D9047F" w:rsidRDefault="00FD3B53" w:rsidP="00D9047F">
      <w:pPr>
        <w:keepNext/>
        <w:keepLines/>
        <w:spacing w:before="480" w:after="0" w:line="360" w:lineRule="auto"/>
        <w:jc w:val="right"/>
        <w:outlineLvl w:val="0"/>
        <w:rPr>
          <w:rFonts w:ascii="B Lotus" w:eastAsia="B Lotus" w:hAnsi="B Lotus" w:cs="B Lotus"/>
          <w:b/>
          <w:bCs/>
          <w:sz w:val="28"/>
          <w:szCs w:val="28"/>
          <w:lang w:bidi="fa-IR"/>
        </w:rPr>
      </w:pPr>
      <w:bookmarkStart w:id="9" w:name="_Toc365551402"/>
      <w:r w:rsidRPr="00D9047F">
        <w:rPr>
          <w:rFonts w:ascii="B Lotus" w:eastAsia="B Lotus" w:hAnsi="B Lotus" w:cs="B Lotus" w:hint="cs"/>
          <w:b/>
          <w:bCs/>
          <w:sz w:val="28"/>
          <w:szCs w:val="28"/>
          <w:rtl/>
          <w:lang w:bidi="fa-IR"/>
        </w:rPr>
        <w:t>منابع انگلیسی :</w:t>
      </w:r>
      <w:bookmarkEnd w:id="9"/>
    </w:p>
    <w:p w:rsidR="00FD3B53" w:rsidRPr="00D9047F" w:rsidRDefault="00FD3B53" w:rsidP="00D9047F">
      <w:pPr>
        <w:spacing w:after="200" w:line="360" w:lineRule="auto"/>
        <w:jc w:val="right"/>
        <w:rPr>
          <w:rFonts w:ascii="Calibri" w:eastAsia="Calibri" w:hAnsi="Calibri" w:cs="B Lotus"/>
          <w:sz w:val="28"/>
          <w:szCs w:val="28"/>
          <w:rtl/>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Bonanno,G,A.(2004).Loss,trauma,and human resilience.American Psychologist.59:20-28</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Burns, D. D. (1980). The perfectiont`s script for self – defeat. Psychological Association.</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Carle, A. C., &amp; Chassin, L. (2004). Resilience in a community sample of children of alcoholics: its                      prevalence and positive affect Journal of Applied Developmental Psychology.25:577-596.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Campbell-Sills, L., Cohan, S.L., &amp; Stein, M. B. (2006). Relationship of resilience to personality, coping,           and pshchiatric symptoms in young adults. Behaviour Research and Therapy.44:585-599.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Charney, D. S. (2004). Psychobiological mechanisms of resilience and vulnerability: implications for                  adaptation to extreme stress. American Journal of Psychiatry. 161:195-216.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Chang, E. C.(2006). Conceptualization and measurement of adaptive and maladaptive aspects of                        performance perfectionism: Relation to personality ,psychological functioning , and academic                  achievement .Cognitive Therapy and Research. 30:677-697 .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Chang EC. Zumberg KM , Sanna I.J, Girz 1p, Kade AM .Shair SR , et al . Relationship between                         perfectionism and domains of worry in a college student population : Considering the role of                  BIS/BASmotives. Personality &amp; individual Differences . 2007 ; 43(4) : 925-36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Carver, CS., White, TL. (1994). Behavioral inhibition, behavioral activation, and affective respons                     impending reward and punishment:  the BIS/BAS  scales, journal  of personality  and social                     psychology, 67(12):319-333.</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Corr,p.j.,&amp; perkins,A.M.(2006) . the role of theory in the psychophysiology of personality: from Ivan                Pavlov to Jeffrey Gray. International  journal of   psychophysiology , 62:367-376.</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Corr,PJ. Reinforcment sensitivity theory and personality neuroscience and biobehavioral reviews.                     Personality &amp; Individual Differences . 2004 ; 28 :317.32 .</w:t>
      </w:r>
    </w:p>
    <w:p w:rsidR="00FD3B53" w:rsidRPr="00D9047F" w:rsidRDefault="00FD3B53" w:rsidP="00D9047F">
      <w:pPr>
        <w:bidi/>
        <w:spacing w:after="0" w:line="360" w:lineRule="auto"/>
        <w:ind w:left="-334" w:right="-694"/>
        <w:jc w:val="center"/>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 Cray,J.A., (1994). Brain systems that mediate both emotion  a  Cognition, Journal og Cognition and                  Emotion ,  4 (7) :  269-288.</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Hansen,   M.,  Mardaga,    S.   (2007).  Relationship  between  Cloninger  s   biosocial model of                          personality        and the  Behavioral  inhibition/approach  sestem  (BIS/BAS).  Personality  and                 Indivdual Differensces,       42: 715-722.</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Heponiemi,    T.,  Keltikangas – Jarvinen, L., puttonen,  S., &amp;  Ravaja,  N.,  (2003). BIS/BAS  sensivity             and  self-rated  Affects    during    experimentally     induced   stress,  Personality and Individual              Differences, 34:943-957</w:t>
      </w:r>
    </w:p>
    <w:p w:rsidR="00FD3B53" w:rsidRPr="00D9047F" w:rsidRDefault="00FD3B53" w:rsidP="00D9047F">
      <w:pPr>
        <w:bidi/>
        <w:spacing w:after="0" w:line="360" w:lineRule="auto"/>
        <w:ind w:left="425" w:right="-694"/>
        <w:jc w:val="center"/>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 Jackson, C.G.(2002).Mappibg  Gray model of personality on to  The Eysenck personality profiler(EPP). Personality and Indivdual Differences,  32:495-507.</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Linden, D., Taris,  T., Debby, G.J.,Bechers, D.J., Kirsten, B., &amp;  Kindt.,  L  (2004). Behavioral                           inhibition: Relation, to Negative emotion regulation and reactivity . personality  And individual              Differences, 36:1235-1247.</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Meyer,B., Oliver,  L., &amp; Roth, D.A.(2005). Please  do not  leave   BIS/BAS,  attachment  style,   and                  responses  to  a  Relationship    threat , Journal   of   personality    and  Individual  Differe:nces,              38:15- 101.</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Barlow,   D.  H.  (2008).  Clinical  handbook    of   psychological  Disorders:s tep-by-step New York: the </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 xml:space="preserve">         Guilford press.</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Carleton, R.N., Collimore, K.C., Asmundson,G. J. G.,McCabe, R.  E.,Rowa,K &amp; Antony,M.M.(2010).              SPHNning factors:  Factor analytic  evaluation of the Social phobia Inventory  in Clinical  and                 nonclinical  undergraduate  samples. Anxiety   Disorders, 24 (2): 94-101.</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Laposa, J.M., Cassin, S.E.,&amp; Rector ,N.A.(2010). Interpretatiom  of positive social events in social                     phobia:An examinatio  of cognitive correlates  and diagnostic distinction.Anxiety  Disorders,                   24(1):203- 210.</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lastRenderedPageBreak/>
        <w:t>Riley,  C.,Lee, M., cooper ,Z., Fairburn,  C.G., &amp; Shafran, R. (2007).   A   randomized  controlled  trail             of  cognitive-  Behavior  therapy for  clinical perfectionism :A preliminary Study .Behaviour                    Research and  therapr.  45(9):2221-2231.</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Rosser,  S., Issakidis , C., &amp;  peters, L.,(2003). Perefectionism  and   Social  phobia : Relationship                   Between the  Constructs  and  Impact  on  Cognitive Behaviour Therapy. Cognitive  Therapy  And          Research.27,2:143-151</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w:t>
      </w:r>
    </w:p>
    <w:p w:rsidR="00FD3B53" w:rsidRPr="00D9047F" w:rsidRDefault="00FD3B53" w:rsidP="00D9047F">
      <w:pPr>
        <w:bidi/>
        <w:spacing w:after="0" w:line="360" w:lineRule="auto"/>
        <w:ind w:left="-334" w:right="-540"/>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Saboonchi, F., Lundh  L-G ., &amp;  Ost, L-G.(1999). Perfectionism and  Self-consciousness  in social            phobia   and  panic disorder with Agoraphobia  Behaviour  Research  and Therapy , 37,9:799-808.</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Shafran,  R., Cooper, Z.,  &amp;  Fairburn,  C.  G.  (2002). Clinical  Perfectionism : a  cognitive-behavioural        analysis. Behavior  Research and Therapy.40(7):773-791.</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Wu,   K.  D., &amp;   Cortesi,  G.  T.   (2008).Relations between Perfectionism    and  obsessive-compulsive           symptoms:  Examination  of  specificity among  the  dimensions. Anxiety  Disorders, 23(3): 393-           400.</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Villiers,  D.  P.  (2009).  Perfectionism  and  social anxiety  among  College  students.  Doctoral                         Dissertation. Department  of  Conseling   and   Applied   Educational  psychology,  Northeastern             Univercity.</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r w:rsidRPr="00D9047F">
        <w:rPr>
          <w:rFonts w:ascii="Times New Roman" w:eastAsia="Times New Roman" w:hAnsi="Times New Roman" w:cs="B Lotus"/>
          <w:sz w:val="28"/>
          <w:szCs w:val="28"/>
          <w:lang w:bidi="fa-IR"/>
        </w:rPr>
        <w:t>Gray, J.A.&amp; Mcnau sghton, N. (2000). Neuropsychology of anxiety: An enquiry into the functions of the           septo-hippocampal system (2</w:t>
      </w:r>
      <w:r w:rsidRPr="00D9047F">
        <w:rPr>
          <w:rFonts w:ascii="Times New Roman" w:eastAsia="Times New Roman" w:hAnsi="Times New Roman" w:cs="B Lotus"/>
          <w:sz w:val="28"/>
          <w:szCs w:val="28"/>
          <w:vertAlign w:val="superscript"/>
          <w:lang w:bidi="fa-IR"/>
        </w:rPr>
        <w:t>nd</w:t>
      </w:r>
      <w:r w:rsidRPr="00D9047F">
        <w:rPr>
          <w:rFonts w:ascii="Times New Roman" w:eastAsia="Times New Roman" w:hAnsi="Times New Roman" w:cs="B Lotus"/>
          <w:sz w:val="28"/>
          <w:szCs w:val="28"/>
          <w:lang w:bidi="fa-IR"/>
        </w:rPr>
        <w:t xml:space="preserve"> ed). New York: Oxford Univercity Press.</w:t>
      </w:r>
    </w:p>
    <w:p w:rsidR="00FD3B53" w:rsidRPr="00D9047F" w:rsidRDefault="00FD3B53" w:rsidP="00D9047F">
      <w:pPr>
        <w:bidi/>
        <w:spacing w:after="0" w:line="360" w:lineRule="auto"/>
        <w:ind w:left="-334" w:right="-694"/>
        <w:jc w:val="right"/>
        <w:rPr>
          <w:rFonts w:ascii="Times New Roman" w:eastAsia="Times New Roman" w:hAnsi="Times New Roman" w:cs="B Lotus"/>
          <w:sz w:val="28"/>
          <w:szCs w:val="28"/>
          <w:lang w:bidi="fa-IR"/>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Connor,K.M,&amp; Davidson,J.R.T.(2003).Development of a new resilience scale ;the Connor-Davidson                       Resilience Scle (CDRISC).Depression and Anxiety.</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lastRenderedPageBreak/>
        <w:t>Flett,G.L,Besser,A,Davis ,R.A,&amp; Hewitt,P.L.(2003).Dimensions of perfectionism,unconditional self                        acceptance,and depression Journal of Rational-Emotive and Congnitive Behavior Therapy.</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Flett, G. L., &amp; Hewitt, P.L. (2002).  Perfectionism : therapy research , and treatment. Washington, DC:                    American Psychological Association .</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Kaye, M. P.,Conroy, D.E.,&amp; Fifer, A. M. (2008). Individual differences in incompetence avoidance . Journal           of Sport and Exercise Psychology, 30,110-132.</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O`Connor RC, Forgan G(2007). Suicidal thinking and perfectionism: The  role of goal adjustment and                    behavioral inhibition/activation system (BIS/BAS).Journal of Rational – Emotive &amp; Cognitive-                     Behavior Therapy.7,25(4):321-41.</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 xml:space="preserve">Pyhala, R, railkssonk , pesonen,AK,heinonen,K,Hovi ,P,Eriksson, JG.Et al.(2009).Behavioral inhibitition              and behavioral approach in young adults with very low birth weight-the Helsinki study of very low               birth  weight adults.pers Indiv differ , 46;106-10. </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Randles,Daniel,Flett,Gordon L, Nash, Kyle , A,McGregor ,ian D, Hewitt,paul L.(2010).Dimensions of                  perfectionism,behavioral inhibition,and rumination.Personality and Individual Differences.49,83-87.</w:t>
      </w: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p>
    <w:p w:rsidR="00FD3B53" w:rsidRPr="00D9047F" w:rsidRDefault="00FD3B53" w:rsidP="00D9047F">
      <w:pPr>
        <w:bidi/>
        <w:spacing w:after="0" w:line="360" w:lineRule="auto"/>
        <w:ind w:left="-694" w:right="-694"/>
        <w:jc w:val="right"/>
        <w:rPr>
          <w:rFonts w:ascii="Times New Roman" w:eastAsia="Times New Roman" w:hAnsi="Times New Roman" w:cs="B Lotus"/>
          <w:sz w:val="28"/>
          <w:szCs w:val="28"/>
        </w:rPr>
      </w:pPr>
      <w:r w:rsidRPr="00D9047F">
        <w:rPr>
          <w:rFonts w:ascii="Times New Roman" w:eastAsia="Times New Roman" w:hAnsi="Times New Roman" w:cs="B Lotus"/>
          <w:sz w:val="28"/>
          <w:szCs w:val="28"/>
        </w:rPr>
        <w:t>Tugade, M. M., &amp; Fredrickson, B.L. (2004). Resilient individuals use positive emotions to bounce back           333.</w:t>
      </w:r>
      <w:r w:rsidRPr="00D9047F">
        <w:rPr>
          <w:rFonts w:ascii="Times New Roman" w:eastAsia="Times New Roman" w:hAnsi="Times New Roman" w:cs="B Lotus" w:hint="cs"/>
          <w:sz w:val="28"/>
          <w:szCs w:val="28"/>
          <w:rtl/>
        </w:rPr>
        <w:t xml:space="preserve"> </w:t>
      </w:r>
      <w:r w:rsidRPr="00D9047F">
        <w:rPr>
          <w:rFonts w:ascii="Times New Roman" w:eastAsia="Times New Roman" w:hAnsi="Times New Roman" w:cs="B Lotus"/>
          <w:sz w:val="28"/>
          <w:szCs w:val="28"/>
        </w:rPr>
        <w:t>from negative emotional experiences. Journal of</w:t>
      </w:r>
      <w:r w:rsidRPr="00D9047F">
        <w:rPr>
          <w:rFonts w:ascii="Times New Roman" w:eastAsia="Times New Roman" w:hAnsi="Times New Roman" w:cs="B Lotus" w:hint="cs"/>
          <w:sz w:val="28"/>
          <w:szCs w:val="28"/>
          <w:rtl/>
        </w:rPr>
        <w:t xml:space="preserve"> </w:t>
      </w:r>
      <w:r w:rsidRPr="00D9047F">
        <w:rPr>
          <w:rFonts w:ascii="Times New Roman" w:eastAsia="Times New Roman" w:hAnsi="Times New Roman" w:cs="B Lotus"/>
          <w:sz w:val="28"/>
          <w:szCs w:val="28"/>
        </w:rPr>
        <w:t xml:space="preserve">       personality and social psychology.86:320-</w:t>
      </w:r>
    </w:p>
    <w:p w:rsidR="007624C8" w:rsidRPr="00D9047F" w:rsidRDefault="007624C8" w:rsidP="00D9047F">
      <w:pPr>
        <w:spacing w:line="360" w:lineRule="auto"/>
        <w:rPr>
          <w:rFonts w:cs="B Lotus"/>
          <w:sz w:val="28"/>
          <w:szCs w:val="28"/>
        </w:rPr>
      </w:pPr>
    </w:p>
    <w:sectPr w:rsidR="007624C8" w:rsidRPr="00D9047F" w:rsidSect="0081523D">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37B" w:rsidRDefault="0069337B" w:rsidP="00FD3B53">
      <w:pPr>
        <w:spacing w:after="0" w:line="240" w:lineRule="auto"/>
      </w:pPr>
      <w:r>
        <w:separator/>
      </w:r>
    </w:p>
  </w:endnote>
  <w:endnote w:type="continuationSeparator" w:id="0">
    <w:p w:rsidR="0069337B" w:rsidRDefault="0069337B" w:rsidP="00FD3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37B" w:rsidRDefault="0069337B" w:rsidP="00FD3B53">
      <w:pPr>
        <w:spacing w:after="0" w:line="240" w:lineRule="auto"/>
      </w:pPr>
      <w:r>
        <w:separator/>
      </w:r>
    </w:p>
  </w:footnote>
  <w:footnote w:type="continuationSeparator" w:id="0">
    <w:p w:rsidR="0069337B" w:rsidRDefault="0069337B" w:rsidP="00FD3B53">
      <w:pPr>
        <w:spacing w:after="0" w:line="240" w:lineRule="auto"/>
      </w:pPr>
      <w:r>
        <w:continuationSeparator/>
      </w:r>
    </w:p>
  </w:footnote>
  <w:footnote w:id="1">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hint="cs"/>
          <w:sz w:val="16"/>
          <w:szCs w:val="16"/>
          <w:rtl/>
          <w:lang w:bidi="fa-IR"/>
        </w:rPr>
        <w:t>1</w:t>
      </w:r>
      <w:r w:rsidRPr="00FD3B53">
        <w:rPr>
          <w:rFonts w:ascii="Times New Roman" w:hAnsi="Times New Roman" w:cs="Times New Roman"/>
          <w:sz w:val="16"/>
          <w:szCs w:val="16"/>
          <w:lang w:bidi="fa-IR"/>
        </w:rPr>
        <w:t>.Barbiturates</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2.Benzodiazepines</w:t>
      </w:r>
    </w:p>
  </w:footnote>
  <w:footnote w:id="2">
    <w:p w:rsidR="00FD3B53" w:rsidRPr="00FD3B53" w:rsidRDefault="00FD3B53" w:rsidP="00FD3B53">
      <w:pPr>
        <w:pStyle w:val="FootnoteText"/>
        <w:rPr>
          <w:rFonts w:ascii="Times New Roman" w:hAnsi="Times New Roman" w:cs="Times New Roman"/>
          <w:sz w:val="16"/>
          <w:szCs w:val="16"/>
          <w:rtl/>
          <w:lang w:bidi="fa-IR"/>
        </w:rPr>
      </w:pPr>
    </w:p>
  </w:footnote>
  <w:footnote w:id="3">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1.septo – hypocamoal System</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2.mono – aminergic</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3.neocortical</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4.noradernergic</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5.serotonergic</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6.Heponiemi ,T.</w:t>
      </w:r>
    </w:p>
  </w:footnote>
  <w:footnote w:id="4">
    <w:p w:rsidR="00FD3B53" w:rsidRDefault="00FD3B53" w:rsidP="00FD3B53">
      <w:pPr>
        <w:pStyle w:val="FootnoteText"/>
      </w:pPr>
    </w:p>
  </w:footnote>
  <w:footnote w:id="5">
    <w:p w:rsidR="00FD3B53" w:rsidRDefault="00FD3B53" w:rsidP="00FD3B53">
      <w:pPr>
        <w:pStyle w:val="FootnoteText"/>
      </w:pPr>
    </w:p>
  </w:footnote>
  <w:footnote w:id="6">
    <w:p w:rsidR="00FD3B53" w:rsidRDefault="00FD3B53" w:rsidP="00FD3B53">
      <w:pPr>
        <w:pStyle w:val="FootnoteText"/>
      </w:pPr>
    </w:p>
  </w:footnote>
  <w:footnote w:id="7">
    <w:p w:rsidR="00FD3B53" w:rsidRDefault="00FD3B53" w:rsidP="00FD3B53">
      <w:pPr>
        <w:pStyle w:val="FootnoteText"/>
      </w:pPr>
    </w:p>
  </w:footnote>
  <w:footnote w:id="8">
    <w:p w:rsidR="00FD3B53" w:rsidRPr="00FD3B53" w:rsidRDefault="00FD3B53" w:rsidP="00FD3B53">
      <w:pPr>
        <w:pStyle w:val="FootnoteText"/>
        <w:rPr>
          <w:rFonts w:ascii="Times New Roman" w:hAnsi="Times New Roman" w:cs="Times New Roman"/>
          <w:sz w:val="16"/>
          <w:szCs w:val="16"/>
        </w:rPr>
      </w:pPr>
    </w:p>
  </w:footnote>
  <w:footnote w:id="9">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1.Anterior</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2.Medial Hypothalamus</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3.Periaqueductal  Gray</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lang w:bidi="fa-IR"/>
        </w:rPr>
        <w:t>4.</w:t>
      </w:r>
      <w:r w:rsidRPr="00FD3B53">
        <w:rPr>
          <w:rFonts w:ascii="Times New Roman" w:hAnsi="Times New Roman" w:cs="Times New Roman"/>
          <w:sz w:val="16"/>
          <w:szCs w:val="16"/>
        </w:rPr>
        <w:t xml:space="preserve"> .0piate receptors</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5. .endogenous</w:t>
      </w:r>
    </w:p>
  </w:footnote>
  <w:footnote w:id="10">
    <w:p w:rsidR="00FD3B53" w:rsidRDefault="00FD3B53" w:rsidP="00FD3B53">
      <w:pPr>
        <w:pStyle w:val="FootnoteText"/>
        <w:rPr>
          <w:rtl/>
          <w:lang w:bidi="fa-IR"/>
        </w:rPr>
      </w:pPr>
    </w:p>
  </w:footnote>
  <w:footnote w:id="11">
    <w:p w:rsidR="00FD3B53" w:rsidRDefault="00FD3B53" w:rsidP="00FD3B53">
      <w:pPr>
        <w:pStyle w:val="FootnoteText"/>
        <w:rPr>
          <w:rtl/>
          <w:lang w:bidi="fa-IR"/>
        </w:rPr>
      </w:pPr>
    </w:p>
  </w:footnote>
  <w:footnote w:id="12">
    <w:p w:rsidR="00FD3B53" w:rsidRPr="00FD3B53" w:rsidRDefault="00FD3B53" w:rsidP="00FD3B53">
      <w:pPr>
        <w:pStyle w:val="FootnoteText"/>
        <w:rPr>
          <w:rFonts w:ascii="Times New Roman" w:hAnsi="Times New Roman" w:cs="Times New Roman"/>
          <w:sz w:val="16"/>
          <w:szCs w:val="16"/>
        </w:rPr>
      </w:pPr>
    </w:p>
    <w:p w:rsidR="00FD3B53" w:rsidRPr="00FD3B53" w:rsidRDefault="00FD3B53" w:rsidP="00FD3B53">
      <w:pPr>
        <w:pStyle w:val="FootnoteText"/>
        <w:rPr>
          <w:rFonts w:ascii="Times New Roman" w:hAnsi="Times New Roman" w:cs="Times New Roman"/>
          <w:sz w:val="16"/>
          <w:szCs w:val="16"/>
        </w:rPr>
      </w:pPr>
    </w:p>
  </w:footnote>
  <w:footnote w:id="13">
    <w:p w:rsidR="00FD3B53" w:rsidRDefault="00FD3B53" w:rsidP="00FD3B53">
      <w:pPr>
        <w:pStyle w:val="FootnoteText"/>
      </w:pPr>
    </w:p>
  </w:footnote>
  <w:footnote w:id="14">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hint="cs"/>
          <w:sz w:val="16"/>
          <w:szCs w:val="16"/>
          <w:rtl/>
        </w:rPr>
        <w:t>1</w:t>
      </w:r>
      <w:r w:rsidRPr="00FD3B53">
        <w:rPr>
          <w:rFonts w:ascii="Times New Roman" w:hAnsi="Times New Roman" w:cs="Times New Roman"/>
          <w:sz w:val="16"/>
          <w:szCs w:val="16"/>
        </w:rPr>
        <w:t>.Basal Canglia</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2.Mesencephalon</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3.Substantia  nigra</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4.Ventr tegmental</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5.Thalamic  nuclei</w:t>
      </w:r>
    </w:p>
    <w:p w:rsidR="00FD3B53" w:rsidRPr="00FD3B53" w:rsidRDefault="00FD3B53" w:rsidP="00FD3B53">
      <w:pPr>
        <w:pStyle w:val="FootnoteText"/>
        <w:rPr>
          <w:rFonts w:ascii="Times New Roman" w:hAnsi="Times New Roman" w:cs="Times New Roman"/>
          <w:sz w:val="16"/>
          <w:szCs w:val="16"/>
        </w:rPr>
      </w:pPr>
    </w:p>
    <w:p w:rsidR="00FD3B53" w:rsidRPr="00FD3B53" w:rsidRDefault="00FD3B53" w:rsidP="00FD3B53">
      <w:pPr>
        <w:pStyle w:val="FootnoteText"/>
        <w:rPr>
          <w:rFonts w:ascii="Times New Roman" w:hAnsi="Times New Roman" w:cs="Times New Roman"/>
          <w:sz w:val="16"/>
          <w:szCs w:val="16"/>
        </w:rPr>
      </w:pPr>
    </w:p>
    <w:p w:rsidR="00FD3B53" w:rsidRPr="00FD3B53" w:rsidRDefault="00FD3B53" w:rsidP="00FD3B53">
      <w:pPr>
        <w:pStyle w:val="FootnoteText"/>
        <w:rPr>
          <w:rFonts w:ascii="Times New Roman" w:hAnsi="Times New Roman" w:cs="Times New Roman"/>
          <w:sz w:val="16"/>
          <w:szCs w:val="16"/>
        </w:rPr>
      </w:pPr>
    </w:p>
  </w:footnote>
  <w:footnote w:id="15">
    <w:p w:rsidR="00FD3B53" w:rsidRDefault="00FD3B53" w:rsidP="00FD3B53">
      <w:pPr>
        <w:pStyle w:val="FootnoteText"/>
      </w:pPr>
    </w:p>
  </w:footnote>
  <w:footnote w:id="16">
    <w:p w:rsidR="00FD3B53" w:rsidRDefault="00FD3B53" w:rsidP="00FD3B53">
      <w:pPr>
        <w:pStyle w:val="FootnoteText"/>
      </w:pPr>
    </w:p>
  </w:footnote>
  <w:footnote w:id="17">
    <w:p w:rsidR="00FD3B53" w:rsidRDefault="00FD3B53" w:rsidP="00FD3B53">
      <w:pPr>
        <w:pStyle w:val="FootnoteText"/>
      </w:pPr>
    </w:p>
  </w:footnote>
  <w:footnote w:id="18">
    <w:p w:rsidR="00FD3B53" w:rsidRDefault="00FD3B53" w:rsidP="00FD3B53">
      <w:pPr>
        <w:pStyle w:val="FootnoteText"/>
      </w:pPr>
    </w:p>
  </w:footnote>
  <w:footnote w:id="19">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1.Prefrantal Disassymetry</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2.Sutten , S.K.</w:t>
      </w:r>
    </w:p>
    <w:p w:rsidR="00FD3B53" w:rsidRPr="00FD3B53" w:rsidRDefault="00FD3B53" w:rsidP="00FD3B53">
      <w:pPr>
        <w:pStyle w:val="FootnoteText"/>
        <w:rPr>
          <w:rFonts w:ascii="Times New Roman" w:hAnsi="Times New Roman" w:cs="Times New Roman"/>
          <w:sz w:val="16"/>
          <w:szCs w:val="16"/>
          <w:rtl/>
        </w:rPr>
      </w:pPr>
      <w:r w:rsidRPr="00FD3B53">
        <w:rPr>
          <w:rFonts w:ascii="Times New Roman" w:hAnsi="Times New Roman" w:cs="Times New Roman"/>
          <w:sz w:val="16"/>
          <w:szCs w:val="16"/>
        </w:rPr>
        <w:t>3.Davidson ,R.J</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4.</w:t>
      </w:r>
      <w:r w:rsidRPr="00FD3B53">
        <w:rPr>
          <w:rFonts w:ascii="Times New Roman" w:hAnsi="Times New Roman" w:cs="Times New Roman"/>
          <w:sz w:val="16"/>
          <w:szCs w:val="16"/>
          <w:lang w:bidi="fa-IR"/>
        </w:rPr>
        <w:t xml:space="preserve"> Knyazev ,G.G</w:t>
      </w:r>
    </w:p>
    <w:p w:rsidR="00FD3B53" w:rsidRPr="00FD3B53" w:rsidRDefault="00FD3B53" w:rsidP="00FD3B53">
      <w:pPr>
        <w:pStyle w:val="FootnoteText"/>
        <w:rPr>
          <w:rFonts w:ascii="Times New Roman" w:hAnsi="Times New Roman" w:cs="Times New Roman"/>
          <w:sz w:val="16"/>
          <w:szCs w:val="16"/>
        </w:rPr>
      </w:pPr>
    </w:p>
  </w:footnote>
  <w:footnote w:id="20">
    <w:p w:rsidR="00FD3B53" w:rsidRDefault="00FD3B53" w:rsidP="00FD3B53">
      <w:pPr>
        <w:pStyle w:val="FootnoteText"/>
      </w:pPr>
    </w:p>
  </w:footnote>
  <w:footnote w:id="21">
    <w:p w:rsidR="00FD3B53" w:rsidRDefault="00FD3B53" w:rsidP="00FD3B53">
      <w:pPr>
        <w:pStyle w:val="FootnoteText"/>
      </w:pPr>
    </w:p>
  </w:footnote>
  <w:footnote w:id="22">
    <w:p w:rsidR="00FD3B53" w:rsidRPr="00FD3B53" w:rsidRDefault="00FD3B53" w:rsidP="00FD3B53">
      <w:pPr>
        <w:pStyle w:val="FootnoteText"/>
        <w:rPr>
          <w:rFonts w:ascii="Times New Roman" w:hAnsi="Times New Roman" w:cs="Times New Roman"/>
          <w:sz w:val="16"/>
          <w:szCs w:val="16"/>
          <w:lang w:bidi="fa-IR"/>
        </w:rPr>
      </w:pPr>
    </w:p>
    <w:p w:rsidR="00FD3B53" w:rsidRPr="00FD3B53" w:rsidRDefault="00FD3B53" w:rsidP="00FD3B53">
      <w:pPr>
        <w:pStyle w:val="FootnoteText"/>
        <w:rPr>
          <w:rFonts w:ascii="Times New Roman" w:hAnsi="Times New Roman" w:cs="Times New Roman"/>
          <w:sz w:val="16"/>
          <w:szCs w:val="16"/>
          <w:lang w:bidi="fa-IR"/>
        </w:rPr>
      </w:pPr>
    </w:p>
  </w:footnote>
  <w:footnote w:id="23">
    <w:p w:rsidR="00FD3B53" w:rsidRDefault="00FD3B53" w:rsidP="00FD3B53">
      <w:pPr>
        <w:pStyle w:val="FootnoteText"/>
        <w:rPr>
          <w:rtl/>
          <w:lang w:bidi="fa-IR"/>
        </w:rPr>
      </w:pPr>
    </w:p>
  </w:footnote>
  <w:footnote w:id="24">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1.Hagopian ,L.P.</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2.Ollendick ,T.H</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lang w:bidi="fa-IR"/>
        </w:rPr>
        <w:t>3.</w:t>
      </w:r>
      <w:r w:rsidRPr="00FD3B53">
        <w:rPr>
          <w:rFonts w:ascii="Times New Roman" w:hAnsi="Times New Roman" w:cs="Times New Roman"/>
          <w:sz w:val="16"/>
          <w:szCs w:val="16"/>
        </w:rPr>
        <w:t xml:space="preserve"> Slobodskaya ,H.R.</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4. .Slessareva ,E</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5. .Muraven ,M.</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6. .Gomez ,R.</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7. .Carver ,C.S</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8. White ,T.L</w:t>
      </w:r>
    </w:p>
    <w:p w:rsidR="00FD3B53" w:rsidRPr="00FD3B53" w:rsidRDefault="00FD3B53" w:rsidP="00FD3B53">
      <w:pPr>
        <w:pStyle w:val="FootnoteText"/>
        <w:rPr>
          <w:rFonts w:ascii="Times New Roman" w:hAnsi="Times New Roman" w:cs="Times New Roman"/>
          <w:sz w:val="16"/>
          <w:szCs w:val="16"/>
        </w:rPr>
      </w:pPr>
    </w:p>
    <w:p w:rsidR="00FD3B53" w:rsidRPr="00FD3B53" w:rsidRDefault="00FD3B53" w:rsidP="00FD3B53">
      <w:pPr>
        <w:pStyle w:val="FootnoteText"/>
        <w:rPr>
          <w:rFonts w:ascii="Times New Roman" w:hAnsi="Times New Roman" w:cs="Times New Roman"/>
          <w:sz w:val="16"/>
          <w:szCs w:val="16"/>
        </w:rPr>
      </w:pPr>
    </w:p>
    <w:p w:rsidR="00FD3B53" w:rsidRPr="00FD3B53" w:rsidRDefault="00FD3B53" w:rsidP="00FD3B53">
      <w:pPr>
        <w:pStyle w:val="FootnoteText"/>
        <w:rPr>
          <w:rFonts w:ascii="Times New Roman" w:hAnsi="Times New Roman" w:cs="Times New Roman"/>
          <w:sz w:val="16"/>
          <w:szCs w:val="16"/>
          <w:lang w:bidi="fa-IR"/>
        </w:rPr>
      </w:pPr>
    </w:p>
    <w:p w:rsidR="00FD3B53" w:rsidRPr="00FD3B53" w:rsidRDefault="00FD3B53" w:rsidP="00FD3B53">
      <w:pPr>
        <w:pStyle w:val="FootnoteText"/>
        <w:rPr>
          <w:rFonts w:ascii="Times New Roman" w:hAnsi="Times New Roman" w:cs="Times New Roman"/>
          <w:sz w:val="16"/>
          <w:szCs w:val="16"/>
          <w:rtl/>
          <w:lang w:bidi="fa-IR"/>
        </w:rPr>
      </w:pPr>
    </w:p>
  </w:footnote>
  <w:footnote w:id="25">
    <w:p w:rsidR="00FD3B53" w:rsidRDefault="00FD3B53" w:rsidP="00FD3B53">
      <w:pPr>
        <w:pStyle w:val="FootnoteText"/>
        <w:rPr>
          <w:rtl/>
          <w:lang w:bidi="fa-IR"/>
        </w:rPr>
      </w:pPr>
    </w:p>
  </w:footnote>
  <w:footnote w:id="26">
    <w:p w:rsidR="00FD3B53" w:rsidRPr="00FD3B53" w:rsidRDefault="00FD3B53" w:rsidP="00FD3B53">
      <w:pPr>
        <w:pStyle w:val="FootnoteText"/>
        <w:rPr>
          <w:rFonts w:ascii="Times New Roman" w:hAnsi="Times New Roman" w:cs="Times New Roman"/>
          <w:sz w:val="16"/>
          <w:szCs w:val="16"/>
        </w:rPr>
      </w:pPr>
    </w:p>
  </w:footnote>
  <w:footnote w:id="27">
    <w:p w:rsidR="00FD3B53" w:rsidRDefault="00FD3B53" w:rsidP="00FD3B53">
      <w:pPr>
        <w:pStyle w:val="FootnoteText"/>
        <w:rPr>
          <w:rtl/>
          <w:lang w:bidi="fa-IR"/>
        </w:rPr>
      </w:pPr>
    </w:p>
  </w:footnote>
  <w:footnote w:id="28">
    <w:p w:rsidR="00FD3B53" w:rsidRDefault="00FD3B53" w:rsidP="00FD3B53">
      <w:pPr>
        <w:pStyle w:val="FootnoteText"/>
        <w:rPr>
          <w:rtl/>
          <w:lang w:bidi="fa-IR"/>
        </w:rPr>
      </w:pPr>
    </w:p>
  </w:footnote>
  <w:footnote w:id="29">
    <w:p w:rsidR="00FD3B53" w:rsidRDefault="00FD3B53" w:rsidP="00FD3B53">
      <w:pPr>
        <w:pStyle w:val="FootnoteText"/>
        <w:rPr>
          <w:rtl/>
          <w:lang w:bidi="fa-IR"/>
        </w:rPr>
      </w:pPr>
    </w:p>
  </w:footnote>
  <w:footnote w:id="30">
    <w:p w:rsidR="00FD3B53" w:rsidRDefault="00FD3B53" w:rsidP="00FD3B53">
      <w:pPr>
        <w:pStyle w:val="FootnoteText"/>
        <w:rPr>
          <w:rtl/>
          <w:lang w:bidi="fa-IR"/>
        </w:rPr>
      </w:pPr>
    </w:p>
  </w:footnote>
  <w:footnote w:id="31">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Feldon  ,</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2.Windel ,M  .</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rPr>
        <w:t>3.</w:t>
      </w:r>
      <w:r w:rsidRPr="00FD3B53">
        <w:rPr>
          <w:rFonts w:ascii="Times New Roman" w:hAnsi="Times New Roman" w:cs="Times New Roman"/>
          <w:sz w:val="16"/>
          <w:szCs w:val="16"/>
          <w:lang w:bidi="fa-IR"/>
        </w:rPr>
        <w:t xml:space="preserve"> Gabel ,S.l .</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4.GO/Undo</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5. Mc  Laren ,S</w:t>
      </w:r>
    </w:p>
    <w:p w:rsidR="00FD3B53" w:rsidRPr="00FD3B53" w:rsidRDefault="00FD3B53" w:rsidP="00FD3B53">
      <w:pPr>
        <w:pStyle w:val="FootnoteText"/>
        <w:rPr>
          <w:rFonts w:ascii="Times New Roman" w:hAnsi="Times New Roman" w:cs="Times New Roman"/>
          <w:sz w:val="16"/>
          <w:szCs w:val="16"/>
          <w:lang w:bidi="fa-IR"/>
        </w:rPr>
      </w:pPr>
      <w:r w:rsidRPr="00FD3B53">
        <w:rPr>
          <w:rFonts w:ascii="Times New Roman" w:hAnsi="Times New Roman" w:cs="Times New Roman"/>
          <w:sz w:val="16"/>
          <w:szCs w:val="16"/>
          <w:lang w:bidi="fa-IR"/>
        </w:rPr>
        <w:t>6. Harmon – Jones ,E.</w:t>
      </w:r>
    </w:p>
    <w:p w:rsidR="00FD3B53" w:rsidRDefault="00FD3B53" w:rsidP="00FD3B53">
      <w:pPr>
        <w:pStyle w:val="FootnoteText"/>
        <w:rPr>
          <w:rtl/>
          <w:lang w:bidi="fa-IR"/>
        </w:rPr>
      </w:pPr>
      <w:r w:rsidRPr="00FD3B53">
        <w:rPr>
          <w:rFonts w:ascii="Times New Roman" w:hAnsi="Times New Roman" w:cs="Times New Roman"/>
          <w:sz w:val="16"/>
          <w:szCs w:val="16"/>
          <w:lang w:bidi="fa-IR"/>
        </w:rPr>
        <w:t>7. .Allen ,J.J.</w:t>
      </w:r>
    </w:p>
  </w:footnote>
  <w:footnote w:id="32">
    <w:p w:rsidR="00FD3B53" w:rsidRDefault="00FD3B53" w:rsidP="00FD3B53">
      <w:pPr>
        <w:pStyle w:val="FootnoteText"/>
        <w:rPr>
          <w:rtl/>
          <w:lang w:bidi="fa-IR"/>
        </w:rPr>
      </w:pPr>
    </w:p>
  </w:footnote>
  <w:footnote w:id="33">
    <w:p w:rsidR="00FD3B53" w:rsidRPr="00FD3B53" w:rsidRDefault="00FD3B53" w:rsidP="00FD3B53">
      <w:pPr>
        <w:pStyle w:val="FootnoteText"/>
        <w:rPr>
          <w:rFonts w:ascii="Times New Roman" w:hAnsi="Times New Roman" w:cs="Times New Roman"/>
          <w:sz w:val="16"/>
          <w:szCs w:val="16"/>
          <w:lang w:bidi="fa-IR"/>
        </w:rPr>
      </w:pPr>
    </w:p>
    <w:p w:rsidR="00FD3B53" w:rsidRPr="00FD3B53" w:rsidRDefault="00FD3B53" w:rsidP="00FD3B53">
      <w:pPr>
        <w:pStyle w:val="FootnoteText"/>
        <w:rPr>
          <w:rFonts w:ascii="Times New Roman" w:hAnsi="Times New Roman" w:cs="Times New Roman"/>
          <w:sz w:val="16"/>
          <w:szCs w:val="16"/>
          <w:rtl/>
          <w:lang w:bidi="fa-IR"/>
        </w:rPr>
      </w:pPr>
    </w:p>
  </w:footnote>
  <w:footnote w:id="34">
    <w:p w:rsidR="00FD3B53" w:rsidRDefault="00FD3B53" w:rsidP="00FD3B53">
      <w:pPr>
        <w:pStyle w:val="FootnoteText"/>
      </w:pPr>
    </w:p>
  </w:footnote>
  <w:footnote w:id="35">
    <w:p w:rsidR="00FD3B53" w:rsidRDefault="00FD3B53" w:rsidP="00FD3B53">
      <w:pPr>
        <w:pStyle w:val="FootnoteText"/>
      </w:pPr>
    </w:p>
  </w:footnote>
  <w:footnote w:id="36">
    <w:p w:rsidR="00FD3B53" w:rsidRDefault="00FD3B53" w:rsidP="00FD3B53">
      <w:pPr>
        <w:pStyle w:val="FootnoteText"/>
      </w:pPr>
    </w:p>
  </w:footnote>
  <w:footnote w:id="37">
    <w:p w:rsidR="00FD3B53" w:rsidRDefault="00FD3B53" w:rsidP="00FD3B53">
      <w:pPr>
        <w:pStyle w:val="FootnoteText"/>
      </w:pPr>
    </w:p>
  </w:footnote>
  <w:footnote w:id="38">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1.Kagan , J.</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2.Arnett ,P.A.</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3.Newman ,G.P.</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4.Tranel ,D.T.</w:t>
      </w:r>
    </w:p>
    <w:p w:rsidR="00FD3B53" w:rsidRPr="00FD3B53" w:rsidRDefault="00FD3B53" w:rsidP="00FD3B53">
      <w:pPr>
        <w:pStyle w:val="FootnoteText"/>
        <w:rPr>
          <w:rFonts w:ascii="Times New Roman" w:hAnsi="Times New Roman" w:cs="Times New Roman"/>
          <w:sz w:val="16"/>
          <w:szCs w:val="16"/>
        </w:rPr>
      </w:pPr>
    </w:p>
  </w:footnote>
  <w:footnote w:id="39">
    <w:p w:rsidR="00FD3B53" w:rsidRDefault="00FD3B53" w:rsidP="00FD3B53">
      <w:pPr>
        <w:pStyle w:val="FootnoteText"/>
      </w:pPr>
    </w:p>
  </w:footnote>
  <w:footnote w:id="40">
    <w:p w:rsidR="00FD3B53" w:rsidRDefault="00FD3B53" w:rsidP="00FD3B53">
      <w:pPr>
        <w:pStyle w:val="FootnoteText"/>
      </w:pPr>
    </w:p>
  </w:footnote>
  <w:footnote w:id="41">
    <w:p w:rsidR="00FD3B53" w:rsidRDefault="00FD3B53" w:rsidP="00FD3B53">
      <w:pPr>
        <w:pStyle w:val="FootnoteText"/>
      </w:pPr>
    </w:p>
  </w:footnote>
  <w:footnote w:id="42">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sz w:val="16"/>
          <w:szCs w:val="16"/>
        </w:rPr>
        <w:t>1. .Sosnowski ,T.</w:t>
      </w:r>
    </w:p>
    <w:p w:rsidR="00FD3B53" w:rsidRPr="00FD3B53" w:rsidRDefault="00FD3B53" w:rsidP="00FD3B53">
      <w:pPr>
        <w:pStyle w:val="FootnoteText"/>
        <w:rPr>
          <w:rFonts w:ascii="Times New Roman" w:hAnsi="Times New Roman" w:cs="Times New Roman"/>
          <w:sz w:val="16"/>
          <w:szCs w:val="16"/>
          <w:rtl/>
        </w:rPr>
      </w:pPr>
      <w:r w:rsidRPr="00FD3B53">
        <w:rPr>
          <w:rFonts w:ascii="Times New Roman" w:hAnsi="Times New Roman" w:cs="Times New Roman"/>
          <w:sz w:val="16"/>
          <w:szCs w:val="16"/>
        </w:rPr>
        <w:t>2. Clements ,K</w:t>
      </w:r>
    </w:p>
    <w:p w:rsidR="00FD3B53" w:rsidRPr="00FD3B53" w:rsidRDefault="00FD3B53" w:rsidP="00FD3B53">
      <w:pPr>
        <w:pStyle w:val="FootnoteText"/>
        <w:rPr>
          <w:rFonts w:ascii="Times New Roman" w:hAnsi="Times New Roman" w:cs="Times New Roman"/>
          <w:sz w:val="16"/>
          <w:szCs w:val="16"/>
        </w:rPr>
      </w:pPr>
      <w:r w:rsidRPr="00FD3B53">
        <w:rPr>
          <w:rFonts w:ascii="Times New Roman" w:hAnsi="Times New Roman" w:cs="Times New Roman" w:hint="cs"/>
          <w:sz w:val="16"/>
          <w:szCs w:val="16"/>
          <w:rtl/>
        </w:rPr>
        <w:t>3</w:t>
      </w:r>
      <w:r w:rsidRPr="00FD3B53">
        <w:rPr>
          <w:rFonts w:ascii="Times New Roman" w:hAnsi="Times New Roman" w:cs="Times New Roman"/>
          <w:sz w:val="16"/>
          <w:szCs w:val="16"/>
        </w:rPr>
        <w:t>.Richardson</w:t>
      </w:r>
    </w:p>
  </w:footnote>
  <w:footnote w:id="43">
    <w:p w:rsidR="00FD3B53" w:rsidRDefault="00FD3B53" w:rsidP="00FD3B5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B53"/>
    <w:rsid w:val="000104E3"/>
    <w:rsid w:val="00010799"/>
    <w:rsid w:val="000521A6"/>
    <w:rsid w:val="00115917"/>
    <w:rsid w:val="00167EAB"/>
    <w:rsid w:val="001D02AE"/>
    <w:rsid w:val="00404F4E"/>
    <w:rsid w:val="0042410D"/>
    <w:rsid w:val="004F5C71"/>
    <w:rsid w:val="00584E95"/>
    <w:rsid w:val="005E6866"/>
    <w:rsid w:val="0069337B"/>
    <w:rsid w:val="00731CE3"/>
    <w:rsid w:val="007624C8"/>
    <w:rsid w:val="00793C73"/>
    <w:rsid w:val="007B60F4"/>
    <w:rsid w:val="007C6F5A"/>
    <w:rsid w:val="0081523D"/>
    <w:rsid w:val="00823F16"/>
    <w:rsid w:val="00885B2B"/>
    <w:rsid w:val="00940AAC"/>
    <w:rsid w:val="009A6910"/>
    <w:rsid w:val="009B526C"/>
    <w:rsid w:val="00A55839"/>
    <w:rsid w:val="00B85253"/>
    <w:rsid w:val="00BF3937"/>
    <w:rsid w:val="00BF6EEC"/>
    <w:rsid w:val="00C4350E"/>
    <w:rsid w:val="00C5352C"/>
    <w:rsid w:val="00C70464"/>
    <w:rsid w:val="00CF32B0"/>
    <w:rsid w:val="00D5446E"/>
    <w:rsid w:val="00D9047F"/>
    <w:rsid w:val="00D93581"/>
    <w:rsid w:val="00DA446A"/>
    <w:rsid w:val="00E35D40"/>
    <w:rsid w:val="00EE58AA"/>
    <w:rsid w:val="00FD3B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4AC1563-6565-41D0-ACAF-E0A283BA0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FD3B53"/>
    <w:pPr>
      <w:spacing w:after="0" w:line="240" w:lineRule="auto"/>
    </w:pPr>
    <w:rPr>
      <w:sz w:val="20"/>
      <w:szCs w:val="20"/>
    </w:rPr>
  </w:style>
  <w:style w:type="character" w:customStyle="1" w:styleId="FootnoteTextChar">
    <w:name w:val="Footnote Text Char"/>
    <w:basedOn w:val="DefaultParagraphFont"/>
    <w:link w:val="FootnoteText"/>
    <w:rsid w:val="00FD3B5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4133</Words>
  <Characters>18176</Characters>
  <Application>Microsoft Office Word</Application>
  <DocSecurity>0</DocSecurity>
  <Lines>473</Lines>
  <Paragraphs>105</Paragraphs>
  <ScaleCrop>false</ScaleCrop>
  <Company>Deftones</Company>
  <LinksUpToDate>false</LinksUpToDate>
  <CharactersWithSpaces>23515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2016-09-11T09:57:00Z</dcterms:created>
  <dcterms:modified xsi:type="dcterms:W3CDTF">2022-10-16T10:16:00Z</dcterms:modified>
</cp:coreProperties>
</file>