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23B3" w:rsidRPr="007D356C" w:rsidRDefault="002B23B3" w:rsidP="00927A4C">
      <w:pPr>
        <w:keepNext/>
        <w:spacing w:after="0"/>
        <w:outlineLvl w:val="0"/>
        <w:rPr>
          <w:rFonts w:ascii="2  Nazanin" w:hAnsi="2  Nazanin" w:cs="2  Nazanin"/>
          <w:b/>
          <w:bCs/>
          <w:kern w:val="32"/>
          <w:sz w:val="28"/>
          <w:szCs w:val="28"/>
          <w:rtl/>
          <w:lang w:val="x-none" w:eastAsia="x-none"/>
        </w:rPr>
      </w:pPr>
      <w:bookmarkStart w:id="0" w:name="_GoBack"/>
      <w:bookmarkEnd w:id="0"/>
      <w:r w:rsidRPr="007D356C">
        <w:rPr>
          <w:rFonts w:ascii="2  Nazanin" w:hAnsi="2  Nazanin" w:cs="2  Nazanin"/>
          <w:b/>
          <w:bCs/>
          <w:kern w:val="32"/>
          <w:sz w:val="28"/>
          <w:szCs w:val="28"/>
          <w:rtl/>
          <w:lang w:val="x-none" w:eastAsia="x-none"/>
        </w:rPr>
        <w:t>برده‌دار</w:t>
      </w:r>
      <w:r w:rsidRPr="007D356C">
        <w:rPr>
          <w:rFonts w:ascii="2  Nazanin" w:hAnsi="2  Nazanin" w:cs="2  Nazanin" w:hint="cs"/>
          <w:b/>
          <w:bCs/>
          <w:kern w:val="32"/>
          <w:sz w:val="28"/>
          <w:szCs w:val="28"/>
          <w:rtl/>
          <w:lang w:val="x-none" w:eastAsia="x-none"/>
        </w:rPr>
        <w:t>ی</w:t>
      </w:r>
      <w:r w:rsidRPr="007D356C">
        <w:rPr>
          <w:rFonts w:ascii="2  Nazanin" w:hAnsi="2  Nazanin" w:cs="2  Nazanin"/>
          <w:b/>
          <w:bCs/>
          <w:kern w:val="32"/>
          <w:sz w:val="28"/>
          <w:szCs w:val="28"/>
          <w:rtl/>
          <w:lang w:val="x-none" w:eastAsia="x-none"/>
        </w:rPr>
        <w:t xml:space="preserve"> در فقه امام</w:t>
      </w:r>
      <w:r w:rsidRPr="007D356C">
        <w:rPr>
          <w:rFonts w:ascii="2  Nazanin" w:hAnsi="2  Nazanin" w:cs="2  Nazanin" w:hint="cs"/>
          <w:b/>
          <w:bCs/>
          <w:kern w:val="32"/>
          <w:sz w:val="28"/>
          <w:szCs w:val="28"/>
          <w:rtl/>
          <w:lang w:val="x-none" w:eastAsia="x-none"/>
        </w:rPr>
        <w:t>ی</w:t>
      </w:r>
      <w:r w:rsidRPr="007D356C">
        <w:rPr>
          <w:rFonts w:ascii="2  Nazanin" w:hAnsi="2  Nazanin" w:cs="2  Nazanin" w:hint="eastAsia"/>
          <w:b/>
          <w:bCs/>
          <w:kern w:val="32"/>
          <w:sz w:val="28"/>
          <w:szCs w:val="28"/>
          <w:rtl/>
          <w:lang w:val="x-none" w:eastAsia="x-none"/>
        </w:rPr>
        <w:t>ه</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موضوع بردگى از نظر اسلام همواره از موضوعات مهم و بحث برانگيز درحوزه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انديشه اسلامى، به ويژه در باب حقوق بشر است. موضوع بردگى در اسلام بسيار پردامنه و ابعاد و جوانب گوناگون فقهى، فكرى و تاريخى دارد.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 xml:space="preserve">موضوع «بردگى در اسلام» گرچه به دليل عدم كارآيى آن در ساحت عمل به موضوعى فراموش شده در پژوهش هاى اسلامى تبديل شده و از گردونه اجتهادهاى نوين فقهى خارج شده است، اما از آن جا كه موضوع حساس تاريخى است پژوهشگران مسلمان و غيرمسلمان به آن توجه داشته و گاه دستاويزى براى عيب جويى و شبهه افكنى دشمنان كج انديش و مخالفان اسلام قرار گرفته است.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برخى با ناديده انگاشتن سهم اسلام در مبارزه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فكرى و عملى با برده‌دارى و تلاش وسيع و پ</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گير رسول خدا(ص) در حل اين معضلِ ريشه دار اجتماعى، مبارزه تدريجى اسلام با برده‌دارى و پذيرش اجبارى آن را در موارد خاص به طرفدارى همه جانبه اسلام از برده‌دارى تفسير كرده اند، به</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ويژه رفتار حاكمان و دولت هاى ظالمى كه به نام اسلام بر مردم حكومت مى‌كرده اند را نيز به پاى اسلام نوشته و انتقاد خود را از دولت هاى اسلامى متوجه اصل دين اسلام كرده اند. حال آن كه اگر واقعيات و شرايط اجتماعى عصر ظهور اسلام به خوبى تبيين شود و به سابقه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بسيار طولانى برده‌دارى در ميان ملت‌ها و دولت‌ها و بدرفتارى با بردگان در جهان توجه شود، به تلاش وسيع اسلام در حل اين معضل اجتماعىِ تاريخ بشر و تحول در وضع زندگى و خوش</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بختى بردگان پى خواهيم برد. </w:t>
      </w:r>
    </w:p>
    <w:p w:rsidR="002B23B3" w:rsidRPr="007D356C" w:rsidRDefault="002B23B3" w:rsidP="002B23B3">
      <w:pPr>
        <w:spacing w:before="60" w:after="60"/>
        <w:ind w:firstLine="284"/>
        <w:jc w:val="both"/>
        <w:rPr>
          <w:rFonts w:ascii="Tahoma" w:eastAsia="Times New Roman" w:hAnsi="Tahoma" w:cs="2  Nazanin"/>
          <w:sz w:val="26"/>
          <w:szCs w:val="26"/>
          <w:rtl/>
        </w:rPr>
      </w:pPr>
    </w:p>
    <w:p w:rsidR="002B23B3" w:rsidRPr="007D356C" w:rsidRDefault="007D356C" w:rsidP="002B23B3">
      <w:pPr>
        <w:keepNext/>
        <w:spacing w:before="60" w:after="60"/>
        <w:outlineLvl w:val="1"/>
        <w:rPr>
          <w:rFonts w:ascii="Cambria" w:eastAsia="Times New Roman" w:hAnsi="Cambria" w:cs="2  Nazanin"/>
          <w:b/>
          <w:bCs/>
          <w:i/>
          <w:sz w:val="26"/>
          <w:szCs w:val="30"/>
          <w:rtl/>
        </w:rPr>
      </w:pPr>
      <w:bookmarkStart w:id="1" w:name="_Toc360647554"/>
      <w:r>
        <w:rPr>
          <w:rFonts w:ascii="Cambria" w:eastAsia="Times New Roman" w:hAnsi="Cambria" w:cs="2  Nazanin"/>
          <w:b/>
          <w:bCs/>
          <w:i/>
          <w:sz w:val="26"/>
          <w:szCs w:val="30"/>
        </w:rPr>
        <w:t>-</w:t>
      </w:r>
      <w:r w:rsidR="002B23B3" w:rsidRPr="007D356C">
        <w:rPr>
          <w:rFonts w:ascii="Cambria" w:eastAsia="Times New Roman" w:hAnsi="Cambria" w:cs="2  Nazanin" w:hint="cs"/>
          <w:b/>
          <w:bCs/>
          <w:i/>
          <w:sz w:val="26"/>
          <w:szCs w:val="30"/>
          <w:rtl/>
        </w:rPr>
        <w:t xml:space="preserve"> </w:t>
      </w:r>
      <w:r w:rsidR="002B23B3" w:rsidRPr="007D356C">
        <w:rPr>
          <w:rFonts w:ascii="Cambria" w:eastAsia="Times New Roman" w:hAnsi="Cambria" w:cs="2  Nazanin"/>
          <w:b/>
          <w:bCs/>
          <w:i/>
          <w:sz w:val="26"/>
          <w:szCs w:val="30"/>
          <w:rtl/>
        </w:rPr>
        <w:t>بردگى در جاهليت</w:t>
      </w:r>
      <w:bookmarkEnd w:id="1"/>
      <w:r w:rsidR="002B23B3" w:rsidRPr="007D356C">
        <w:rPr>
          <w:rFonts w:ascii="Cambria" w:eastAsia="Times New Roman" w:hAnsi="Cambria" w:cs="2  Nazanin"/>
          <w:b/>
          <w:bCs/>
          <w:i/>
          <w:sz w:val="26"/>
          <w:szCs w:val="30"/>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برده‌دارى با سابقه بسيار طولانى در ميان تمام ملل و اقوام و كشورهاى جهان باستان رايج و متداول بود و پس از آن نيز همواره ادامه يافت. در مناطق تمدن خيز شبه جزيره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عربستان، به ويژه جنوب آن كه خاستگاه تمدن‌ها و حكومت هاى كهن بوده، نظام برده‌دارى از سوى حاكمان اجرا مى‌شده است. علاوه بر اين، مجاورت عربستان با حكومت ايران و روم كه از دولت هاى برده دار آن دوره بودند و هم چنين سكونت قبايل يهودى و مسيحى در عربستان كه برده‌دارى ازاصول فرهنگى اجتماعى آن‌ها بود، در آشنايى مردم عرب با برده‌دارى بى تأثير نبوده است. به هر حال، جامعه جاهلى، جامعه اى برده دار بوده و سيستم اقتصاد برده‌دارى بر آن حاكم بوده است</w:t>
      </w:r>
      <w:r w:rsidRPr="007D356C">
        <w:rPr>
          <w:rFonts w:ascii="Tahoma" w:eastAsia="Times New Roman" w:hAnsi="Tahoma" w:cs="2  Nazanin" w:hint="cs"/>
          <w:sz w:val="26"/>
          <w:szCs w:val="26"/>
          <w:rtl/>
        </w:rPr>
        <w:t xml:space="preserve"> (</w:t>
      </w:r>
      <w:r w:rsidRPr="007D356C">
        <w:rPr>
          <w:rFonts w:ascii="Times New Roman" w:eastAsia="Times New Roman" w:hAnsi="Times New Roman" w:cs="2  Nazanin"/>
          <w:sz w:val="26"/>
          <w:szCs w:val="26"/>
          <w:rtl/>
        </w:rPr>
        <w:t>ابوز</w:t>
      </w:r>
      <w:r w:rsidRPr="007D356C">
        <w:rPr>
          <w:rFonts w:ascii="Times New Roman" w:eastAsia="Times New Roman" w:hAnsi="Times New Roman" w:cs="2  Nazanin" w:hint="cs"/>
          <w:sz w:val="26"/>
          <w:szCs w:val="26"/>
          <w:rtl/>
        </w:rPr>
        <w:t>ی</w:t>
      </w:r>
      <w:r w:rsidRPr="007D356C">
        <w:rPr>
          <w:rFonts w:ascii="Times New Roman" w:eastAsia="Times New Roman" w:hAnsi="Times New Roman" w:cs="2  Nazanin" w:hint="eastAsia"/>
          <w:sz w:val="26"/>
          <w:szCs w:val="26"/>
          <w:rtl/>
        </w:rPr>
        <w:t>دآباد</w:t>
      </w:r>
      <w:r w:rsidRPr="007D356C">
        <w:rPr>
          <w:rFonts w:ascii="Times New Roman" w:eastAsia="Times New Roman" w:hAnsi="Times New Roman" w:cs="2  Nazanin" w:hint="cs"/>
          <w:sz w:val="26"/>
          <w:szCs w:val="26"/>
          <w:rtl/>
        </w:rPr>
        <w:t>ی</w:t>
      </w:r>
      <w:r w:rsidRPr="007D356C">
        <w:rPr>
          <w:rFonts w:ascii="Times New Roman" w:eastAsia="Times New Roman" w:hAnsi="Times New Roman" w:cs="2  Nazanin" w:hint="eastAsia"/>
          <w:sz w:val="26"/>
          <w:szCs w:val="26"/>
          <w:rtl/>
        </w:rPr>
        <w:t>،</w:t>
      </w:r>
      <w:r w:rsidRPr="007D356C">
        <w:rPr>
          <w:rFonts w:ascii="Times New Roman" w:eastAsia="Times New Roman" w:hAnsi="Times New Roman" w:cs="2  Nazanin"/>
          <w:sz w:val="26"/>
          <w:szCs w:val="26"/>
          <w:rtl/>
        </w:rPr>
        <w:t xml:space="preserve"> 1385،‌ ص78</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p>
    <w:p w:rsidR="002B23B3" w:rsidRPr="007D356C" w:rsidRDefault="007D356C" w:rsidP="002B23B3">
      <w:pPr>
        <w:keepNext/>
        <w:spacing w:before="60" w:after="60"/>
        <w:outlineLvl w:val="2"/>
        <w:rPr>
          <w:rFonts w:ascii="Times New Roman" w:eastAsia="Times New Roman" w:hAnsi="Times New Roman" w:cs="2  Nazanin"/>
          <w:b/>
          <w:bCs/>
          <w:sz w:val="24"/>
          <w:szCs w:val="28"/>
          <w:rtl/>
          <w:lang w:val="x-none" w:eastAsia="x-none"/>
        </w:rPr>
      </w:pPr>
      <w:bookmarkStart w:id="2" w:name="_Toc360647555"/>
      <w:r>
        <w:rPr>
          <w:rFonts w:ascii="Times New Roman" w:eastAsia="Times New Roman" w:hAnsi="Times New Roman" w:cs="2  Nazanin" w:hint="cs"/>
          <w:b/>
          <w:bCs/>
          <w:sz w:val="24"/>
          <w:szCs w:val="28"/>
          <w:rtl/>
          <w:lang w:val="x-none" w:eastAsia="x-none"/>
        </w:rPr>
        <w:t>-</w:t>
      </w:r>
      <w:r w:rsidR="002B23B3" w:rsidRPr="007D356C">
        <w:rPr>
          <w:rFonts w:ascii="Times New Roman" w:eastAsia="Times New Roman" w:hAnsi="Times New Roman" w:cs="2  Nazanin" w:hint="cs"/>
          <w:b/>
          <w:bCs/>
          <w:sz w:val="24"/>
          <w:szCs w:val="28"/>
          <w:rtl/>
          <w:lang w:val="x-none" w:eastAsia="x-none"/>
        </w:rPr>
        <w:t xml:space="preserve"> </w:t>
      </w:r>
      <w:r w:rsidR="002B23B3" w:rsidRPr="007D356C">
        <w:rPr>
          <w:rFonts w:ascii="Times New Roman" w:eastAsia="Times New Roman" w:hAnsi="Times New Roman" w:cs="2  Nazanin"/>
          <w:b/>
          <w:bCs/>
          <w:sz w:val="24"/>
          <w:szCs w:val="28"/>
          <w:rtl/>
          <w:lang w:val="x-none" w:eastAsia="x-none"/>
        </w:rPr>
        <w:t>اسباب وعوامل بردگى در جاهليت</w:t>
      </w:r>
      <w:bookmarkEnd w:id="2"/>
      <w:r w:rsidR="002B23B3" w:rsidRPr="007D356C">
        <w:rPr>
          <w:rFonts w:ascii="Times New Roman" w:eastAsia="Times New Roman" w:hAnsi="Times New Roman" w:cs="2  Nazanin"/>
          <w:b/>
          <w:bCs/>
          <w:sz w:val="24"/>
          <w:szCs w:val="28"/>
          <w:rtl/>
          <w:lang w:val="x-none" w:eastAsia="x-none"/>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 xml:space="preserve">بردگى مانند ساير پديده هاى اجتماعى، معلول علت واحدى نيست، بلكه عوامل متعدد فكرى، اجتماعى، اقتصادى، قانونى و... در پيدايش اين پديده، نقش داشته است. برخى از اين عوامل نه تنها زمينه ساز پيدايش بردگى در تاريخ بوده، بلكه عامل بقاى آن در جهان معاصر نيز به شمار مى‌آيد. در ميان عوامل متعدد بردگى، چند عامل در </w:t>
      </w:r>
      <w:r w:rsidRPr="007D356C">
        <w:rPr>
          <w:rFonts w:ascii="Tahoma" w:eastAsia="Times New Roman" w:hAnsi="Tahoma" w:cs="B Nazanin"/>
          <w:sz w:val="26"/>
          <w:szCs w:val="26"/>
          <w:rtl/>
        </w:rPr>
        <w:t>جزير</w:t>
      </w:r>
      <w:r w:rsidRPr="007D356C">
        <w:rPr>
          <w:rFonts w:ascii="Tahoma" w:eastAsia="Times New Roman" w:hAnsi="Tahoma" w:cs="B Nazanin" w:hint="cs"/>
          <w:sz w:val="26"/>
          <w:szCs w:val="26"/>
          <w:rtl/>
        </w:rPr>
        <w:t>ة</w:t>
      </w:r>
      <w:r w:rsidRPr="007D356C">
        <w:rPr>
          <w:rFonts w:ascii="Tahoma" w:eastAsia="Times New Roman" w:hAnsi="Tahoma" w:cs="B Nazanin"/>
          <w:sz w:val="26"/>
          <w:szCs w:val="26"/>
          <w:rtl/>
        </w:rPr>
        <w:t xml:space="preserve"> العرب</w:t>
      </w:r>
      <w:r w:rsidRPr="007D356C">
        <w:rPr>
          <w:rFonts w:ascii="Tahoma" w:eastAsia="Times New Roman" w:hAnsi="Tahoma" w:cs="2  Nazanin"/>
          <w:sz w:val="26"/>
          <w:szCs w:val="26"/>
          <w:rtl/>
        </w:rPr>
        <w:t xml:space="preserve"> پيش از اسلام رايج و فراگيرتر بود كه به مهم ترين آن‌ها اشاره مى‌كنيم: </w:t>
      </w:r>
    </w:p>
    <w:p w:rsidR="002B23B3" w:rsidRPr="007D356C" w:rsidRDefault="002B23B3" w:rsidP="002B23B3">
      <w:pPr>
        <w:spacing w:before="60" w:after="60"/>
        <w:ind w:firstLine="284"/>
        <w:jc w:val="both"/>
        <w:rPr>
          <w:rFonts w:ascii="Tahoma" w:eastAsia="Times New Roman" w:hAnsi="Tahoma" w:cs="2  Nazanin"/>
          <w:sz w:val="26"/>
          <w:szCs w:val="26"/>
          <w:rtl/>
        </w:rPr>
      </w:pPr>
    </w:p>
    <w:p w:rsidR="002B23B3" w:rsidRPr="007D356C" w:rsidRDefault="007D356C" w:rsidP="002B23B3">
      <w:pPr>
        <w:keepNext/>
        <w:spacing w:after="0"/>
        <w:outlineLvl w:val="3"/>
        <w:rPr>
          <w:rFonts w:ascii="Times New Roman" w:eastAsia="Times New Roman" w:hAnsi="Times New Roman" w:cs="2  Nazanin"/>
          <w:b/>
          <w:bCs/>
          <w:szCs w:val="26"/>
          <w:rtl/>
          <w:lang w:val="x-none" w:eastAsia="x-none"/>
        </w:rPr>
      </w:pPr>
      <w:bookmarkStart w:id="3" w:name="_Toc360647556"/>
      <w:r>
        <w:rPr>
          <w:rFonts w:ascii="Times New Roman" w:eastAsia="Times New Roman" w:hAnsi="Times New Roman" w:cs="2  Nazanin" w:hint="cs"/>
          <w:b/>
          <w:bCs/>
          <w:szCs w:val="26"/>
          <w:rtl/>
          <w:lang w:val="x-none" w:eastAsia="x-none"/>
        </w:rPr>
        <w:t>-</w:t>
      </w:r>
      <w:r w:rsidR="002B23B3" w:rsidRPr="007D356C">
        <w:rPr>
          <w:rFonts w:ascii="Times New Roman" w:eastAsia="Times New Roman" w:hAnsi="Times New Roman" w:cs="2  Nazanin" w:hint="cs"/>
          <w:b/>
          <w:bCs/>
          <w:szCs w:val="26"/>
          <w:rtl/>
          <w:lang w:val="x-none" w:eastAsia="x-none"/>
        </w:rPr>
        <w:t xml:space="preserve"> </w:t>
      </w:r>
      <w:r w:rsidR="002B23B3" w:rsidRPr="007D356C">
        <w:rPr>
          <w:rFonts w:ascii="Times New Roman" w:eastAsia="Times New Roman" w:hAnsi="Times New Roman" w:cs="2  Nazanin"/>
          <w:b/>
          <w:bCs/>
          <w:szCs w:val="26"/>
          <w:rtl/>
          <w:lang w:val="x-none" w:eastAsia="x-none"/>
        </w:rPr>
        <w:t>اسارت در جنگ</w:t>
      </w:r>
      <w:bookmarkEnd w:id="3"/>
      <w:r w:rsidR="002B23B3" w:rsidRPr="007D356C">
        <w:rPr>
          <w:rFonts w:ascii="Times New Roman" w:eastAsia="Times New Roman" w:hAnsi="Times New Roman" w:cs="2  Nazanin"/>
          <w:b/>
          <w:bCs/>
          <w:szCs w:val="26"/>
          <w:rtl/>
          <w:lang w:val="x-none" w:eastAsia="x-none"/>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جنگ از شاخصه</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هاى عرب جاهلى به حساب مى‌آيد؛ نزاع ميان قبايل به صورت سنتى جارى در ميان عرب درآمده بود و به طور دایم، ذهن آنان را به خود مشغول مى‌كرد. بسيارى از جنگ</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هاى عرب، ريشه در فقر اقتصادى و كمبود منابع توليد، از جمله آب و چراگاه داشت. زندگى در باديه و ضرورت تعليف احشام و اغنام اقتضا داشت تا قبيله در مكان‌هايى اقامت گزيند كه از نظر زيستى، شرايط آماده داشته باشد. اقوام عرب براى حفظ جان خود و به دست آوردن آب و غذا دست به جنگ مى‌زدند. البته عوامل ديگرى، نظير برترى طلبى، كسب افتخار و شرف و مسایلى چون عشق به دختران يك قبيله و... نيز از عوامل جنگ و درگيرى در جاهليت بود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جواد على، المفصل فى تاريخ العرب قبل الاسلام، ج 5، ص 403</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در اين جنگ‌ها اسيرانى به دست مى‌آمدند كه يا كشته مى‌شدند و يا فديه هاى سنگينى در قبال آزادى آن‌ها گرفته مى‌شد و يا آنان را به بردگى مى‌كشاندند و در كم‌تر مواردى اسيران را آزاد مى‌كردند. معمولاً با اسرا برخورد خشونت بار و تحقيرآميزى داشتند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همان، ص 467</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غارت هاى پى درپى قبايل عربى كه هيچ گاه در صحراهاىشام و عراق پايان نمى پذيرفت از زمينه هاى مهم گسترش بردگى بود. قبایل عرب همواره به روستاهاى فارس و شهرهاى مرزى كه مشرف به صحرا بودند حمله مى‌كردند و اسيرانى به دست مى‌آوردند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فيليپ حتى، تاريخ عرب، ص 35</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 xml:space="preserve">زيد بن حارثه از جمله كسانى بود كه در جريان همين غارت هاى قبيله اى اسير شد و در بازار برده فروشان توسط رسول خدا(ص) </w:t>
      </w:r>
      <w:r w:rsidRPr="007D356C">
        <w:rPr>
          <w:rFonts w:ascii="Tahoma" w:eastAsia="Times New Roman" w:hAnsi="Tahoma" w:cs="2  Nazanin"/>
          <w:sz w:val="26"/>
          <w:szCs w:val="26"/>
          <w:rtl/>
        </w:rPr>
        <w:lastRenderedPageBreak/>
        <w:t>خريدارى و آزاد شد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ابن هشام، السيرة النبويه، ج 1، ص 264 و محمدهادى يوسفى غروى، موسوعة التاريخ الاسلامى، ج 2، ص 546</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شايد يكى از عواملى كه باعث مى‌شد عرب‌ها دختران خود را زنده به گور كنند ترس از اسير شدن و سپس بردگى آن‌ها در جنگ‌ها بود كه كنيزىِ دختران خود و صاحب فرزند شدنش را از دشمن براى خود ننگ مى‌دانستند. بنابراين، برخورد غالب با اسيران جنگى، همان برده كردن آن‌ها بود كه براى قبايل عرب منافع و سود فراوانى را به همراه داشت. اسير جنگى، ملك طلق فرد پيروز به شمار مى‌آمد. او مى‌توانست اسير را بفروشد يا براى خود نگهدارى كند و يا به كسى هديه كند و از او به عنوان ابزارى در جهت رفاه، توسعه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اقتصادى و امنيت و بالا بردن جايگاه اجتماعى خود بهره ببرد</w:t>
      </w:r>
      <w:r w:rsidRPr="007D356C">
        <w:rPr>
          <w:rFonts w:ascii="Tahoma" w:eastAsia="Times New Roman" w:hAnsi="Tahoma" w:cs="2  Nazanin" w:hint="cs"/>
          <w:sz w:val="26"/>
          <w:szCs w:val="26"/>
          <w:rtl/>
        </w:rPr>
        <w:t>.</w:t>
      </w:r>
    </w:p>
    <w:p w:rsidR="002B23B3" w:rsidRPr="007D356C" w:rsidRDefault="002B23B3" w:rsidP="002B23B3">
      <w:pPr>
        <w:spacing w:before="60" w:after="60"/>
        <w:ind w:firstLine="284"/>
        <w:jc w:val="both"/>
        <w:rPr>
          <w:rFonts w:ascii="Tahoma" w:eastAsia="Times New Roman" w:hAnsi="Tahoma" w:cs="2  Nazanin"/>
          <w:sz w:val="26"/>
          <w:szCs w:val="26"/>
          <w:rtl/>
        </w:rPr>
      </w:pPr>
    </w:p>
    <w:p w:rsidR="002B23B3" w:rsidRPr="007D356C" w:rsidRDefault="002B23B3" w:rsidP="002B23B3">
      <w:pPr>
        <w:spacing w:before="60" w:after="60"/>
        <w:ind w:firstLine="284"/>
        <w:jc w:val="both"/>
        <w:rPr>
          <w:rFonts w:ascii="Tahoma" w:eastAsia="Times New Roman" w:hAnsi="Tahoma" w:cs="2  Nazanin"/>
          <w:sz w:val="26"/>
          <w:szCs w:val="26"/>
          <w:rtl/>
        </w:rPr>
      </w:pPr>
    </w:p>
    <w:p w:rsidR="002B23B3" w:rsidRPr="007D356C" w:rsidRDefault="007D356C" w:rsidP="002B23B3">
      <w:pPr>
        <w:keepNext/>
        <w:spacing w:after="0"/>
        <w:outlineLvl w:val="3"/>
        <w:rPr>
          <w:rFonts w:ascii="Times New Roman" w:eastAsia="Times New Roman" w:hAnsi="Times New Roman" w:cs="2  Nazanin"/>
          <w:b/>
          <w:bCs/>
          <w:szCs w:val="26"/>
          <w:rtl/>
          <w:lang w:val="x-none" w:eastAsia="x-none"/>
        </w:rPr>
      </w:pPr>
      <w:bookmarkStart w:id="4" w:name="_Toc360647557"/>
      <w:r>
        <w:rPr>
          <w:rFonts w:ascii="Times New Roman" w:eastAsia="Times New Roman" w:hAnsi="Times New Roman" w:cs="2  Nazanin" w:hint="cs"/>
          <w:b/>
          <w:bCs/>
          <w:szCs w:val="26"/>
          <w:rtl/>
          <w:lang w:val="x-none" w:eastAsia="x-none"/>
        </w:rPr>
        <w:t>-</w:t>
      </w:r>
      <w:r w:rsidR="002B23B3" w:rsidRPr="007D356C">
        <w:rPr>
          <w:rFonts w:ascii="Times New Roman" w:eastAsia="Times New Roman" w:hAnsi="Times New Roman" w:cs="2  Nazanin"/>
          <w:b/>
          <w:bCs/>
          <w:szCs w:val="26"/>
          <w:rtl/>
          <w:lang w:val="x-none" w:eastAsia="x-none"/>
        </w:rPr>
        <w:t xml:space="preserve"> تجارت</w:t>
      </w:r>
      <w:bookmarkEnd w:id="4"/>
      <w:r w:rsidR="002B23B3" w:rsidRPr="007D356C">
        <w:rPr>
          <w:rFonts w:ascii="Times New Roman" w:eastAsia="Times New Roman" w:hAnsi="Times New Roman" w:cs="2  Nazanin"/>
          <w:b/>
          <w:bCs/>
          <w:szCs w:val="26"/>
          <w:rtl/>
          <w:lang w:val="x-none" w:eastAsia="x-none"/>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بعد از جنگ، تجارت برده از عوامل مهم گسترش بردگى در دوران جاهليت به حساب مى‌آمد. در شهر تجارى مكه تعداد بردگان با توسعه حركت هاى تجارى ارتباط مستقيم داشت. تاجران ثروت مند قريش گسترش دهنده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بردگى در عربستان بودند. برده، كالاى مصرفى مورد نياز همه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خانواده‌ها بود. در مكه هيچ خانه اى نبود كه از برده تهى باشد، به ويژه ثروت مندان و تاجران نياز بيش‌ترى به بردگان داشتند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يوسفى غروى، موسوعة التاريخ الاسلامى، ج 2، ص 546</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تجارت برده، تجارت پر سود و رايجى بود و تاجران برده از اين راه به ثروت و سرمايه فراوانى دست مى‌يافتند. در بازارهاى برده فروشى عربستان، برده هاى فراوانى از كشورهاى ايران، شام، عراق، مصر و... به فروش مى‌رفت. اين بازارها، مخصوصاً در آستانه مراسم عمومى و مناسبت هاى بزرگ، رونق فراوان مى‌يافت.بازارهاى عراق و شام از مهم ترين بازارهاى جزيره‌ی العرب در خريد بردگان سفيد بود. اما سواحل افريقا به تجارت برده سياه اختصاص داشت</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همان، ج 6، ص 454</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اما جريان غالب در ميان بردگان نزد عرب دو نوع سياه حبشى و زنگى بود و عرب‌ها علاقه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خاصى به بردگان حبشى داشتند، زيرا آن‌ها ملاحت خاصى داشتند. سفرهاى تابستانى تجار قريش به يمن نيز در ورود بردگان حبشى به عربستان بى تأثير نبود. غالباً اين دو گروه از بردگان، از راه اصلى مصر و يمن وارد جزيره‌ی العرب مى‌شدند، چون اين دو شهر دست رسى فراوانى به اين گروه از </w:t>
      </w:r>
      <w:r w:rsidRPr="007D356C">
        <w:rPr>
          <w:rFonts w:ascii="Tahoma" w:eastAsia="Times New Roman" w:hAnsi="Tahoma" w:cs="2  Nazanin"/>
          <w:sz w:val="26"/>
          <w:szCs w:val="26"/>
          <w:rtl/>
        </w:rPr>
        <w:lastRenderedPageBreak/>
        <w:t>بردگان داشتند. البته راه يمن نقش مؤثرترى داشت و اين باعث مى‌شد تا بردگان حبشى بيش از زنگى‌ها در شهرهاى عرب يافت شوند. علت آن هم نزديكى خاستگاه بردگان حبشى با يمن و فاصله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جغرافيايى يمن و سواحل افريقايى مقابل بود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همان، ص 61</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به علت فراوانى برده و اهميت اقتصادى آن در عربستان، دلالان برده، جايگاه اجتماعى اقتصادى بالايى داشتند. بازرگانان بزرگ مكه، نظير عبدالله بن جدعان، عباس بن عبدالمطلب، عبدالله بن ابى ربيعه و حكيم بن حزام، مالك شمار بسيارى برده بودند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ابن سعد، الطبقات الكبرى، ج 3، ص 244</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p>
    <w:p w:rsidR="002B23B3" w:rsidRPr="007D356C" w:rsidRDefault="007D356C" w:rsidP="002B23B3">
      <w:pPr>
        <w:keepNext/>
        <w:spacing w:after="0"/>
        <w:outlineLvl w:val="3"/>
        <w:rPr>
          <w:rFonts w:ascii="Times New Roman" w:eastAsia="Times New Roman" w:hAnsi="Times New Roman" w:cs="2  Nazanin"/>
          <w:b/>
          <w:bCs/>
          <w:szCs w:val="26"/>
          <w:rtl/>
          <w:lang w:val="x-none" w:eastAsia="x-none"/>
        </w:rPr>
      </w:pPr>
      <w:bookmarkStart w:id="5" w:name="_Toc360647558"/>
      <w:r>
        <w:rPr>
          <w:rFonts w:ascii="Times New Roman" w:eastAsia="Times New Roman" w:hAnsi="Times New Roman" w:cs="2  Nazanin" w:hint="cs"/>
          <w:b/>
          <w:bCs/>
          <w:szCs w:val="26"/>
          <w:rtl/>
          <w:lang w:val="x-none" w:eastAsia="x-none"/>
        </w:rPr>
        <w:t>-</w:t>
      </w:r>
      <w:r w:rsidR="002B23B3" w:rsidRPr="007D356C">
        <w:rPr>
          <w:rFonts w:ascii="Times New Roman" w:eastAsia="Times New Roman" w:hAnsi="Times New Roman" w:cs="2  Nazanin" w:hint="cs"/>
          <w:b/>
          <w:bCs/>
          <w:szCs w:val="26"/>
          <w:rtl/>
          <w:lang w:val="x-none" w:eastAsia="x-none"/>
        </w:rPr>
        <w:t xml:space="preserve"> </w:t>
      </w:r>
      <w:r w:rsidR="002B23B3" w:rsidRPr="007D356C">
        <w:rPr>
          <w:rFonts w:ascii="Times New Roman" w:eastAsia="Times New Roman" w:hAnsi="Times New Roman" w:cs="2  Nazanin"/>
          <w:b/>
          <w:bCs/>
          <w:szCs w:val="26"/>
          <w:rtl/>
          <w:lang w:val="x-none" w:eastAsia="x-none"/>
        </w:rPr>
        <w:t>فقر</w:t>
      </w:r>
      <w:bookmarkEnd w:id="5"/>
      <w:r w:rsidR="002B23B3" w:rsidRPr="007D356C">
        <w:rPr>
          <w:rFonts w:ascii="Times New Roman" w:eastAsia="Times New Roman" w:hAnsi="Times New Roman" w:cs="2  Nazanin"/>
          <w:b/>
          <w:bCs/>
          <w:szCs w:val="26"/>
          <w:rtl/>
          <w:lang w:val="x-none" w:eastAsia="x-none"/>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فقر از عوامل بردگى در جاهليت بوده است؛ افرادى براى نجات خود يا فرزندانشان از گرسنگى به بردگى تن مى‌دادند. نقل است كه عوائل بن باعت فرزندان پسر و دختر خود را به سبب فقر و تنگ دستى فروخت</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جواد على، المفصل فى تاريخ العرب قبل الاسلام، ج 7، ص 456</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برخى از كسانى كه فرزندان خود را مى‌فروختند شرط مى‌كردند كه حق ولاء</w:t>
      </w:r>
      <w:r w:rsidRPr="007D356C">
        <w:rPr>
          <w:rFonts w:ascii="Tahoma" w:eastAsia="Times New Roman" w:hAnsi="Tahoma" w:cs="2  Nazanin"/>
          <w:sz w:val="26"/>
          <w:szCs w:val="26"/>
          <w:vertAlign w:val="superscript"/>
          <w:rtl/>
        </w:rPr>
        <w:footnoteReference w:id="1"/>
      </w:r>
      <w:r w:rsidRPr="007D356C">
        <w:rPr>
          <w:rFonts w:ascii="Tahoma" w:eastAsia="Times New Roman" w:hAnsi="Tahoma" w:cs="2  Nazanin"/>
          <w:sz w:val="26"/>
          <w:szCs w:val="26"/>
          <w:rtl/>
        </w:rPr>
        <w:t xml:space="preserve"> براى آن‌ها ثابت باشد. حق ولاء يكى از اسباب ارث به حساب مى‌آمد. </w:t>
      </w:r>
    </w:p>
    <w:p w:rsidR="002B23B3" w:rsidRPr="007D356C" w:rsidRDefault="002B23B3" w:rsidP="002B23B3">
      <w:pPr>
        <w:spacing w:before="60" w:after="60"/>
        <w:ind w:firstLine="284"/>
        <w:jc w:val="both"/>
        <w:rPr>
          <w:rFonts w:ascii="Tahoma" w:eastAsia="Times New Roman" w:hAnsi="Tahoma" w:cs="2  Nazanin"/>
          <w:sz w:val="26"/>
          <w:szCs w:val="26"/>
          <w:rtl/>
        </w:rPr>
      </w:pPr>
    </w:p>
    <w:p w:rsidR="002B23B3" w:rsidRPr="007D356C" w:rsidRDefault="007D356C" w:rsidP="002B23B3">
      <w:pPr>
        <w:keepNext/>
        <w:spacing w:after="0"/>
        <w:outlineLvl w:val="3"/>
        <w:rPr>
          <w:rFonts w:ascii="Times New Roman" w:eastAsia="Times New Roman" w:hAnsi="Times New Roman" w:cs="2  Nazanin"/>
          <w:b/>
          <w:bCs/>
          <w:szCs w:val="26"/>
          <w:rtl/>
          <w:lang w:val="x-none" w:eastAsia="x-none"/>
        </w:rPr>
      </w:pPr>
      <w:bookmarkStart w:id="6" w:name="_Toc360647559"/>
      <w:r>
        <w:rPr>
          <w:rFonts w:ascii="Times New Roman" w:eastAsia="Times New Roman" w:hAnsi="Times New Roman" w:cs="2  Nazanin" w:hint="cs"/>
          <w:b/>
          <w:bCs/>
          <w:szCs w:val="26"/>
          <w:rtl/>
          <w:lang w:val="x-none" w:eastAsia="x-none"/>
        </w:rPr>
        <w:t>-</w:t>
      </w:r>
      <w:r w:rsidR="002B23B3" w:rsidRPr="007D356C">
        <w:rPr>
          <w:rFonts w:ascii="Times New Roman" w:eastAsia="Times New Roman" w:hAnsi="Times New Roman" w:cs="2  Nazanin"/>
          <w:b/>
          <w:bCs/>
          <w:szCs w:val="26"/>
          <w:rtl/>
          <w:lang w:val="x-none" w:eastAsia="x-none"/>
        </w:rPr>
        <w:t xml:space="preserve"> بدهكارى</w:t>
      </w:r>
      <w:bookmarkEnd w:id="6"/>
      <w:r w:rsidR="002B23B3" w:rsidRPr="007D356C">
        <w:rPr>
          <w:rFonts w:ascii="Times New Roman" w:eastAsia="Times New Roman" w:hAnsi="Times New Roman" w:cs="2  Nazanin"/>
          <w:b/>
          <w:bCs/>
          <w:szCs w:val="26"/>
          <w:rtl/>
          <w:lang w:val="x-none" w:eastAsia="x-none"/>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بدهكارى كه از پرداخت وام و بدهى خود در مى‌ماند، برده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فرد بستانكار مى‌شد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جرجى زيدان، تاريخ تمدن اسلام، ج 4، ص 23</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در شهرهايى، نظير مكه، يثرب و طائف كه تجارت رونق داشت و معاملات ربوى رايج بود، در بازار برده فروشى، بين بردگان ناشى از بدهى با بردگان ناشى از جنگ، رقابت وجودداشت</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فاضل انصارى، العبوديه، ص 48</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برخى اوقات در برد و باخت قمار، شخص آزاد، برده فرد برنده مى‌شد. مثلاً موقعى كه ابولهب با عاص بن وائل به همين شرط قمار كرد، عاص قمار را باخت و بنده و شترچران ابولهب شد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جرجى زيدان، همان، ج 4، ص 23</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و ابولهب او را به جاى خود به جنگ بدر فرستاد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ابن ابى</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الحديد، شرح نهج البلاغه، ج 14، ص 95 و ابن هشام، </w:t>
      </w:r>
      <w:r w:rsidRPr="007D356C">
        <w:rPr>
          <w:rFonts w:ascii="Tahoma" w:eastAsia="Times New Roman" w:hAnsi="Tahoma" w:cs="B Mitra"/>
          <w:sz w:val="26"/>
          <w:szCs w:val="26"/>
          <w:rtl/>
        </w:rPr>
        <w:t>السيرة</w:t>
      </w:r>
      <w:r w:rsidRPr="007D356C">
        <w:rPr>
          <w:rFonts w:ascii="Tahoma" w:eastAsia="Times New Roman" w:hAnsi="Tahoma" w:cs="B Mitra" w:hint="cs"/>
          <w:sz w:val="26"/>
          <w:szCs w:val="26"/>
          <w:rtl/>
        </w:rPr>
        <w:t>‌</w:t>
      </w:r>
      <w:r w:rsidRPr="007D356C">
        <w:rPr>
          <w:rFonts w:ascii="Tahoma" w:eastAsia="Times New Roman" w:hAnsi="Tahoma" w:cs="B Mitra"/>
          <w:sz w:val="26"/>
          <w:szCs w:val="26"/>
          <w:rtl/>
        </w:rPr>
        <w:t>النبويه</w:t>
      </w:r>
      <w:r w:rsidRPr="007D356C">
        <w:rPr>
          <w:rFonts w:ascii="Tahoma" w:eastAsia="Times New Roman" w:hAnsi="Tahoma" w:cs="2  Nazanin"/>
          <w:sz w:val="26"/>
          <w:szCs w:val="26"/>
          <w:rtl/>
        </w:rPr>
        <w:t>، ج2، ص 443</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p>
    <w:p w:rsidR="002B23B3" w:rsidRPr="007D356C" w:rsidRDefault="007D356C" w:rsidP="002B23B3">
      <w:pPr>
        <w:keepNext/>
        <w:spacing w:after="0"/>
        <w:outlineLvl w:val="3"/>
        <w:rPr>
          <w:rFonts w:ascii="Times New Roman" w:eastAsia="Times New Roman" w:hAnsi="Times New Roman" w:cs="2  Nazanin"/>
          <w:b/>
          <w:bCs/>
          <w:szCs w:val="26"/>
          <w:rtl/>
          <w:lang w:val="x-none" w:eastAsia="x-none"/>
        </w:rPr>
      </w:pPr>
      <w:bookmarkStart w:id="7" w:name="_Toc360647560"/>
      <w:r>
        <w:rPr>
          <w:rFonts w:ascii="Times New Roman" w:eastAsia="Times New Roman" w:hAnsi="Times New Roman" w:cs="2  Nazanin" w:hint="cs"/>
          <w:b/>
          <w:bCs/>
          <w:szCs w:val="26"/>
          <w:rtl/>
          <w:lang w:val="x-none" w:eastAsia="x-none"/>
        </w:rPr>
        <w:t>-</w:t>
      </w:r>
      <w:r w:rsidR="002B23B3" w:rsidRPr="007D356C">
        <w:rPr>
          <w:rFonts w:ascii="Times New Roman" w:eastAsia="Times New Roman" w:hAnsi="Times New Roman" w:cs="2  Nazanin" w:hint="cs"/>
          <w:b/>
          <w:bCs/>
          <w:szCs w:val="26"/>
          <w:rtl/>
          <w:lang w:val="x-none" w:eastAsia="x-none"/>
        </w:rPr>
        <w:t xml:space="preserve"> </w:t>
      </w:r>
      <w:r w:rsidR="002B23B3" w:rsidRPr="007D356C">
        <w:rPr>
          <w:rFonts w:ascii="Times New Roman" w:eastAsia="Times New Roman" w:hAnsi="Times New Roman" w:cs="2  Nazanin"/>
          <w:b/>
          <w:bCs/>
          <w:szCs w:val="26"/>
          <w:rtl/>
          <w:lang w:val="x-none" w:eastAsia="x-none"/>
        </w:rPr>
        <w:t>سرقت (آدم ربايى)</w:t>
      </w:r>
      <w:bookmarkEnd w:id="7"/>
      <w:r w:rsidR="002B23B3" w:rsidRPr="007D356C">
        <w:rPr>
          <w:rFonts w:ascii="Times New Roman" w:eastAsia="Times New Roman" w:hAnsi="Times New Roman" w:cs="2  Nazanin"/>
          <w:b/>
          <w:bCs/>
          <w:szCs w:val="26"/>
          <w:rtl/>
          <w:lang w:val="x-none" w:eastAsia="x-none"/>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گاه اتفاق مى‌افتاد كه فردى با تكيه بر زور و غلبه، انسانى را مى‌دزديد و او را به بردگى مى‌كشيد. اين امر در همه جاى جهان و در ميان تمام ملت‌ها سابقه داشته و هم اكنون نيز آدم</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ربايى و قاچاق انسان، روشن ترين نمونه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بردگى به شيوه</w:t>
      </w:r>
      <w:r w:rsidRPr="007D356C">
        <w:rPr>
          <w:rFonts w:ascii="Tahoma" w:eastAsia="Times New Roman" w:hAnsi="Tahoma" w:cs="2  Nazanin" w:hint="cs"/>
          <w:sz w:val="26"/>
          <w:szCs w:val="26"/>
          <w:rtl/>
        </w:rPr>
        <w:t>‌ی نوین</w:t>
      </w:r>
      <w:r w:rsidRPr="007D356C">
        <w:rPr>
          <w:rFonts w:ascii="Tahoma" w:eastAsia="Times New Roman" w:hAnsi="Tahoma" w:cs="2  Nazanin"/>
          <w:sz w:val="26"/>
          <w:szCs w:val="26"/>
          <w:rtl/>
        </w:rPr>
        <w:t xml:space="preserve"> در جهان معاصراست. در جزيره‌ی العرب نيز چنين رسمى سابقه داشته كه نمونه هاى متعددى از آن در گزارش مورخان آمده است. به عنوان نمونه در روايت زير آمده است: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عرفطه گويد: در كنار خانه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خدا، كعبه ايستاده بودم كه ناگاه ديدم شترسوارى شتابان به طرف كعبه مى‌آيد، ناگهان ديدم نوجوانى خود را از بالاى شتر به پايين پرت كرد و خود را به پرده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كعبه چسباند و شروع به اغاثه و گريه كرد. از او پرسيده شد كه مشكلت چيست؟ او گفت: وقتى من كودك بودم پدرم از دنيا رفت و اين پيرمرد نجدى مرا به بردگى گرفته است و چون شنيده بودم كه اين خانه را صاحبى است كه مظلوم را پناه مى‌دهد به اين خانه پناهنده شدم... ]در ادامه روايت آمده است كه [ابوطالب به او امان داد و او را از شرّ آن ظالم نجات داد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مجلسى، بحارالأنوار، ج 35، ص 131</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بردگى سلمان فارسى نيز به همين شيوه بوده است كه در مسير مهاجرت از ايران به عربستان توسط راه زنان دست گير و به بردگى گرفته شد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ابن حجر عسقلانى، الاصابه، ج8، ص107 و اسدالغابه، ج2، ص329</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p>
    <w:p w:rsidR="002B23B3" w:rsidRPr="007D356C" w:rsidRDefault="007D356C" w:rsidP="002B23B3">
      <w:pPr>
        <w:keepNext/>
        <w:spacing w:after="0"/>
        <w:outlineLvl w:val="3"/>
        <w:rPr>
          <w:rFonts w:ascii="Times New Roman" w:eastAsia="Times New Roman" w:hAnsi="Times New Roman" w:cs="2  Nazanin"/>
          <w:b/>
          <w:bCs/>
          <w:szCs w:val="26"/>
          <w:rtl/>
          <w:lang w:val="x-none" w:eastAsia="x-none"/>
        </w:rPr>
      </w:pPr>
      <w:bookmarkStart w:id="8" w:name="_Toc360647561"/>
      <w:r>
        <w:rPr>
          <w:rFonts w:ascii="Times New Roman" w:eastAsia="Times New Roman" w:hAnsi="Times New Roman" w:cs="2  Nazanin" w:hint="cs"/>
          <w:b/>
          <w:bCs/>
          <w:szCs w:val="26"/>
          <w:rtl/>
          <w:lang w:val="x-none" w:eastAsia="x-none" w:bidi="ar-SA"/>
        </w:rPr>
        <w:t>-</w:t>
      </w:r>
      <w:r w:rsidR="002B23B3" w:rsidRPr="007D356C">
        <w:rPr>
          <w:rFonts w:ascii="Times New Roman" w:eastAsia="Times New Roman" w:hAnsi="Times New Roman" w:cs="2  Nazanin" w:hint="cs"/>
          <w:b/>
          <w:bCs/>
          <w:szCs w:val="26"/>
          <w:rtl/>
          <w:lang w:val="x-none" w:eastAsia="x-none" w:bidi="ar-SA"/>
        </w:rPr>
        <w:t xml:space="preserve"> تاریخ </w:t>
      </w:r>
      <w:r w:rsidR="002B23B3" w:rsidRPr="007D356C">
        <w:rPr>
          <w:rFonts w:ascii="Times New Roman" w:eastAsia="Times New Roman" w:hAnsi="Times New Roman" w:cs="2  Nazanin"/>
          <w:b/>
          <w:bCs/>
          <w:szCs w:val="26"/>
          <w:rtl/>
          <w:lang w:val="x-none" w:eastAsia="x-none" w:bidi="ar-SA"/>
        </w:rPr>
        <w:t>بردگی اسیران</w:t>
      </w:r>
      <w:bookmarkEnd w:id="8"/>
    </w:p>
    <w:p w:rsidR="002B23B3" w:rsidRPr="007D356C" w:rsidRDefault="002B23B3" w:rsidP="002B23B3">
      <w:pPr>
        <w:spacing w:before="60" w:after="60"/>
        <w:ind w:firstLine="284"/>
        <w:jc w:val="both"/>
        <w:rPr>
          <w:rFonts w:ascii="Tahoma" w:eastAsia="Times New Roman" w:hAnsi="Tahoma" w:cs="2  Nazanin"/>
          <w:sz w:val="26"/>
          <w:szCs w:val="26"/>
          <w:rtl/>
          <w:lang w:bidi="ar-SA"/>
        </w:rPr>
      </w:pP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t>با بررسی حقوق اسیران جنگی و رفتارهای انسانی اسلام درباره اسیران جنگی‏ نکته مهم و قابل توجه پذیرش اجمالی و صحه نهادن پیامبر اسلام به قانون بردگی‏ جهان آن‌روز است که همواره موجب سوال</w:t>
      </w:r>
      <w:r w:rsidRPr="007D356C">
        <w:rPr>
          <w:rFonts w:ascii="Tahoma" w:eastAsia="Times New Roman" w:hAnsi="Tahoma" w:cs="2  Nazanin" w:hint="cs"/>
          <w:sz w:val="26"/>
          <w:szCs w:val="26"/>
          <w:rtl/>
          <w:lang w:bidi="ar-SA"/>
        </w:rPr>
        <w:t>‌</w:t>
      </w:r>
      <w:r w:rsidRPr="007D356C">
        <w:rPr>
          <w:rFonts w:ascii="Tahoma" w:eastAsia="Times New Roman" w:hAnsi="Tahoma" w:cs="2  Nazanin"/>
          <w:sz w:val="26"/>
          <w:szCs w:val="26"/>
          <w:rtl/>
          <w:lang w:bidi="ar-SA"/>
        </w:rPr>
        <w:t>ها</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ی است</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از آن‌جا که اسلام هرچند تغییرات اساسی در بردگی ب</w:t>
      </w:r>
      <w:r w:rsidRPr="007D356C">
        <w:rPr>
          <w:rFonts w:ascii="Tahoma" w:eastAsia="Times New Roman" w:hAnsi="Tahoma" w:cs="2  Nazanin" w:hint="cs"/>
          <w:sz w:val="26"/>
          <w:szCs w:val="26"/>
          <w:rtl/>
          <w:lang w:bidi="ar-SA"/>
        </w:rPr>
        <w:t>ه‌</w:t>
      </w:r>
      <w:r w:rsidRPr="007D356C">
        <w:rPr>
          <w:rFonts w:ascii="Tahoma" w:eastAsia="Times New Roman" w:hAnsi="Tahoma" w:cs="2  Nazanin"/>
          <w:sz w:val="26"/>
          <w:szCs w:val="26"/>
          <w:rtl/>
          <w:lang w:bidi="ar-SA"/>
        </w:rPr>
        <w:t>مفهوم‏ رایج آن</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زمان داده‌است و مقدمات آزادی بردگان را فراهم ساخته است ولی با پذیرش اجمالی آن،</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این سئوال مطرح می‏شود که چرا اسلام یک‌باره فرمان الغای بردگی را صادر نکرد و بر این عمل غیر انسانی،</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اجمالا صحه نهاد</w:t>
      </w:r>
      <w:r w:rsidRPr="007D356C">
        <w:rPr>
          <w:rFonts w:ascii="Tahoma" w:eastAsia="Times New Roman" w:hAnsi="Tahoma" w:cs="2  Nazanin" w:hint="cs"/>
          <w:sz w:val="26"/>
          <w:szCs w:val="26"/>
          <w:rtl/>
          <w:lang w:bidi="ar-SA"/>
        </w:rPr>
        <w:t>.</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t>در پاسخ به‏ این سوال توجه به دو نکته ضروری ب</w:t>
      </w:r>
      <w:r w:rsidRPr="007D356C">
        <w:rPr>
          <w:rFonts w:ascii="Tahoma" w:eastAsia="Times New Roman" w:hAnsi="Tahoma" w:cs="2  Nazanin" w:hint="cs"/>
          <w:sz w:val="26"/>
          <w:szCs w:val="26"/>
          <w:rtl/>
          <w:lang w:bidi="ar-SA"/>
        </w:rPr>
        <w:t>ه‌</w:t>
      </w:r>
      <w:r w:rsidRPr="007D356C">
        <w:rPr>
          <w:rFonts w:ascii="Tahoma" w:eastAsia="Times New Roman" w:hAnsi="Tahoma" w:cs="2  Nazanin"/>
          <w:sz w:val="26"/>
          <w:szCs w:val="26"/>
          <w:rtl/>
          <w:lang w:bidi="ar-SA"/>
        </w:rPr>
        <w:t>نظر می‏رسد:</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lastRenderedPageBreak/>
        <w:t>1-</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اسلام هرگز آغازگر و مبتکر و پیشنهادکننده آن نبود بلکه از این نظر در برابر عملی انجام شده قرار گرفته و بخاطر شرایط زمان ناچار بود آن‌را به‏طور موقت و محدود بپذیرد. زیرا ب</w:t>
      </w:r>
      <w:r w:rsidRPr="007D356C">
        <w:rPr>
          <w:rFonts w:ascii="Tahoma" w:eastAsia="Times New Roman" w:hAnsi="Tahoma" w:cs="2  Nazanin" w:hint="cs"/>
          <w:sz w:val="26"/>
          <w:szCs w:val="26"/>
          <w:rtl/>
          <w:lang w:bidi="ar-SA"/>
        </w:rPr>
        <w:t xml:space="preserve">ه </w:t>
      </w:r>
      <w:r w:rsidRPr="007D356C">
        <w:rPr>
          <w:rFonts w:ascii="Tahoma" w:eastAsia="Times New Roman" w:hAnsi="Tahoma" w:cs="2  Nazanin"/>
          <w:sz w:val="26"/>
          <w:szCs w:val="26"/>
          <w:rtl/>
          <w:lang w:bidi="ar-SA"/>
        </w:rPr>
        <w:t>هرحال در جنگ‌ها اسیرانی بدست مسلمانان می‏افتاد و لازم بود</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فکری برای آنان بشود.</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با توجه به این‌که در آن‌روزها زندانی ک</w:t>
      </w:r>
      <w:r w:rsidRPr="007D356C">
        <w:rPr>
          <w:rFonts w:ascii="Tahoma" w:eastAsia="Times New Roman" w:hAnsi="Tahoma" w:cs="2  Nazanin" w:hint="cs"/>
          <w:sz w:val="26"/>
          <w:szCs w:val="26"/>
          <w:rtl/>
          <w:lang w:bidi="ar-SA"/>
        </w:rPr>
        <w:t>ه</w:t>
      </w:r>
      <w:r w:rsidRPr="007D356C">
        <w:rPr>
          <w:rFonts w:ascii="Tahoma" w:eastAsia="Times New Roman" w:hAnsi="Tahoma" w:cs="2  Nazanin"/>
          <w:sz w:val="26"/>
          <w:szCs w:val="26"/>
          <w:rtl/>
          <w:lang w:bidi="ar-SA"/>
        </w:rPr>
        <w:t xml:space="preserve"> بتواند اسیران را در آن‌ها جای بدهد،</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وجود نداشت پس مس</w:t>
      </w:r>
      <w:r w:rsidRPr="007D356C">
        <w:rPr>
          <w:rFonts w:ascii="Tahoma" w:eastAsia="Times New Roman" w:hAnsi="Tahoma" w:cs="2  Nazanin" w:hint="cs"/>
          <w:sz w:val="26"/>
          <w:szCs w:val="26"/>
          <w:rtl/>
          <w:lang w:bidi="ar-SA"/>
        </w:rPr>
        <w:t>أ</w:t>
      </w:r>
      <w:r w:rsidRPr="007D356C">
        <w:rPr>
          <w:rFonts w:ascii="Tahoma" w:eastAsia="Times New Roman" w:hAnsi="Tahoma" w:cs="2  Nazanin"/>
          <w:sz w:val="26"/>
          <w:szCs w:val="26"/>
          <w:rtl/>
          <w:lang w:bidi="ar-SA"/>
        </w:rPr>
        <w:t>له زندان منتفی بود.</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به‏علاوه زندان‏ علاوه‏بر هزینه سنگین مشکلات روحی و اخلاقی دیگری هم داشته است. از سوی دیگر آزاد کردن بی‏قید و شرط آنان نیز ممکن بود به تقویت دشمن‏ و بروز جنگ‌های دیگر،</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بیانجامد</w:t>
      </w:r>
      <w:r w:rsidRPr="007D356C">
        <w:rPr>
          <w:rFonts w:ascii="Tahoma" w:eastAsia="Times New Roman" w:hAnsi="Tahoma" w:cs="2  Nazanin" w:hint="cs"/>
          <w:sz w:val="26"/>
          <w:szCs w:val="26"/>
          <w:rtl/>
          <w:lang w:bidi="ar-SA"/>
        </w:rPr>
        <w:t>.</w:t>
      </w:r>
      <w:r w:rsidRPr="007D356C">
        <w:rPr>
          <w:rFonts w:ascii="Tahoma" w:eastAsia="Times New Roman" w:hAnsi="Tahoma" w:cs="2  Nazanin"/>
          <w:sz w:val="26"/>
          <w:szCs w:val="26"/>
          <w:rtl/>
          <w:lang w:bidi="ar-SA"/>
        </w:rPr>
        <w:t xml:space="preserve"> مهم‌تر این‌که این‌گونه آزادی یک‌طرفه،</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همواره کاری‏ بجا و عقلا</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ی نبوده است. از سوی سوم آزاد کردن مشروط هم از طریق مبادله اسیران یا گرفتن فدیه‏ و غرامت جنگی،همیشه عملی نبوده است و هر کجا که امکان داشت عملی شده است</w:t>
      </w:r>
      <w:r w:rsidRPr="007D356C">
        <w:rPr>
          <w:rFonts w:ascii="Tahoma" w:eastAsia="Times New Roman" w:hAnsi="Tahoma" w:cs="2  Nazanin" w:hint="cs"/>
          <w:sz w:val="26"/>
          <w:szCs w:val="26"/>
          <w:rtl/>
          <w:lang w:bidi="ar-SA"/>
        </w:rPr>
        <w:t xml:space="preserve"> (مسعودی، 1349،</w:t>
      </w:r>
      <w:r w:rsidRPr="007D356C">
        <w:rPr>
          <w:rFonts w:ascii="Tahoma" w:eastAsia="Times New Roman" w:hAnsi="Tahoma" w:cs="2  Nazanin"/>
          <w:sz w:val="26"/>
          <w:szCs w:val="26"/>
          <w:rtl/>
          <w:lang w:bidi="ar-SA"/>
        </w:rPr>
        <w:t xml:space="preserve"> ص160</w:t>
      </w:r>
      <w:r w:rsidRPr="007D356C">
        <w:rPr>
          <w:rFonts w:ascii="Tahoma" w:eastAsia="Times New Roman" w:hAnsi="Tahoma" w:cs="2  Nazanin" w:hint="cs"/>
          <w:sz w:val="26"/>
          <w:szCs w:val="26"/>
          <w:rtl/>
          <w:lang w:bidi="ar-SA"/>
        </w:rPr>
        <w:t>)</w:t>
      </w:r>
      <w:r w:rsidRPr="007D356C">
        <w:rPr>
          <w:rFonts w:ascii="Tahoma" w:eastAsia="Times New Roman" w:hAnsi="Tahoma" w:cs="2  Nazanin"/>
          <w:sz w:val="26"/>
          <w:szCs w:val="26"/>
          <w:rtl/>
          <w:lang w:bidi="ar-SA"/>
        </w:rPr>
        <w:t>.</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t>بنابراین برای طرف جنگ که اسیرانی داشت،</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دو راه بیش‌تر باقی نمی‏ماند یا اعدام و کشتن اسیران و یا تقسیم آن‌ها در میان جنگ‌جویان بصورت بردگان. گرچه هر</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دو صورت،</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محذور داشت ولی مسلما محذور دومی کم‌تر بود و به‌علاوه‏ دومی امری رایج و جا افتاده و پذیرفته شده در مجامع آن‌روز و حتی ملل متمدن‏ آن‌روز بوده است و اسلام هم ناچار راه دوم را موقتا پذیرفت</w:t>
      </w:r>
      <w:r w:rsidRPr="007D356C">
        <w:rPr>
          <w:rFonts w:ascii="Tahoma" w:eastAsia="Times New Roman" w:hAnsi="Tahoma" w:cs="2  Nazanin" w:hint="cs"/>
          <w:sz w:val="26"/>
          <w:szCs w:val="26"/>
          <w:rtl/>
          <w:lang w:bidi="ar-SA"/>
        </w:rPr>
        <w:t>.</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t>2-</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درعین‏حال اسلام در کنار پذیرش موقتی،</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برنامه بسیار دقیق و جامع و حساب شده‏ای برای آزادی تدریجی بردگان تنظیم نمود.</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زیرا آزادی دفعی آنان، مشکلاتی هم برای خود بردگان ایجاد می‏کرد و آن‌ها را ب</w:t>
      </w:r>
      <w:r w:rsidRPr="007D356C">
        <w:rPr>
          <w:rFonts w:ascii="Tahoma" w:eastAsia="Times New Roman" w:hAnsi="Tahoma" w:cs="2  Nazanin" w:hint="cs"/>
          <w:sz w:val="26"/>
          <w:szCs w:val="26"/>
          <w:rtl/>
          <w:lang w:bidi="ar-SA"/>
        </w:rPr>
        <w:t>ه‌</w:t>
      </w:r>
      <w:r w:rsidRPr="007D356C">
        <w:rPr>
          <w:rFonts w:ascii="Tahoma" w:eastAsia="Times New Roman" w:hAnsi="Tahoma" w:cs="2  Nazanin"/>
          <w:sz w:val="26"/>
          <w:szCs w:val="26"/>
          <w:rtl/>
          <w:lang w:bidi="ar-SA"/>
        </w:rPr>
        <w:t>صورت گروهی بی‏سرپرست و بی‏کار و فاقد همه</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امکانات در می‏آورد. و حتی ممکن بود عوارض ناگواری ب</w:t>
      </w:r>
      <w:r w:rsidRPr="007D356C">
        <w:rPr>
          <w:rFonts w:ascii="Tahoma" w:eastAsia="Times New Roman" w:hAnsi="Tahoma" w:cs="2  Nazanin" w:hint="cs"/>
          <w:sz w:val="26"/>
          <w:szCs w:val="26"/>
          <w:rtl/>
          <w:lang w:bidi="ar-SA"/>
        </w:rPr>
        <w:t>ه‌</w:t>
      </w:r>
      <w:r w:rsidRPr="007D356C">
        <w:rPr>
          <w:rFonts w:ascii="Tahoma" w:eastAsia="Times New Roman" w:hAnsi="Tahoma" w:cs="2  Nazanin"/>
          <w:sz w:val="26"/>
          <w:szCs w:val="26"/>
          <w:rtl/>
          <w:lang w:bidi="ar-SA"/>
        </w:rPr>
        <w:t>بار آورد. بنابراین می‏بایست اسلام آنان را تحت برنامه‏ای تدریجا آزاد کند و نخست‏ با جذب آنان در جامعه اسلامی‌شخصیت روحی و فکری و اقتصادی آنان را فراهم‏ سازد و سپس ب</w:t>
      </w:r>
      <w:r w:rsidRPr="007D356C">
        <w:rPr>
          <w:rFonts w:ascii="Tahoma" w:eastAsia="Times New Roman" w:hAnsi="Tahoma" w:cs="2  Nazanin" w:hint="cs"/>
          <w:sz w:val="26"/>
          <w:szCs w:val="26"/>
          <w:rtl/>
          <w:lang w:bidi="ar-SA"/>
        </w:rPr>
        <w:t>ه‌</w:t>
      </w:r>
      <w:r w:rsidRPr="007D356C">
        <w:rPr>
          <w:rFonts w:ascii="Tahoma" w:eastAsia="Times New Roman" w:hAnsi="Tahoma" w:cs="2  Nazanin"/>
          <w:sz w:val="26"/>
          <w:szCs w:val="26"/>
          <w:rtl/>
          <w:lang w:bidi="ar-SA"/>
        </w:rPr>
        <w:t>تدریج آزاد کند</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حسن</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w:t>
      </w:r>
      <w:r w:rsidRPr="007D356C">
        <w:rPr>
          <w:rFonts w:ascii="Tahoma" w:eastAsia="Times New Roman" w:hAnsi="Tahoma" w:cs="2  Nazanin"/>
          <w:sz w:val="26"/>
          <w:szCs w:val="26"/>
          <w:rtl/>
          <w:lang w:bidi="ar-SA"/>
        </w:rPr>
        <w:t xml:space="preserve"> 1386، ص48</w:t>
      </w:r>
      <w:r w:rsidRPr="007D356C">
        <w:rPr>
          <w:rFonts w:ascii="Tahoma" w:eastAsia="Times New Roman" w:hAnsi="Tahoma" w:cs="2  Nazanin" w:hint="cs"/>
          <w:sz w:val="26"/>
          <w:szCs w:val="26"/>
          <w:rtl/>
          <w:lang w:bidi="ar-SA"/>
        </w:rPr>
        <w:t>9)</w:t>
      </w:r>
      <w:r w:rsidRPr="007D356C">
        <w:rPr>
          <w:rFonts w:ascii="Tahoma" w:eastAsia="Times New Roman" w:hAnsi="Tahoma" w:cs="2  Nazanin"/>
          <w:sz w:val="26"/>
          <w:szCs w:val="26"/>
          <w:rtl/>
          <w:lang w:bidi="ar-SA"/>
        </w:rPr>
        <w:t xml:space="preserve">. </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t>تاریخ دقیق بردگی از نظر آغاز و شیوع آن در جامعه بشری کاملا معلوم نیست و در هیچ‌یک از مآخذ مهم ذکری از آن به عمل نیامده است.برخی آن‌را از دوره</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شکار دانسته‏اند و گروهی برخلاف نظر اول آن‌را از دوره</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کشاورزی می‏دانند. ویل دورانت معتقد است زراعت که تولد مدنیت است در همان حال که سبب‏ مالکیت خصوصی می‏گردید،</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بردگی را نیز به‌همراه داشته است. در دوره</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شکار،بردگی مفهوم نداشت بلکه زنان و کودکان کار منزل را اداره‏ می‏کردند</w:t>
      </w:r>
      <w:r w:rsidRPr="007D356C">
        <w:rPr>
          <w:rFonts w:ascii="Tahoma" w:eastAsia="Times New Roman" w:hAnsi="Tahoma" w:cs="2  Nazanin" w:hint="cs"/>
          <w:sz w:val="26"/>
          <w:szCs w:val="26"/>
          <w:rtl/>
          <w:lang w:bidi="ar-SA"/>
        </w:rPr>
        <w:t xml:space="preserve"> (حسنی، 1386، ص491)</w:t>
      </w:r>
      <w:r w:rsidRPr="007D356C">
        <w:rPr>
          <w:rFonts w:ascii="Tahoma" w:eastAsia="Times New Roman" w:hAnsi="Tahoma" w:cs="2  Nazanin"/>
          <w:sz w:val="26"/>
          <w:szCs w:val="26"/>
          <w:rtl/>
          <w:lang w:bidi="ar-SA"/>
        </w:rPr>
        <w:t xml:space="preserve">. </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lastRenderedPageBreak/>
        <w:t xml:space="preserve">گرچه برخی نیز معتقدند دو نوع بردگی وجود داشته: </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t>1-بردگی خانوادگی که شامل بردگی خویشاوندان و بیگان</w:t>
      </w:r>
      <w:r w:rsidRPr="007D356C">
        <w:rPr>
          <w:rFonts w:ascii="Tahoma" w:eastAsia="Times New Roman" w:hAnsi="Tahoma" w:cs="2  Nazanin" w:hint="cs"/>
          <w:sz w:val="26"/>
          <w:szCs w:val="26"/>
          <w:rtl/>
          <w:lang w:bidi="ar-SA"/>
        </w:rPr>
        <w:t>ه‌</w:t>
      </w:r>
      <w:r w:rsidRPr="007D356C">
        <w:rPr>
          <w:rFonts w:ascii="Tahoma" w:eastAsia="Times New Roman" w:hAnsi="Tahoma" w:cs="2  Nazanin"/>
          <w:sz w:val="26"/>
          <w:szCs w:val="26"/>
          <w:rtl/>
          <w:lang w:bidi="ar-SA"/>
        </w:rPr>
        <w:t>گان هردو می‏شد</w:t>
      </w:r>
      <w:r w:rsidRPr="007D356C">
        <w:rPr>
          <w:rFonts w:ascii="Tahoma" w:eastAsia="Times New Roman" w:hAnsi="Tahoma" w:cs="2  Nazanin" w:hint="cs"/>
          <w:sz w:val="26"/>
          <w:szCs w:val="26"/>
          <w:rtl/>
          <w:lang w:bidi="ar-SA"/>
        </w:rPr>
        <w:t>.</w:t>
      </w:r>
      <w:r w:rsidRPr="007D356C">
        <w:rPr>
          <w:rFonts w:ascii="Tahoma" w:eastAsia="Times New Roman" w:hAnsi="Tahoma" w:cs="2  Nazanin"/>
          <w:sz w:val="26"/>
          <w:szCs w:val="26"/>
          <w:rtl/>
          <w:lang w:bidi="ar-SA"/>
        </w:rPr>
        <w:t xml:space="preserve"> </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t>2-بردگی قانونی و آن حق مالکیتی است که قانون معتبر شناخته است</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اسکندر</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w:t>
      </w:r>
      <w:r w:rsidRPr="007D356C">
        <w:rPr>
          <w:rFonts w:ascii="Tahoma" w:eastAsia="Times New Roman" w:hAnsi="Tahoma" w:cs="2  Nazanin"/>
          <w:sz w:val="26"/>
          <w:szCs w:val="26"/>
          <w:rtl/>
          <w:lang w:bidi="ar-SA"/>
        </w:rPr>
        <w:t xml:space="preserve"> 1379، ص78</w:t>
      </w:r>
      <w:r w:rsidRPr="007D356C">
        <w:rPr>
          <w:rFonts w:ascii="Tahoma" w:eastAsia="Times New Roman" w:hAnsi="Tahoma" w:cs="2  Nazanin" w:hint="cs"/>
          <w:sz w:val="26"/>
          <w:szCs w:val="26"/>
          <w:rtl/>
          <w:lang w:bidi="ar-SA"/>
        </w:rPr>
        <w:t>)</w:t>
      </w:r>
      <w:r w:rsidRPr="007D356C">
        <w:rPr>
          <w:rFonts w:ascii="Tahoma" w:eastAsia="Times New Roman" w:hAnsi="Tahoma" w:cs="2  Nazanin"/>
          <w:sz w:val="26"/>
          <w:szCs w:val="26"/>
          <w:rtl/>
          <w:lang w:bidi="ar-SA"/>
        </w:rPr>
        <w:t xml:space="preserve">. </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t>بردگی ب</w:t>
      </w:r>
      <w:r w:rsidRPr="007D356C">
        <w:rPr>
          <w:rFonts w:ascii="Tahoma" w:eastAsia="Times New Roman" w:hAnsi="Tahoma" w:cs="2  Nazanin" w:hint="cs"/>
          <w:sz w:val="26"/>
          <w:szCs w:val="26"/>
          <w:rtl/>
          <w:lang w:bidi="ar-SA"/>
        </w:rPr>
        <w:t>ه‌</w:t>
      </w:r>
      <w:r w:rsidRPr="007D356C">
        <w:rPr>
          <w:rFonts w:ascii="Tahoma" w:eastAsia="Times New Roman" w:hAnsi="Tahoma" w:cs="2  Nazanin"/>
          <w:sz w:val="26"/>
          <w:szCs w:val="26"/>
          <w:rtl/>
          <w:lang w:bidi="ar-SA"/>
        </w:rPr>
        <w:t xml:space="preserve">مفهوم اصطلاحی آن همین بردگی است پس آغاز بردگی در جهان‏ مقارن با تشکیل و تاسیس حکومت و پیدایش دولت است ولی از آن‌جایی‌که نخست‏ می‏توان گفت که آغاز بردگی،همراه با آغاز نخستین جنگ غالب پیروز بوده است‏ </w:t>
      </w:r>
      <w:r w:rsidRPr="007D356C">
        <w:rPr>
          <w:rFonts w:ascii="Tahoma" w:eastAsia="Times New Roman" w:hAnsi="Tahoma" w:cs="2  Nazanin" w:hint="cs"/>
          <w:sz w:val="26"/>
          <w:szCs w:val="26"/>
          <w:rtl/>
          <w:lang w:bidi="ar-SA"/>
        </w:rPr>
        <w:t>ج</w:t>
      </w:r>
      <w:r w:rsidRPr="007D356C">
        <w:rPr>
          <w:rFonts w:ascii="Tahoma" w:eastAsia="Times New Roman" w:hAnsi="Tahoma" w:cs="2  Nazanin"/>
          <w:sz w:val="26"/>
          <w:szCs w:val="26"/>
          <w:rtl/>
          <w:lang w:bidi="ar-SA"/>
        </w:rPr>
        <w:t xml:space="preserve">نگ </w:t>
      </w:r>
      <w:r w:rsidRPr="007D356C">
        <w:rPr>
          <w:rFonts w:ascii="Tahoma" w:eastAsia="Times New Roman" w:hAnsi="Tahoma" w:cs="2  Nazanin" w:hint="cs"/>
          <w:sz w:val="26"/>
          <w:szCs w:val="26"/>
          <w:rtl/>
          <w:lang w:bidi="ar-SA"/>
        </w:rPr>
        <w:t xml:space="preserve">و </w:t>
      </w:r>
      <w:r w:rsidRPr="007D356C">
        <w:rPr>
          <w:rFonts w:ascii="Tahoma" w:eastAsia="Times New Roman" w:hAnsi="Tahoma" w:cs="2  Nazanin"/>
          <w:sz w:val="26"/>
          <w:szCs w:val="26"/>
          <w:rtl/>
          <w:lang w:bidi="ar-SA"/>
        </w:rPr>
        <w:t>پیروزی که اسارت را به‌دنبال داشت و چون بشر در حیات اجتماعی خود همواره دست‌خوش جنگ و ستیز بوده،پس بردگی سابقه‏ای بس طولانی در جامعه‏ بشری داشته است. به</w:t>
      </w:r>
      <w:r w:rsidRPr="007D356C">
        <w:rPr>
          <w:rFonts w:ascii="Tahoma" w:eastAsia="Times New Roman" w:hAnsi="Tahoma" w:cs="2  Nazanin" w:hint="eastAsia"/>
          <w:sz w:val="26"/>
          <w:szCs w:val="26"/>
          <w:rtl/>
          <w:lang w:bidi="ar-SA"/>
        </w:rPr>
        <w:t>‌</w:t>
      </w:r>
      <w:r w:rsidRPr="007D356C">
        <w:rPr>
          <w:rFonts w:ascii="Tahoma" w:eastAsia="Times New Roman" w:hAnsi="Tahoma" w:cs="2  Nazanin" w:hint="cs"/>
          <w:sz w:val="26"/>
          <w:szCs w:val="26"/>
          <w:rtl/>
          <w:lang w:bidi="ar-SA"/>
        </w:rPr>
        <w:t>ه</w:t>
      </w:r>
      <w:r w:rsidRPr="007D356C">
        <w:rPr>
          <w:rFonts w:ascii="Tahoma" w:eastAsia="Times New Roman" w:hAnsi="Tahoma" w:cs="2  Nazanin"/>
          <w:sz w:val="26"/>
          <w:szCs w:val="26"/>
          <w:rtl/>
          <w:lang w:bidi="ar-SA"/>
        </w:rPr>
        <w:t>مین جهت قصص و مطالب زیادی در تاریخ امم و مملوک نیرومند درباره</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بردگی و بردگان وجود دارد.</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و در بین ملل متمدن آن‌روز احکامی‌در رابطه با اصل بردگی و برده‏گیری دیده می‏شود مثل ملت هند،</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یونان،</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روم،</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ایران و ملت‏ یهود و نصاری و تا ظهور اسلام. "فردینان توتل‏"در فرهنگ</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(و معجم)</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خود می‏نویسد:که بردگی در نزد قدیم</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ترین اقوام یافت می‏شود.و برده از اسیران جنگی گرفته می‏شد. برای بردگی در نزد یهود و یونانیان و رومیان عرب جاهلی و حتی اسلام‏ نظام و برنامه خاصی وجود داشت</w:t>
      </w:r>
      <w:r w:rsidRPr="007D356C">
        <w:rPr>
          <w:rFonts w:ascii="Tahoma" w:eastAsia="Times New Roman" w:hAnsi="Tahoma" w:cs="2  Nazanin" w:hint="cs"/>
          <w:sz w:val="26"/>
          <w:szCs w:val="26"/>
          <w:rtl/>
          <w:lang w:bidi="ar-SA"/>
        </w:rPr>
        <w:t xml:space="preserve"> (طباطبایی، 1360،</w:t>
      </w:r>
      <w:r w:rsidRPr="007D356C">
        <w:rPr>
          <w:rFonts w:ascii="Tahoma" w:eastAsia="Times New Roman" w:hAnsi="Tahoma" w:cs="2  Nazanin"/>
          <w:sz w:val="26"/>
          <w:szCs w:val="26"/>
          <w:rtl/>
          <w:lang w:bidi="ar-SA"/>
        </w:rPr>
        <w:t xml:space="preserve"> ج 6</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262</w:t>
      </w:r>
      <w:r w:rsidRPr="007D356C">
        <w:rPr>
          <w:rFonts w:ascii="Tahoma" w:eastAsia="Times New Roman" w:hAnsi="Tahoma" w:cs="2  Nazanin" w:hint="cs"/>
          <w:sz w:val="26"/>
          <w:szCs w:val="26"/>
          <w:rtl/>
          <w:lang w:bidi="ar-SA"/>
        </w:rPr>
        <w:t>)</w:t>
      </w:r>
      <w:r w:rsidRPr="007D356C">
        <w:rPr>
          <w:rFonts w:ascii="Tahoma" w:eastAsia="Times New Roman" w:hAnsi="Tahoma" w:cs="2  Nazanin"/>
          <w:sz w:val="26"/>
          <w:szCs w:val="26"/>
          <w:rtl/>
          <w:lang w:bidi="ar-SA"/>
        </w:rPr>
        <w:t xml:space="preserve">. </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t>دا</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ره المعارف بریتانیا می‏نویسد:</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بردگی در دروه‌ی "همریک‏"</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کاملا</w:t>
      </w:r>
      <w:r w:rsidRPr="007D356C">
        <w:rPr>
          <w:rFonts w:ascii="Tahoma" w:eastAsia="Times New Roman" w:hAnsi="Tahoma" w:cs="2  Nazanin" w:hint="cs"/>
          <w:sz w:val="26"/>
          <w:szCs w:val="26"/>
          <w:rtl/>
          <w:lang w:bidi="ar-SA"/>
        </w:rPr>
        <w:t>ً</w:t>
      </w:r>
      <w:r w:rsidRPr="007D356C">
        <w:rPr>
          <w:rFonts w:ascii="Tahoma" w:eastAsia="Times New Roman" w:hAnsi="Tahoma" w:cs="2  Nazanin"/>
          <w:sz w:val="26"/>
          <w:szCs w:val="26"/>
          <w:rtl/>
          <w:lang w:bidi="ar-SA"/>
        </w:rPr>
        <w:t xml:space="preserve"> معمول‏ بود و چون همر شاعر افسانه‌ای یونان در 850 </w:t>
      </w:r>
      <w:r w:rsidRPr="007D356C">
        <w:rPr>
          <w:rFonts w:ascii="Tahoma" w:eastAsia="Times New Roman" w:hAnsi="Tahoma" w:cs="2  Nazanin" w:hint="cs"/>
          <w:sz w:val="26"/>
          <w:szCs w:val="26"/>
          <w:rtl/>
          <w:lang w:bidi="ar-SA"/>
        </w:rPr>
        <w:t xml:space="preserve">سال </w:t>
      </w:r>
      <w:r w:rsidRPr="007D356C">
        <w:rPr>
          <w:rFonts w:ascii="Tahoma" w:eastAsia="Times New Roman" w:hAnsi="Tahoma" w:cs="2  Nazanin"/>
          <w:sz w:val="26"/>
          <w:szCs w:val="26"/>
          <w:rtl/>
          <w:lang w:bidi="ar-SA"/>
        </w:rPr>
        <w:t>پیش از میلاد می‏زیسته است‏ ریشه بردگی به قرن هشتم پیش از میلاد نیز برمی‌گردد چون او به اوضاع‏ بردگان اشاره کرده است‏</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دائره المعارف بریتانیا</w:t>
      </w:r>
      <w:r w:rsidRPr="007D356C">
        <w:rPr>
          <w:rFonts w:ascii="Tahoma" w:eastAsia="Times New Roman" w:hAnsi="Tahoma" w:cs="2  Nazanin" w:hint="cs"/>
          <w:sz w:val="26"/>
          <w:szCs w:val="26"/>
          <w:rtl/>
          <w:lang w:bidi="ar-SA"/>
        </w:rPr>
        <w:t>).</w:t>
      </w:r>
      <w:r w:rsidRPr="007D356C">
        <w:rPr>
          <w:rFonts w:ascii="Tahoma" w:eastAsia="Times New Roman" w:hAnsi="Tahoma" w:cs="2  Nazanin"/>
          <w:sz w:val="26"/>
          <w:szCs w:val="26"/>
          <w:rtl/>
          <w:lang w:bidi="ar-SA"/>
        </w:rPr>
        <w:t xml:space="preserve"> ضمنا ارسطو در کتاب سیاست از"هریود"شاعر قرن هشتم پیش از میلاد </w:t>
      </w:r>
      <w:r w:rsidRPr="007D356C">
        <w:rPr>
          <w:rFonts w:ascii="Tahoma" w:eastAsia="Times New Roman" w:hAnsi="Tahoma" w:cs="2  Nazanin" w:hint="cs"/>
          <w:sz w:val="26"/>
          <w:szCs w:val="26"/>
          <w:rtl/>
          <w:lang w:bidi="ar-SA"/>
        </w:rPr>
        <w:t>م</w:t>
      </w:r>
      <w:r w:rsidRPr="007D356C">
        <w:rPr>
          <w:rFonts w:ascii="Tahoma" w:eastAsia="Times New Roman" w:hAnsi="Tahoma" w:cs="2  Nazanin"/>
          <w:sz w:val="26"/>
          <w:szCs w:val="26"/>
          <w:rtl/>
          <w:lang w:bidi="ar-SA"/>
        </w:rPr>
        <w:t>طالبی نقل می‏کند که حاکی از وجود بردگی است از وجود برده در جامعه‏ است</w:t>
      </w:r>
      <w:r w:rsidRPr="007D356C">
        <w:rPr>
          <w:rFonts w:ascii="Tahoma" w:eastAsia="Times New Roman" w:hAnsi="Tahoma" w:cs="2  Nazanin" w:hint="cs"/>
          <w:sz w:val="26"/>
          <w:szCs w:val="26"/>
          <w:rtl/>
          <w:lang w:bidi="ar-SA"/>
        </w:rPr>
        <w:t xml:space="preserve"> (عنایت، 1387، ص64)</w:t>
      </w:r>
      <w:r w:rsidRPr="007D356C">
        <w:rPr>
          <w:rFonts w:ascii="Tahoma" w:eastAsia="Times New Roman" w:hAnsi="Tahoma" w:cs="2  Nazanin"/>
          <w:sz w:val="26"/>
          <w:szCs w:val="26"/>
          <w:rtl/>
          <w:lang w:bidi="ar-SA"/>
        </w:rPr>
        <w:t xml:space="preserve">. </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t>ارسطو در قرن چهارم پیش از میلاد</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(380-322 پیش از میلاد)</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اصل‏ بردگی را در جامعه یا بردگی عده‏ای را فطری می</w:t>
      </w:r>
      <w:r w:rsidRPr="007D356C">
        <w:rPr>
          <w:rFonts w:ascii="Tahoma" w:eastAsia="Times New Roman" w:hAnsi="Tahoma" w:cs="2  Nazanin" w:hint="cs"/>
          <w:sz w:val="26"/>
          <w:szCs w:val="26"/>
          <w:rtl/>
          <w:lang w:bidi="ar-SA"/>
        </w:rPr>
        <w:t>‌</w:t>
      </w:r>
      <w:r w:rsidRPr="007D356C">
        <w:rPr>
          <w:rFonts w:ascii="Tahoma" w:eastAsia="Times New Roman" w:hAnsi="Tahoma" w:cs="2  Nazanin"/>
          <w:sz w:val="26"/>
          <w:szCs w:val="26"/>
          <w:rtl/>
          <w:lang w:bidi="ar-SA"/>
        </w:rPr>
        <w:t>داند و می‏گوید برخی طوری‏ آفریده شده‏اند که فطرتا غلام و برده باشند! طبیعت</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غلام را خلق یا اصولا بربرها و اقوام دور از تمدن را آفریده، برای خدمت</w:t>
      </w:r>
      <w:r w:rsidRPr="007D356C">
        <w:rPr>
          <w:rFonts w:ascii="Tahoma" w:eastAsia="Times New Roman" w:hAnsi="Tahoma" w:cs="2  Nazanin" w:hint="cs"/>
          <w:sz w:val="26"/>
          <w:szCs w:val="26"/>
          <w:rtl/>
          <w:lang w:bidi="ar-SA"/>
        </w:rPr>
        <w:t>‌</w:t>
      </w:r>
      <w:r w:rsidRPr="007D356C">
        <w:rPr>
          <w:rFonts w:ascii="Tahoma" w:eastAsia="Times New Roman" w:hAnsi="Tahoma" w:cs="2  Nazanin"/>
          <w:sz w:val="26"/>
          <w:szCs w:val="26"/>
          <w:rtl/>
          <w:lang w:bidi="ar-SA"/>
        </w:rPr>
        <w:t>گذاری</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(بردگی)</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و یونانیان را آفریده برای فرمانروا</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ی و آزادگی</w:t>
      </w:r>
      <w:r w:rsidRPr="007D356C">
        <w:rPr>
          <w:rFonts w:ascii="Tahoma" w:eastAsia="Times New Roman" w:hAnsi="Tahoma" w:cs="2  Nazanin" w:hint="cs"/>
          <w:sz w:val="26"/>
          <w:szCs w:val="26"/>
          <w:rtl/>
          <w:lang w:bidi="ar-SA"/>
        </w:rPr>
        <w:t xml:space="preserve"> (همان،</w:t>
      </w:r>
      <w:r w:rsidRPr="007D356C">
        <w:rPr>
          <w:rFonts w:ascii="Tahoma" w:eastAsia="Times New Roman" w:hAnsi="Tahoma" w:cs="2  Nazanin"/>
          <w:sz w:val="26"/>
          <w:szCs w:val="26"/>
          <w:rtl/>
          <w:lang w:bidi="ar-SA"/>
        </w:rPr>
        <w:t xml:space="preserve"> ص25</w:t>
      </w:r>
      <w:r w:rsidRPr="007D356C">
        <w:rPr>
          <w:rFonts w:ascii="Tahoma" w:eastAsia="Times New Roman" w:hAnsi="Tahoma" w:cs="2  Nazanin" w:hint="cs"/>
          <w:sz w:val="26"/>
          <w:szCs w:val="26"/>
          <w:rtl/>
          <w:lang w:bidi="ar-SA"/>
        </w:rPr>
        <w:t>)</w:t>
      </w:r>
      <w:r w:rsidRPr="007D356C">
        <w:rPr>
          <w:rFonts w:ascii="Tahoma" w:eastAsia="Times New Roman" w:hAnsi="Tahoma" w:cs="2  Nazanin"/>
          <w:sz w:val="26"/>
          <w:szCs w:val="26"/>
          <w:rtl/>
          <w:lang w:bidi="ar-SA"/>
        </w:rPr>
        <w:t xml:space="preserve">. </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t>منتسکیو در روح القوانین می‏نویسد</w:t>
      </w:r>
      <w:r w:rsidRPr="007D356C">
        <w:rPr>
          <w:rFonts w:ascii="Tahoma" w:eastAsia="Times New Roman" w:hAnsi="Tahoma" w:cs="2  Nazanin" w:hint="cs"/>
          <w:sz w:val="26"/>
          <w:szCs w:val="26"/>
          <w:rtl/>
          <w:lang w:bidi="ar-SA"/>
        </w:rPr>
        <w:t>:</w:t>
      </w:r>
      <w:r w:rsidRPr="007D356C">
        <w:rPr>
          <w:rFonts w:ascii="Tahoma" w:eastAsia="Times New Roman" w:hAnsi="Tahoma" w:cs="2  Nazanin"/>
          <w:sz w:val="26"/>
          <w:szCs w:val="26"/>
          <w:rtl/>
          <w:lang w:bidi="ar-SA"/>
        </w:rPr>
        <w:t xml:space="preserve"> در قانون افلاطون مقرر شده بود که‏ غلام و برده نمی‏تواند در دفاع طبیعی استفاده کند اگر ب</w:t>
      </w:r>
      <w:r w:rsidRPr="007D356C">
        <w:rPr>
          <w:rFonts w:ascii="Tahoma" w:eastAsia="Times New Roman" w:hAnsi="Tahoma" w:cs="2  Nazanin" w:hint="cs"/>
          <w:sz w:val="26"/>
          <w:szCs w:val="26"/>
          <w:rtl/>
          <w:lang w:bidi="ar-SA"/>
        </w:rPr>
        <w:t>ه‌</w:t>
      </w:r>
      <w:r w:rsidRPr="007D356C">
        <w:rPr>
          <w:rFonts w:ascii="Tahoma" w:eastAsia="Times New Roman" w:hAnsi="Tahoma" w:cs="2  Nazanin"/>
          <w:sz w:val="26"/>
          <w:szCs w:val="26"/>
          <w:rtl/>
          <w:lang w:bidi="ar-SA"/>
        </w:rPr>
        <w:t xml:space="preserve">او حمله می‏شد نباید برای دفاع از خویش اقدام نماید. در واقع </w:t>
      </w:r>
      <w:r w:rsidRPr="007D356C">
        <w:rPr>
          <w:rFonts w:ascii="Tahoma" w:eastAsia="Times New Roman" w:hAnsi="Tahoma" w:cs="2  Nazanin"/>
          <w:sz w:val="26"/>
          <w:szCs w:val="26"/>
          <w:rtl/>
          <w:lang w:bidi="ar-SA"/>
        </w:rPr>
        <w:lastRenderedPageBreak/>
        <w:t>نه او حق دفاع طبیعی و نه حق مدنی</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(قانونی)</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داشت</w:t>
      </w:r>
      <w:r w:rsidRPr="007D356C">
        <w:rPr>
          <w:rFonts w:ascii="Tahoma" w:eastAsia="Times New Roman" w:hAnsi="Tahoma" w:cs="2  Nazanin" w:hint="cs"/>
          <w:sz w:val="26"/>
          <w:szCs w:val="26"/>
          <w:rtl/>
          <w:lang w:bidi="ar-SA"/>
        </w:rPr>
        <w:t xml:space="preserve"> (منتسکیو، 1362،</w:t>
      </w:r>
      <w:r w:rsidRPr="007D356C">
        <w:rPr>
          <w:rFonts w:ascii="Tahoma" w:eastAsia="Times New Roman" w:hAnsi="Tahoma" w:cs="2  Nazanin"/>
          <w:sz w:val="26"/>
          <w:szCs w:val="26"/>
          <w:rtl/>
          <w:lang w:bidi="ar-SA"/>
        </w:rPr>
        <w:t xml:space="preserve"> ص424</w:t>
      </w:r>
      <w:r w:rsidRPr="007D356C">
        <w:rPr>
          <w:rFonts w:ascii="Tahoma" w:eastAsia="Times New Roman" w:hAnsi="Tahoma" w:cs="2  Nazanin" w:hint="cs"/>
          <w:sz w:val="26"/>
          <w:szCs w:val="26"/>
          <w:rtl/>
          <w:lang w:bidi="ar-SA"/>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p>
    <w:p w:rsidR="002B23B3" w:rsidRPr="007D356C" w:rsidRDefault="007D356C" w:rsidP="002B23B3">
      <w:pPr>
        <w:keepNext/>
        <w:spacing w:before="60" w:after="60"/>
        <w:outlineLvl w:val="2"/>
        <w:rPr>
          <w:rFonts w:ascii="Times New Roman" w:eastAsia="Times New Roman" w:hAnsi="Times New Roman" w:cs="2  Nazanin"/>
          <w:b/>
          <w:bCs/>
          <w:sz w:val="24"/>
          <w:szCs w:val="28"/>
          <w:rtl/>
          <w:lang w:val="x-none" w:eastAsia="x-none"/>
        </w:rPr>
      </w:pPr>
      <w:bookmarkStart w:id="9" w:name="_Toc360647562"/>
      <w:r>
        <w:rPr>
          <w:rFonts w:ascii="Times New Roman" w:eastAsia="Times New Roman" w:hAnsi="Times New Roman" w:cs="2  Nazanin" w:hint="cs"/>
          <w:b/>
          <w:bCs/>
          <w:sz w:val="24"/>
          <w:szCs w:val="28"/>
          <w:rtl/>
          <w:lang w:val="x-none" w:eastAsia="x-none"/>
        </w:rPr>
        <w:t>-</w:t>
      </w:r>
      <w:r w:rsidR="002B23B3" w:rsidRPr="007D356C">
        <w:rPr>
          <w:rFonts w:ascii="Times New Roman" w:eastAsia="Times New Roman" w:hAnsi="Times New Roman" w:cs="2  Nazanin" w:hint="cs"/>
          <w:b/>
          <w:bCs/>
          <w:sz w:val="24"/>
          <w:szCs w:val="28"/>
          <w:rtl/>
          <w:lang w:val="x-none" w:eastAsia="x-none"/>
        </w:rPr>
        <w:t xml:space="preserve"> </w:t>
      </w:r>
      <w:r w:rsidR="002B23B3" w:rsidRPr="007D356C">
        <w:rPr>
          <w:rFonts w:ascii="Times New Roman" w:eastAsia="Times New Roman" w:hAnsi="Times New Roman" w:cs="2  Nazanin"/>
          <w:b/>
          <w:bCs/>
          <w:sz w:val="24"/>
          <w:szCs w:val="28"/>
          <w:rtl/>
          <w:lang w:val="x-none" w:eastAsia="x-none"/>
        </w:rPr>
        <w:t>رفتار با بردگان درجاهليت</w:t>
      </w:r>
      <w:bookmarkEnd w:id="9"/>
      <w:r w:rsidR="002B23B3" w:rsidRPr="007D356C">
        <w:rPr>
          <w:rFonts w:ascii="Times New Roman" w:eastAsia="Times New Roman" w:hAnsi="Times New Roman" w:cs="2  Nazanin"/>
          <w:b/>
          <w:bCs/>
          <w:sz w:val="24"/>
          <w:szCs w:val="28"/>
          <w:rtl/>
          <w:lang w:val="x-none" w:eastAsia="x-none"/>
        </w:rPr>
        <w:t xml:space="preserve"> </w:t>
      </w:r>
    </w:p>
    <w:p w:rsidR="002B23B3" w:rsidRPr="007D356C" w:rsidRDefault="007D356C" w:rsidP="002B23B3">
      <w:pPr>
        <w:keepNext/>
        <w:spacing w:after="0"/>
        <w:outlineLvl w:val="3"/>
        <w:rPr>
          <w:rFonts w:ascii="Times New Roman" w:eastAsia="Times New Roman" w:hAnsi="Times New Roman" w:cs="2  Nazanin"/>
          <w:b/>
          <w:bCs/>
          <w:szCs w:val="26"/>
          <w:rtl/>
          <w:lang w:val="x-none" w:eastAsia="x-none"/>
        </w:rPr>
      </w:pPr>
      <w:bookmarkStart w:id="10" w:name="_Toc360647563"/>
      <w:r>
        <w:rPr>
          <w:rFonts w:ascii="Times New Roman" w:eastAsia="Times New Roman" w:hAnsi="Times New Roman" w:cs="2  Nazanin" w:hint="cs"/>
          <w:b/>
          <w:bCs/>
          <w:szCs w:val="26"/>
          <w:rtl/>
          <w:lang w:val="x-none" w:eastAsia="x-none"/>
        </w:rPr>
        <w:t>-</w:t>
      </w:r>
      <w:r w:rsidR="002B23B3" w:rsidRPr="007D356C">
        <w:rPr>
          <w:rFonts w:ascii="Times New Roman" w:eastAsia="Times New Roman" w:hAnsi="Times New Roman" w:cs="2  Nazanin"/>
          <w:b/>
          <w:bCs/>
          <w:szCs w:val="26"/>
          <w:rtl/>
          <w:lang w:val="x-none" w:eastAsia="x-none"/>
        </w:rPr>
        <w:t xml:space="preserve"> جايگاه اجتماعى بردگان</w:t>
      </w:r>
      <w:bookmarkEnd w:id="10"/>
      <w:r w:rsidR="002B23B3" w:rsidRPr="007D356C">
        <w:rPr>
          <w:rFonts w:ascii="Times New Roman" w:eastAsia="Times New Roman" w:hAnsi="Times New Roman" w:cs="2  Nazanin"/>
          <w:b/>
          <w:bCs/>
          <w:szCs w:val="26"/>
          <w:rtl/>
          <w:lang w:val="x-none" w:eastAsia="x-none"/>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بردگان در جاهليت، پايين ترين جايگاه و منزلت اجتماعى را داشتند و طبقه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پست و فقير جامعه به حساب مى‌آمدند. آن‌ها در رديف حيوانات به شمار مى‌رفتند و از همه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حقوق انسانى و مزاياى اجتماعى محروم بودند. رويكرد عرب جاهلى به بردگان، رويكرد ابزارى و كالايى بود؛ برده، كالاى مصرفى و خدماتى بود كه بدون هيچ محدوديتى در تمام زمينه‌ها استثمار مى‌شد. برده هيچ حرمت و احترامى نداشت. بردگان همواره تحقير و مسخره مى‌شدند. كسى كه برده را مى‌خريد ريسمانى به گردنش مى‌انداخت و مانند چارپا او را به منزل خود مى‌برد و برده، نه اراده و اختيارى داشت و نه حق اظهار نظر و بيان رأى و عقيده بدون اجازه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مالك. برده كالايى بود كه در بازار، خريد و فروش مى‌شد و قيمت متغيرى داشت. سن و سال برده يا زيبايى و هنر و توانايى و جنسيتش موجب تفاوت قيمت آن بود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جواد على، همان، ج 7، ص 453</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در زبان عربى برده را از آن جهت رقيق مى‌گفتند كه مى‌بايست در مقابل صاحبان خود اظهار خضوع و ذلت مى‌كرد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ابن منظور، لسان العرب، ج 10، ص 124</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عادتاً فرزندان كنيز (كنيززادگان) به مادر خود منسوب بودند و از جمله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بردگان به حساب مى‌آمدند و امكان فروش و تصرف در آن‌ها براى پدران به هر گونه‌اى ممكن بود، ولى در برخى موارد، پدران به عللى از جمله شجاعت، جنگندگى و هر كار ممتازى كه آن كنيززاده انجام مى‌داد او را ملحق به خود و نسب خويش مى‌ساختند. برده با هر خصوصيت طبيعى و نژادى و فرهنگى كه داشت جزیى از قبيله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ارباب به حساب مى‌آمد و به سبب ارتباط بردگى‌اش با ارباب خود، پيوندى نيز با قبيله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او پيدا مى‌كرد. برده مجبور بود براى زندگى در شرايط جديد، فرهنگ و آداب و رسوم و زبان خاص قبيله را بياموزد و اين امر پيوند او را با قبيله مستحكم مى‌ساخت</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محمد مقداد، الموالى و نظام الولاء، ص 63</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 xml:space="preserve">از اين جا «ولاء رق» كه همان رابطه و پيوند شديد ارباب با برده بود، شكل مى‌گرفت؛ از يك سو برده ملك ارباب به حساب مى‌آمد، پس بايد از مالك خود اطاعت مى‌كرد، كمك كار و حامى و </w:t>
      </w:r>
      <w:r w:rsidRPr="007D356C">
        <w:rPr>
          <w:rFonts w:ascii="Tahoma" w:eastAsia="Times New Roman" w:hAnsi="Tahoma" w:cs="2  Nazanin"/>
          <w:sz w:val="26"/>
          <w:szCs w:val="26"/>
          <w:rtl/>
        </w:rPr>
        <w:lastRenderedPageBreak/>
        <w:t>ناصر او در همه حال بود، پاسدار جان و مال و دارايى ارباب و مايه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عزت و تفاخر و سبب اطمينان خاطر وى در لحظات خطر بود. و از سوى ديگر، ارباب نيز به دليل نياز به برده، تأمين كننده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آب و غذا و خوراك و پوشاك و مسكن برده بود. پس ارباب نيز پشتيبان مالى و جانى برده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خود بود</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هرچند در اين امر به حداقل اكتفا مى‌شد و هدف نهايى رفاه و امنيت خود ارباب بود. اين امر رابطه‌اى طبيعى ميان ارباب و برده ايجاد مى‌كرد. تا زمانى كه برده در ملكِ مالك خود بود از پشتيبانى و حمايت او برخوردار بود و وظيفه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حمايت از ارباب خود را بر عهده داشت، و هنگامى كه فروخته مى‌شد اين رابطه بين او و مالك جديدش ايجاد مى‌شد. «ولاء رق» امرى اكتسابى و غير اصيل بود، چون تابع اتحاد نسبى و خونى افراد قبيله نبود، بلكه امرى عارضى و غيرطبيعى بود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همان</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كودكان برده (برده زاده) در محيط</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هاى جديد با فرهنگ و آداب و آموزش هاى متفاوت رشد مى‌يافتند تا حدى كه برخى از اين كودكان به فرزندخواندگى قبيله پيروز در</w:t>
      </w:r>
      <w:r w:rsidRPr="007D356C">
        <w:rPr>
          <w:rFonts w:ascii="Tahoma" w:eastAsia="Times New Roman" w:hAnsi="Tahoma" w:cs="2  Nazanin" w:hint="cs"/>
          <w:sz w:val="26"/>
          <w:szCs w:val="26"/>
          <w:rtl/>
        </w:rPr>
        <w:t xml:space="preserve"> می‌</w:t>
      </w:r>
      <w:r w:rsidRPr="007D356C">
        <w:rPr>
          <w:rFonts w:ascii="Tahoma" w:eastAsia="Times New Roman" w:hAnsi="Tahoma" w:cs="2  Nazanin"/>
          <w:sz w:val="26"/>
          <w:szCs w:val="26"/>
          <w:rtl/>
        </w:rPr>
        <w:t>آمدند. سرنوشت برخى ديگر از اين كودكان در بازارهاى برده فروشى رقم مى‌خورد. آن‌ها در قبيله</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اى به دنيا آمده و در قبيله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ديگر، تربيت شده بودند و به قبيله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ديگرى فروخته مى‌شدند، از اين رو، اين كودكان نه از اصالت نسبى بهره مند بودند و نه از تربيت صحيح و يك نواخت</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همان، ص 52</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گزينش همسر از ميان بردگان اسير و صاحب فرزند شدن از آن‌ها به ندرت صورت مى‌گرفت. ازدواج با كنيزان قبيح شمرده مى‌شد. و عمدتاً با انگيزه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تكثير نسل بردگان و دست يابى به منافع اقتصادى از كنيزان استفاده جنسى مى‌شد. فرزندى كه از اين ازدواج به دست مى‌آمد به قبيله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اربابش و هم چنين منطقه اى كه در آن به دنيا آمده بود، منسوب مى‌شد. كنيززادگان هميشه تحقير مى‌شدند و با القاب خاصى نظير «وليد» مورد خطاب قرار مى‌گرفتند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جواد على، المفصل فى تاريخ العرب قبل الاسلام، ج 7، ص 471</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p>
    <w:p w:rsidR="002B23B3" w:rsidRPr="007D356C" w:rsidRDefault="007D356C" w:rsidP="002B23B3">
      <w:pPr>
        <w:keepNext/>
        <w:spacing w:after="0"/>
        <w:outlineLvl w:val="3"/>
        <w:rPr>
          <w:rFonts w:ascii="Times New Roman" w:eastAsia="Times New Roman" w:hAnsi="Times New Roman" w:cs="2  Nazanin"/>
          <w:b/>
          <w:bCs/>
          <w:szCs w:val="26"/>
          <w:rtl/>
          <w:lang w:val="x-none" w:eastAsia="x-none"/>
        </w:rPr>
      </w:pPr>
      <w:bookmarkStart w:id="11" w:name="_Toc360647564"/>
      <w:r>
        <w:rPr>
          <w:rFonts w:ascii="Times New Roman" w:eastAsia="Times New Roman" w:hAnsi="Times New Roman" w:cs="2  Nazanin" w:hint="cs"/>
          <w:b/>
          <w:bCs/>
          <w:szCs w:val="26"/>
          <w:rtl/>
          <w:lang w:val="x-none" w:eastAsia="x-none"/>
        </w:rPr>
        <w:t>-</w:t>
      </w:r>
      <w:r w:rsidR="002B23B3" w:rsidRPr="007D356C">
        <w:rPr>
          <w:rFonts w:ascii="Times New Roman" w:eastAsia="Times New Roman" w:hAnsi="Times New Roman" w:cs="2  Nazanin" w:hint="cs"/>
          <w:b/>
          <w:bCs/>
          <w:szCs w:val="26"/>
          <w:rtl/>
          <w:lang w:val="x-none" w:eastAsia="x-none"/>
        </w:rPr>
        <w:t xml:space="preserve"> </w:t>
      </w:r>
      <w:r w:rsidR="002B23B3" w:rsidRPr="007D356C">
        <w:rPr>
          <w:rFonts w:ascii="Times New Roman" w:eastAsia="Times New Roman" w:hAnsi="Times New Roman" w:cs="2  Nazanin"/>
          <w:b/>
          <w:bCs/>
          <w:szCs w:val="26"/>
          <w:rtl/>
          <w:lang w:val="x-none" w:eastAsia="x-none"/>
        </w:rPr>
        <w:t>نقش بردگان در اقتصاد</w:t>
      </w:r>
      <w:bookmarkEnd w:id="11"/>
      <w:r w:rsidR="002B23B3" w:rsidRPr="007D356C">
        <w:rPr>
          <w:rFonts w:ascii="Times New Roman" w:eastAsia="Times New Roman" w:hAnsi="Times New Roman" w:cs="2  Nazanin"/>
          <w:b/>
          <w:bCs/>
          <w:szCs w:val="26"/>
          <w:rtl/>
          <w:lang w:val="x-none" w:eastAsia="x-none"/>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بردگان، جايگاه مهم و حساسى در سيستم اقتصادى قبايل عرب داشتند. برده در نگاه عرب جاهلى، ابزارى رايگان در عرصه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توليد، سربازى جنگ جو در جبهه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جنگ، و متاعى براى نمايش ثروت و قدرت بود. از بردگان در تمام زمينه هاى اقتصادى استفاده مى‌شد كه به برخى از مهم‌ترين آن‌ها اشاره مى‌كنيم: </w:t>
      </w:r>
    </w:p>
    <w:p w:rsidR="002B23B3" w:rsidRPr="007D356C" w:rsidRDefault="002B23B3" w:rsidP="002B23B3">
      <w:pPr>
        <w:spacing w:before="60" w:after="60"/>
        <w:ind w:firstLine="284"/>
        <w:jc w:val="both"/>
        <w:rPr>
          <w:rFonts w:ascii="Tahoma" w:eastAsia="Times New Roman" w:hAnsi="Tahoma" w:cs="2  Nazanin"/>
          <w:sz w:val="26"/>
          <w:szCs w:val="26"/>
          <w:rtl/>
        </w:rPr>
      </w:pP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lastRenderedPageBreak/>
        <w:t xml:space="preserve">تجارت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در شهرهايى نظير مكه كه اقتصاد آن بر پايه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تجارت استوار بود، بردگان علاوه بر اين كه خود كالايى اقتصادى بودند به عنوان كارگزار صاحبان خود نيز امور تجارى را انجام مى‌دادند. بازرگانان تعداد بسيارى برده در اختيار داشتند كه از آن‌ها براى حمل و نقل كالا، حفاظت از اموال و مأموريت در خريد و فروش كالا استفاده مى‌كردند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جواد على، ج 7، ص 471</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 xml:space="preserve">با توجه به طولانى بودن مسيرهاى تجارى و دشوارى‌هايى كه تجارت در آن دوره داشته است، نقش بردگان در امور تجارى بسيار مهم به نظر مى‌رسد، به گونه‌اى كه مى‌توان گفت بدون اين نيروى عظيم انسانىِ رايگان و سختى هاى امر تجارت، تجارت در آن عصر، امكان پذير نبود. </w:t>
      </w:r>
    </w:p>
    <w:p w:rsidR="002B23B3" w:rsidRPr="007D356C" w:rsidRDefault="002B23B3" w:rsidP="002B23B3">
      <w:pPr>
        <w:spacing w:before="60" w:after="60"/>
        <w:ind w:firstLine="284"/>
        <w:jc w:val="both"/>
        <w:rPr>
          <w:rFonts w:ascii="Tahoma" w:eastAsia="Times New Roman" w:hAnsi="Tahoma" w:cs="2  Nazanin"/>
          <w:sz w:val="26"/>
          <w:szCs w:val="26"/>
          <w:rtl/>
        </w:rPr>
      </w:pP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 xml:space="preserve">كشاورزى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در جنوب عربستان، نظير يمن كه اوضاع اقليمى براى كشاورزى مناسب تر بود، بردگان عمدتاً در امور كشاورزى به كار گرفته مى‌شدند. اين امر، آن قدر رايج بود كه بردگان همراه با زمين خريد و فروش مى‌شدند و برده به زمين تعلق داشت و به اين بردگان «عبيد القن» مى‌گفتند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همان، ص 455</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گفته‌اند كه رؤساى عشاير يا حكّام يا ملوك، قريه‌ها يا مناطقى را به طور كامل در مالكيت خود داشتند و ساكنان اين مناطق غالباً عرب بودند و چون كشاورز بوده و با زمين داران ارتباط داشتند، شبيه بردگان شده بودند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همان، ج 8، ص 33</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به گونه‌اى كه يكى از پادشاهان حمير معتقد بود كه همه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جهان، بردگان او، و همه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عرب غلامان اويند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جمال جوده، اوضاع اجتماعى واقتصادى موالى، ص 54 و همدانى، اكليل، ج 2، ص 314</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در نامه‌هايى كه پيامبر به گروه هاى يمنى نوشته نيز به كثرت بردگانِ كشاورز اشاره شده است. مثل نامه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پيامبر به قيس بن سلمه: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نامه اى است ازسوى محمد رسول خدا به قيس بن سلمه بن شراحيل: من تو را بر مر</w:t>
      </w:r>
      <w:r w:rsidRPr="007D356C">
        <w:rPr>
          <w:rFonts w:ascii="Tahoma" w:eastAsia="Times New Roman" w:hAnsi="Tahoma" w:cs="2  Nazanin" w:hint="cs"/>
          <w:sz w:val="26"/>
          <w:szCs w:val="26"/>
          <w:rtl/>
        </w:rPr>
        <w:t>د</w:t>
      </w:r>
      <w:r w:rsidRPr="007D356C">
        <w:rPr>
          <w:rFonts w:ascii="Tahoma" w:eastAsia="Times New Roman" w:hAnsi="Tahoma" w:cs="2  Nazanin"/>
          <w:sz w:val="26"/>
          <w:szCs w:val="26"/>
          <w:rtl/>
        </w:rPr>
        <w:t>ان و موالى آنان و حريم و موالى آنان و كلاب و موالى آنان گماشتم، بر همه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آن‌ها كه نماز بپا مى‌دارند و زكات مى‌دهند و مال خود را پاك و تصفيه مى‌كنند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صالحى شامى، سبل الهدى والرشاد، ج6، ص314؛ احمدى ميانجى، مكاتيب الرسول،ج2، ص684 و تهذيب المقال، ج4، ص167</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lastRenderedPageBreak/>
        <w:t>علاوه بر اين، تصريح پيامبر به موالى در اين نامه، نشان مى‌دهد كه آنان در اين دوره، طبقه خاصى از اجتماع را شكل مى‌دادند. در مصالحه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خالد با وليد بن مجاعه نيز به كثرت بردگان كشاورز اشاره شده است به گونه‌اى كه خالد در كنار طلا و نقره و باغ و زمين هاى كشاورزى، نصف مملوكين (بردگان) منطقه را به عنوان مال المصالحه قرار مى‌دهد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تاريخ طبرى، ج 2، ص 517</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 xml:space="preserve">اين مسئله، نشان مى‌دهد كه در يمامه بردگان بسيارى بوده كه ارزش آن را داشته‌اند تا به عنوان مال المصالحه مطرح شوند. </w:t>
      </w:r>
    </w:p>
    <w:p w:rsidR="002B23B3" w:rsidRPr="007D356C" w:rsidRDefault="002B23B3" w:rsidP="002B23B3">
      <w:pPr>
        <w:spacing w:before="60" w:after="60"/>
        <w:ind w:firstLine="284"/>
        <w:jc w:val="both"/>
        <w:rPr>
          <w:rFonts w:ascii="Tahoma" w:eastAsia="Times New Roman" w:hAnsi="Tahoma" w:cs="2  Nazanin"/>
          <w:sz w:val="26"/>
          <w:szCs w:val="26"/>
          <w:rtl/>
        </w:rPr>
      </w:pP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 xml:space="preserve">چوپانى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دامدارى از اركان اقتصادى قبايل عرب به شمار مى‌رفت، از اين رو از بردگان در چوپانى و نگهدارى و پرورش دام استفاده وسيعى مى‌شد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همان، ص 107</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نمونه هاى تاريخى فراوانى مبنى بر استفاده از بردگان در چوپانى وجود دارد. پيش از اين گفتيم كه عاص بن وائل در قمار با ابولهب باخت، و برده و چوپان ابولهب شد. در برخى جنگ هاى رسول خدا نيز آمده است كه سپاه اسلام در ابتداى ورود به مناطق، به بردگانى از قبايل كه مشغول چراندن شتران يا گوسفندان بودند برخورد كردند و آن‌ها را اسير نمودند، مانند يسار كه در يكى از جنگ‌ها در حالى كه مشغول چراندن گوسفند بود، دست گير شد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ابن سعد، الطبقات الكبرى، ج 2، ص 31</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عبدالله بن مسعود كه از صحابه بود در جوانى برده بود و دام هاى اربابش، عُقْبة بن ابى مُعيط را مى‌چرانيد. وى در همان دوران، كرامتى از رسول خدا ديد كه موجب تمايل او به اسلام شد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الاستيعاب، ج 3، ص 987</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 xml:space="preserve">صنعت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اقوام عرب از آن جا كه انجام كارهاى صنعتى نظير آهن</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گرى، سلاح سازى، رنگ</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رزى، خياطى و... را براى خود زشت و سبك مى‌دانستند و نيز به علت بدوى بودن و دور بودن از تمدن و پيشرفت، اساساً با صنعت ميانه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خوبى نداشتند، از اين رو در صنايع و كارهاى دستى از بردگان استفاده مى‌كردند. اين برده‌ها عمدتاً از مناطقى بودند كه با صنايع و حرفه‌ها آشنايى داشتند. نكته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ديگر آن كه صنعت در آن دوره به نيروى بدنى و جسمانى قوى وابسته بود و بردگان بيچاره مجبور بودند آن را تحمل كنند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جواد على، المفصل فى تاريخ العرب قبل الاسلام، ج 7، ص 507</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p>
    <w:p w:rsidR="002B23B3" w:rsidRPr="007D356C" w:rsidRDefault="005420DC" w:rsidP="002B23B3">
      <w:pPr>
        <w:keepNext/>
        <w:spacing w:after="0"/>
        <w:outlineLvl w:val="3"/>
        <w:rPr>
          <w:rFonts w:ascii="Times New Roman" w:eastAsia="Times New Roman" w:hAnsi="Times New Roman" w:cs="2  Nazanin"/>
          <w:b/>
          <w:bCs/>
          <w:szCs w:val="26"/>
          <w:rtl/>
          <w:lang w:val="x-none" w:eastAsia="x-none"/>
        </w:rPr>
      </w:pPr>
      <w:bookmarkStart w:id="12" w:name="_Toc360647565"/>
      <w:r>
        <w:rPr>
          <w:rFonts w:ascii="Times New Roman" w:eastAsia="Times New Roman" w:hAnsi="Times New Roman" w:cs="2  Nazanin" w:hint="cs"/>
          <w:b/>
          <w:bCs/>
          <w:szCs w:val="26"/>
          <w:rtl/>
          <w:lang w:val="x-none" w:eastAsia="x-none"/>
        </w:rPr>
        <w:t>-</w:t>
      </w:r>
      <w:r w:rsidR="002B23B3" w:rsidRPr="007D356C">
        <w:rPr>
          <w:rFonts w:ascii="Times New Roman" w:eastAsia="Times New Roman" w:hAnsi="Times New Roman" w:cs="2  Nazanin"/>
          <w:b/>
          <w:bCs/>
          <w:szCs w:val="26"/>
          <w:rtl/>
          <w:lang w:val="x-none" w:eastAsia="x-none"/>
        </w:rPr>
        <w:t xml:space="preserve"> استفاده نظامى از بردگان</w:t>
      </w:r>
      <w:bookmarkEnd w:id="12"/>
      <w:r w:rsidR="002B23B3" w:rsidRPr="007D356C">
        <w:rPr>
          <w:rFonts w:ascii="Times New Roman" w:eastAsia="Times New Roman" w:hAnsi="Times New Roman" w:cs="2  Nazanin"/>
          <w:b/>
          <w:bCs/>
          <w:szCs w:val="26"/>
          <w:rtl/>
          <w:lang w:val="x-none" w:eastAsia="x-none"/>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عرب وحشى و غير متمدن جاهلى با جنگ و قتل و غارت، خو گرفته بود و گاه سال‌ها بر سر مسايل غير مهم با يك‌ديگر به نبرد و جنگ خونين مى‌پرداختند. اين امر، لازمه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زندگى در صحرا بود. در جنگ‌ها اين بردگان بودند كه قربانى خوى جنگ طلبانه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صاحبانشان مى‌شدند. استفاده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اجبارى از بردگان در جنگ‌ها امرى كاملاً رايج بود تا آن جا كه عرب‌ها در رويارويى با دشمنان خود، سپاهى از بردگان را آماده مى‌كردند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همان، ج 5، ص 404</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حضور چشم گير بردگان در سپاه كفار در جنگ</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هاى متعدد با مسلمانان، گواه اين امر است. مثلاً در جنگ بدر تعداد بردگان آن قدر زياد بود كه ابوجهل گفت: اگر ما تنها بردگانمان را به ميدان جنگ بفرستيم همه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مسلمانان را دست گير خواهند كرد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مجلسى، بحارالانوار، ج 19، ص 224 و تفسير قمى، ج1، ص262</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در جنگ احزاب نيز تعداد فراوانى از بردگان، سپاهيان را همراهى مى‌كردند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مجلسى، همان، ج 20، ص 217</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در جريان جنگ طائف، رسول خدا(</w:t>
      </w:r>
      <w:r w:rsidRPr="007D356C">
        <w:rPr>
          <w:rFonts w:ascii="Tahoma" w:eastAsia="Times New Roman" w:hAnsi="Tahoma" w:cs="2  Nazanin" w:hint="cs"/>
          <w:sz w:val="26"/>
          <w:szCs w:val="26"/>
          <w:rtl/>
        </w:rPr>
        <w:t>ص</w:t>
      </w:r>
      <w:r w:rsidRPr="007D356C">
        <w:rPr>
          <w:rFonts w:ascii="Tahoma" w:eastAsia="Times New Roman" w:hAnsi="Tahoma" w:cs="2  Nazanin"/>
          <w:sz w:val="26"/>
          <w:szCs w:val="26"/>
          <w:rtl/>
        </w:rPr>
        <w:t>)</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پيش از شروع جنگ، خطاب به مشركان اعلام فرمود: أيّما عبد</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ن</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ز</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ل</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فهو حرٌّ و ولاؤه للّه و رسوله؛ هر برده‌اى كه پيش از ارباب خود از قلعه فرود آيد و تسليم شود، آزاد است و ولاء او با خدا و رسولش است. اين نداى آزادى بخش باعث شد عده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زيادى از اهل طائف كه برده بودند به اسلام پيوسته، آزاد شوند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همان، ج 21، ص 168</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كثرت اخبار و روايات مربوط به استفاده نظامى از بردگان نشان مى‌دهد كه اين امر به قبيله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خاصى ارتباط نداشته و همه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قبايل در جنگ‌ها از بردگان بهره مى‌بردند. در اين باره، قريش از همه، قوى</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تر عمل كرده و تعداد زيادى از بردگان را به استخدام گرفته بودند. علاوه بر اين، از بردگان در توطئه هاى گوناگون استفاده ابزارى مى‌شد، مانند استفاده در جاسوسى</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همان، ج 19، ص 218</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چنان</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كه ابوجهل براى آزار رسول خدا و ريختن زباله بر سر آن حضرت، برده خود را مأمور مى‌كرد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همان، ج 18، ص 187</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p>
    <w:p w:rsidR="002B23B3" w:rsidRPr="007D356C" w:rsidRDefault="002B23B3" w:rsidP="002B23B3">
      <w:pPr>
        <w:spacing w:before="60" w:after="60"/>
        <w:ind w:firstLine="284"/>
        <w:jc w:val="both"/>
        <w:rPr>
          <w:rFonts w:ascii="Tahoma" w:eastAsia="Times New Roman" w:hAnsi="Tahoma" w:cs="2  Nazanin"/>
          <w:sz w:val="26"/>
          <w:szCs w:val="26"/>
          <w:rtl/>
        </w:rPr>
      </w:pPr>
    </w:p>
    <w:p w:rsidR="002B23B3" w:rsidRPr="007D356C" w:rsidRDefault="005420DC" w:rsidP="002B23B3">
      <w:pPr>
        <w:keepNext/>
        <w:spacing w:after="0"/>
        <w:outlineLvl w:val="3"/>
        <w:rPr>
          <w:rFonts w:ascii="Times New Roman" w:eastAsia="Times New Roman" w:hAnsi="Times New Roman" w:cs="2  Nazanin"/>
          <w:b/>
          <w:bCs/>
          <w:szCs w:val="26"/>
          <w:rtl/>
          <w:lang w:val="x-none" w:eastAsia="x-none"/>
        </w:rPr>
      </w:pPr>
      <w:bookmarkStart w:id="13" w:name="_Toc360647566"/>
      <w:r>
        <w:rPr>
          <w:rFonts w:ascii="Times New Roman" w:eastAsia="Times New Roman" w:hAnsi="Times New Roman" w:cs="2  Nazanin" w:hint="cs"/>
          <w:b/>
          <w:bCs/>
          <w:szCs w:val="26"/>
          <w:rtl/>
          <w:lang w:val="x-none" w:eastAsia="x-none"/>
        </w:rPr>
        <w:t>-</w:t>
      </w:r>
      <w:r w:rsidR="002B23B3" w:rsidRPr="007D356C">
        <w:rPr>
          <w:rFonts w:ascii="Times New Roman" w:eastAsia="Times New Roman" w:hAnsi="Times New Roman" w:cs="2  Nazanin"/>
          <w:b/>
          <w:bCs/>
          <w:szCs w:val="26"/>
          <w:rtl/>
          <w:lang w:val="x-none" w:eastAsia="x-none"/>
        </w:rPr>
        <w:t xml:space="preserve"> سوءاستفاده جنسى از بردگان</w:t>
      </w:r>
      <w:bookmarkEnd w:id="13"/>
      <w:r w:rsidR="002B23B3" w:rsidRPr="007D356C">
        <w:rPr>
          <w:rFonts w:ascii="Times New Roman" w:eastAsia="Times New Roman" w:hAnsi="Times New Roman" w:cs="2  Nazanin"/>
          <w:b/>
          <w:bCs/>
          <w:szCs w:val="26"/>
          <w:rtl/>
          <w:lang w:val="x-none" w:eastAsia="x-none"/>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 xml:space="preserve">اساساً كاركرد بردگان زن در مقايسه با بردگان مرد، متفاوت بود. از كنيزان (اماء) عمدتاً براى خانه دارى و انجام امور </w:t>
      </w:r>
      <w:r w:rsidRPr="007D356C">
        <w:rPr>
          <w:rFonts w:ascii="Tahoma" w:eastAsia="Times New Roman" w:hAnsi="Tahoma" w:cs="2  Nazanin"/>
          <w:sz w:val="26"/>
          <w:szCs w:val="26"/>
          <w:rtl/>
        </w:rPr>
        <w:lastRenderedPageBreak/>
        <w:t>شخصى اربابان و تمتع جنسى استفاده مى‌شد. دايگى كنيزان نيز در جامعه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جاهلى كه سنت سپردن كودكان به دايگان و دريافت اجرت در برابر آن متداول بود، وجود داشت. چنان كه گفته مى‌شود ثويبه كنيز ابولهب، پيامبر اسلام را شير داده‌است</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صالحى شامى، سبل الهدى والرشاد، ج 1، ص 375 و ابن كثير، البداية و النهايه، ج 5، ص 323</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اما در اين ميان، نوعى بهره كشى و استفاده ناصحيح و غيرانسانى از كنيزان در جامعه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جاهلى رايج و متداول بود و آن اين بود كه عرب‌ها كنيزان خود را براى استفاده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جنسى و با هدف سوددهى اقتصادى در اختيار افرادى قرار مى‌دادند و آنان را مجبور به زنا مى‌كردند تا هم از اين طريق، سود و منفعتى به دست آورند و هم از تولد فرزندانى كه از اين رابطه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جنسى متولد مى‌شدند بر تعداد بردگان خود بيفزايند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جواد على، المفصل فى تاريخ العرب قبل الاسلام، ج 5، ص 136</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اساساً زنا و فحشا از رايج ترين گناهان و مفاسد اجتماعى عصر جاهليت بود، به همين دليل در بسيارى از آيات قرآن مجيد بر تقبيح و تحريم زنا تأكيد شده است. رسول گرامى اسلام(</w:t>
      </w:r>
      <w:r w:rsidRPr="007D356C">
        <w:rPr>
          <w:rFonts w:ascii="Tahoma" w:eastAsia="Times New Roman" w:hAnsi="Tahoma" w:cs="2  Nazanin" w:hint="cs"/>
          <w:sz w:val="26"/>
          <w:szCs w:val="26"/>
          <w:rtl/>
        </w:rPr>
        <w:t>ص</w:t>
      </w:r>
      <w:r w:rsidRPr="007D356C">
        <w:rPr>
          <w:rFonts w:ascii="Tahoma" w:eastAsia="Times New Roman" w:hAnsi="Tahoma" w:cs="2  Nazanin"/>
          <w:sz w:val="26"/>
          <w:szCs w:val="26"/>
          <w:rtl/>
        </w:rPr>
        <w:t>) پس از فتح مكه هنگام بيعت با زنان مكه، از جمله مفاد بيعت را ترك زنا بيان كرد</w:t>
      </w:r>
      <w:r w:rsidRPr="007D356C">
        <w:rPr>
          <w:rFonts w:ascii="Tahoma" w:eastAsia="Times New Roman" w:hAnsi="Tahoma" w:cs="2  Nazanin"/>
          <w:sz w:val="26"/>
          <w:szCs w:val="26"/>
          <w:vertAlign w:val="superscript"/>
          <w:rtl/>
        </w:rPr>
        <w:footnoteReference w:id="2"/>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اين امر، دليلى بر گسترش و رواج آن در آن دوره است. برخى شواهد تاريخى نشان مى‌دهد كه زنا در عصر جاهليت بيش‌تر توسط كنيزان و آن هم به اجبار صاحبانشان صورت مى‌گرفته است و زنان آزاد، كم‌تر مرتكب زنا مى‌شدند، هم چنين زنان صاحب پرچم (صواحب الرايات) بيش‌تر از كنيزان بوده‌اند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جواد على، همان، ج 5، ص 135</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علاوه بر زنا، كنيزكان را به كاركردهاى شهوانى ديگرى نيز وامى داشتند كه از جمله رايج</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ترين آن‌ها آوازه خوانى و برپايى مجالس غنا و لهو و لعب بود. تاجران برده، كنيزكان زيباروى خود را مجبور به يادگيرى آواز و موسيقى مى‌نمودند و آن گاه با برپايى مجالس فساد، هم به گمراهى و ضلالت و فساد عرب جاهل دامن مى‌زدند، و هم از اين طريق به منافع اقتصادى خود نايل مى‌آمدند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همان، ص 105</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نكته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ديگرى كه در اين جا بايد اضافه كنيم آن است كه بهره كشى جنسى نامشروع از بردگان، منحصر به كنيزان نبوده است، بلكه </w:t>
      </w:r>
      <w:r w:rsidRPr="007D356C">
        <w:rPr>
          <w:rFonts w:ascii="Tahoma" w:eastAsia="Times New Roman" w:hAnsi="Tahoma" w:cs="2  Nazanin"/>
          <w:sz w:val="26"/>
          <w:szCs w:val="26"/>
          <w:rtl/>
        </w:rPr>
        <w:lastRenderedPageBreak/>
        <w:t xml:space="preserve">برخى از زنان ثروت مند و صاحب برده با بردگان مرد (غلامان) چنين رفتارى داشته از غلامان بهره كشى جنسى مى‌كردند و آن‌ها را وادار به زنا مى‌كردند. </w:t>
      </w:r>
    </w:p>
    <w:p w:rsidR="002B23B3" w:rsidRPr="007D356C" w:rsidRDefault="002B23B3" w:rsidP="002B23B3">
      <w:pPr>
        <w:spacing w:before="60" w:after="60"/>
        <w:ind w:firstLine="284"/>
        <w:jc w:val="both"/>
        <w:rPr>
          <w:rFonts w:ascii="Tahoma" w:eastAsia="Times New Roman" w:hAnsi="Tahoma" w:cs="2  Nazanin"/>
          <w:sz w:val="26"/>
          <w:szCs w:val="26"/>
          <w:rtl/>
        </w:rPr>
      </w:pPr>
    </w:p>
    <w:p w:rsidR="002B23B3" w:rsidRPr="007D356C" w:rsidRDefault="002B23B3" w:rsidP="002B23B3">
      <w:pPr>
        <w:spacing w:before="60" w:after="60"/>
        <w:ind w:firstLine="284"/>
        <w:jc w:val="both"/>
        <w:rPr>
          <w:rFonts w:ascii="Tahoma" w:eastAsia="Times New Roman" w:hAnsi="Tahoma" w:cs="2  Nazanin"/>
          <w:sz w:val="26"/>
          <w:szCs w:val="26"/>
          <w:rtl/>
        </w:rPr>
      </w:pPr>
    </w:p>
    <w:p w:rsidR="002B23B3" w:rsidRPr="007D356C" w:rsidRDefault="005420DC" w:rsidP="002B23B3">
      <w:pPr>
        <w:keepNext/>
        <w:spacing w:after="0"/>
        <w:outlineLvl w:val="3"/>
        <w:rPr>
          <w:rFonts w:ascii="Times New Roman" w:eastAsia="Times New Roman" w:hAnsi="Times New Roman" w:cs="2  Nazanin"/>
          <w:b/>
          <w:bCs/>
          <w:szCs w:val="26"/>
          <w:rtl/>
          <w:lang w:val="x-none" w:eastAsia="x-none"/>
        </w:rPr>
      </w:pPr>
      <w:bookmarkStart w:id="14" w:name="_Toc360647567"/>
      <w:r>
        <w:rPr>
          <w:rFonts w:ascii="Times New Roman" w:eastAsia="Times New Roman" w:hAnsi="Times New Roman" w:cs="2  Nazanin" w:hint="cs"/>
          <w:b/>
          <w:bCs/>
          <w:szCs w:val="26"/>
          <w:rtl/>
          <w:lang w:val="x-none" w:eastAsia="x-none"/>
        </w:rPr>
        <w:t>-</w:t>
      </w:r>
      <w:r w:rsidR="002B23B3" w:rsidRPr="007D356C">
        <w:rPr>
          <w:rFonts w:ascii="Times New Roman" w:eastAsia="Times New Roman" w:hAnsi="Times New Roman" w:cs="2  Nazanin" w:hint="cs"/>
          <w:b/>
          <w:bCs/>
          <w:szCs w:val="26"/>
          <w:rtl/>
          <w:lang w:val="x-none" w:eastAsia="x-none"/>
        </w:rPr>
        <w:t xml:space="preserve"> </w:t>
      </w:r>
      <w:r w:rsidR="002B23B3" w:rsidRPr="007D356C">
        <w:rPr>
          <w:rFonts w:ascii="Times New Roman" w:eastAsia="Times New Roman" w:hAnsi="Times New Roman" w:cs="2  Nazanin"/>
          <w:b/>
          <w:bCs/>
          <w:szCs w:val="26"/>
          <w:rtl/>
          <w:lang w:val="x-none" w:eastAsia="x-none"/>
        </w:rPr>
        <w:t>تنبيه و شكنجه بردگان</w:t>
      </w:r>
      <w:bookmarkEnd w:id="14"/>
      <w:r w:rsidR="002B23B3" w:rsidRPr="007D356C">
        <w:rPr>
          <w:rFonts w:ascii="Times New Roman" w:eastAsia="Times New Roman" w:hAnsi="Times New Roman" w:cs="2  Nazanin"/>
          <w:b/>
          <w:bCs/>
          <w:szCs w:val="26"/>
          <w:rtl/>
          <w:lang w:val="x-none" w:eastAsia="x-none"/>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تنبيه و تعذيب و آزار و اذيت هاى روحى و جسمانى بردگان امرى بسيار عادى و متداول بود تا حدى كه بسيارى از بردگان، خطر مرگ بار فرار را به جان مى‌خريدند تا از فشارهاى جان كاه و شكنجه هاى طاقت فرسا نجات يابند با آن كه مى‌دانستند كه اگر دست گير شوند مرگ در انتظار آن هاست. جداى از محروميت هاى اجتماعى و سلب ابتدايى ترين حقوق فردى و انسانى و تنزل آن‌ها در حد حيوان و كالا، بردگان در صورت ارتكاب جرم و خطا يا هر رفتار و عملكردى برخلاف ميل و خواست اربابان، به شدت شكنجه مى‌شدند. تنبيه، تعذيب و مثله كردن، رايج ترين شيوه در برخورد و رفتار با برده خطاكار بود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جواد على، المفصل فى تاريخ العرب قبل الاسلام، ج 7، ص 467</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hint="cs"/>
          <w:sz w:val="26"/>
          <w:szCs w:val="26"/>
          <w:rtl/>
        </w:rPr>
        <w:t>ت</w:t>
      </w:r>
      <w:r w:rsidRPr="007D356C">
        <w:rPr>
          <w:rFonts w:ascii="Tahoma" w:eastAsia="Times New Roman" w:hAnsi="Tahoma" w:cs="2  Nazanin"/>
          <w:sz w:val="26"/>
          <w:szCs w:val="26"/>
          <w:rtl/>
        </w:rPr>
        <w:t>وصيه</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هاى صريح قرآن و رسول خدا(ص) به احسان و خوش رفتارى با بردگان </w:t>
      </w:r>
      <w:r w:rsidRPr="007D356C">
        <w:rPr>
          <w:rFonts w:ascii="Tahoma" w:eastAsia="Times New Roman" w:hAnsi="Tahoma" w:cs="2  Nazanin" w:hint="cs"/>
          <w:sz w:val="26"/>
          <w:szCs w:val="26"/>
          <w:rtl/>
        </w:rPr>
        <w:t xml:space="preserve">که </w:t>
      </w:r>
      <w:r w:rsidRPr="007D356C">
        <w:rPr>
          <w:rFonts w:ascii="Tahoma" w:eastAsia="Times New Roman" w:hAnsi="Tahoma" w:cs="2  Nazanin"/>
          <w:sz w:val="26"/>
          <w:szCs w:val="26"/>
          <w:rtl/>
        </w:rPr>
        <w:t>در ادامه خواهد آمد حكايت از وضع اسف بار و جان كاه آن‌ها در جاهليت دارد. بدترين نوع شكنجه و سخت ترين رفتارهاى اربابان و كفار سنگ دل قريش با بردگانى بود كه به رغم كفر و شركِ اربابان خود به دين مبين اسلام گرايش يافته بودند. ابن اسحاق گزارشى از چگونگى تنبيه و شكنجه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بردگان نومسلمان توسط اربابان مشرك و سنگ دل ارایه كرده مى</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نويسد: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كفار، بردگان ضعيف را حبس مى‌كردند و آن‌ها را زير آفتاب گرم و سوزان مكه با ضرب (شلاق)، گرسنگى و تشنگى عذاب مى‌كردند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ابن هشام، السيرة النبويه، ج 1، ص 339</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افرادى، نظير بلال، خَبّاب بن اَرِّت، صهيب، سميه، ياسر، عمار و... از جمله كسانى بودند كه شكنجه هاى وحشيانه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اربابانِ بى رحم خود را در راه اسلام تحمل مى‌كردند تا آن جا كه سميه و ياسر با استقامت و ايستادگى بى نظير خود در پذيرش اسلام و در پى شكنجه هاى جان كاه ارباب خود به شهادت رسيدند و نام خود را در صدر شهيدان اسلام ثبت كردند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همان، ص 342</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p>
    <w:p w:rsidR="002B23B3" w:rsidRPr="007D356C" w:rsidRDefault="005420DC" w:rsidP="002B23B3">
      <w:pPr>
        <w:keepNext/>
        <w:spacing w:after="0"/>
        <w:outlineLvl w:val="3"/>
        <w:rPr>
          <w:rFonts w:ascii="Times New Roman" w:eastAsia="Times New Roman" w:hAnsi="Times New Roman" w:cs="2  Nazanin"/>
          <w:b/>
          <w:bCs/>
          <w:szCs w:val="26"/>
          <w:rtl/>
          <w:lang w:val="x-none" w:eastAsia="x-none"/>
        </w:rPr>
      </w:pPr>
      <w:bookmarkStart w:id="15" w:name="_Toc360647568"/>
      <w:r>
        <w:rPr>
          <w:rFonts w:ascii="Times New Roman" w:eastAsia="Times New Roman" w:hAnsi="Times New Roman" w:cs="2  Nazanin" w:hint="cs"/>
          <w:b/>
          <w:bCs/>
          <w:szCs w:val="26"/>
          <w:rtl/>
          <w:lang w:val="x-none" w:eastAsia="x-none"/>
        </w:rPr>
        <w:lastRenderedPageBreak/>
        <w:t>-</w:t>
      </w:r>
      <w:r w:rsidR="002B23B3" w:rsidRPr="007D356C">
        <w:rPr>
          <w:rFonts w:ascii="Times New Roman" w:eastAsia="Times New Roman" w:hAnsi="Times New Roman" w:cs="2  Nazanin" w:hint="cs"/>
          <w:b/>
          <w:bCs/>
          <w:szCs w:val="26"/>
          <w:rtl/>
          <w:lang w:val="x-none" w:eastAsia="x-none"/>
        </w:rPr>
        <w:t xml:space="preserve"> </w:t>
      </w:r>
      <w:r w:rsidR="002B23B3" w:rsidRPr="007D356C">
        <w:rPr>
          <w:rFonts w:ascii="Times New Roman" w:eastAsia="Times New Roman" w:hAnsi="Times New Roman" w:cs="2  Nazanin"/>
          <w:b/>
          <w:bCs/>
          <w:szCs w:val="26"/>
          <w:rtl/>
          <w:lang w:val="x-none" w:eastAsia="x-none"/>
        </w:rPr>
        <w:t>آزاد كردن بردگان در عصر جاهلى</w:t>
      </w:r>
      <w:bookmarkEnd w:id="15"/>
      <w:r w:rsidR="002B23B3" w:rsidRPr="007D356C">
        <w:rPr>
          <w:rFonts w:ascii="Times New Roman" w:eastAsia="Times New Roman" w:hAnsi="Times New Roman" w:cs="2  Nazanin"/>
          <w:b/>
          <w:bCs/>
          <w:szCs w:val="26"/>
          <w:rtl/>
          <w:lang w:val="x-none" w:eastAsia="x-none"/>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عتق و آزاد كردن بردگان گرچه در ميان عرب جاهلى وجود داشت، اما چندان رايج و مرسوم نبود. اقوام عرب به دليل منافع اقتصادى و ارزش مالى برده، حاضر به آزادى رايگان بردگان نمى شدند. آزادى برده به معناى از دست دادن بخشى از اموال و ثروت بود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محمد مقداد، الموالى و نظام الولاء، ص 69</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مگر در مواردى كه برده عملكرد فوق العاده رضايت بخشى از خود نشان مى‌داد، مانند آن كه حاضر مى‌شد براى تأمين نظر ارباب خود جان خويش را به خطر اندازد و شجاعت و جسارت فوق العاده اى از خود نشان دهد، چنان كه جبيربن مطعم به وحشى، برده حبشى خود وعده داد كه اگر در ميدان جنگ احد رسول خدا(ص) يا حمزه يا اميرالمؤمنين على(عليه السلام)را به قتل رساند، او را آزاد خواهد كرد (چون جبير قصد انتقام و خون خواهى عمويش مطعم بن عدى را داشت كه در جنگ بدر به دست مسلمانان به هلاكت رسيده بود). وحشى با جسارت و سفاكى خود با به شهادت رساندن حمزه سيدالشهداء و مثله كردن او آزادى خود را به دست آورد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ابن هشام، السيرة النبويه، ج 3، ص 76</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هم چنين در جنگ بدر پس از آن كه چاه هاى آب توسط كفار پر شد، ابوجهل غلام خود را فرستاد تا خبر هلاكت پيامبر و يارانش را به دست آورد و به او وعده داد كه در مقابل اين نويد، او را آزاد خواهد كرد و هر كه را بخواهد به ازدواج او در خواهد آورد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مجلسى، همان، ج 16، ص 34</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p>
    <w:p w:rsidR="002B23B3" w:rsidRPr="007D356C" w:rsidRDefault="005420DC" w:rsidP="002B23B3">
      <w:pPr>
        <w:keepNext/>
        <w:spacing w:after="0"/>
        <w:outlineLvl w:val="3"/>
        <w:rPr>
          <w:rFonts w:ascii="Times New Roman" w:eastAsia="Times New Roman" w:hAnsi="Times New Roman" w:cs="2  Nazanin"/>
          <w:b/>
          <w:bCs/>
          <w:szCs w:val="26"/>
          <w:rtl/>
          <w:lang w:val="x-none" w:eastAsia="x-none"/>
        </w:rPr>
      </w:pPr>
      <w:bookmarkStart w:id="16" w:name="_Toc360647569"/>
      <w:r>
        <w:rPr>
          <w:rFonts w:ascii="Times New Roman" w:eastAsia="Times New Roman" w:hAnsi="Times New Roman" w:cs="2  Nazanin" w:hint="cs"/>
          <w:b/>
          <w:bCs/>
          <w:szCs w:val="26"/>
          <w:rtl/>
          <w:lang w:val="x-none" w:eastAsia="x-none"/>
        </w:rPr>
        <w:t>-</w:t>
      </w:r>
      <w:r w:rsidR="002B23B3" w:rsidRPr="007D356C">
        <w:rPr>
          <w:rFonts w:ascii="Times New Roman" w:eastAsia="Times New Roman" w:hAnsi="Times New Roman" w:cs="2  Nazanin"/>
          <w:b/>
          <w:bCs/>
          <w:szCs w:val="26"/>
          <w:rtl/>
          <w:lang w:val="x-none" w:eastAsia="x-none"/>
        </w:rPr>
        <w:t xml:space="preserve"> «ولاء» و گونه هاى آن در عصر جاهلى</w:t>
      </w:r>
      <w:bookmarkEnd w:id="16"/>
      <w:r w:rsidR="002B23B3" w:rsidRPr="007D356C">
        <w:rPr>
          <w:rFonts w:ascii="Times New Roman" w:eastAsia="Times New Roman" w:hAnsi="Times New Roman" w:cs="2  Nazanin"/>
          <w:b/>
          <w:bCs/>
          <w:szCs w:val="26"/>
          <w:rtl/>
          <w:lang w:val="x-none" w:eastAsia="x-none"/>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يكى از پيامدهاى مهم اجتماعىِ مسئله بردگى، پيدايش ولاء بود. عرب اساساً به پيمان‌ها و قراردادهاى خود اهميت مى‌دادند و اين به دليل فقدان امنيت قانونى و اقتضاى زندگى بدوى آن‌ها بود. حِلْف و ولاء از جمله قراردادهاى مهم اجتماعى عرب در عصر جاهليت بود كه بعدها اسلام نيز از اين ظرفيت براى اهداف اسلامى بهره برد. يكى از اسباب ولاء، «رقيت» است. كلمه ولاء در زبان عربى بر معانى متعدد و متفاوتى، نظير سيادت و سلطنت، قرابت و خويشاوندى، نصرت و يارى، معاشرت و محبت، بردگى و... دلالت مى‌كند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طريحى، مجمع البحرين، ج4، ص554 و ابن اثير جزرى، النهايه فى غريب الحديث و الأثر، ج5، ص227</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لذا مولا نيز كه از اين كلمه گرفته شده است، معانى متعددى دارد.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lastRenderedPageBreak/>
        <w:t>در ميان انواع ولاءهاى رايج در عصر جاهليت تنها ولاءرق و ولاء عتق با بحث ما ارتباط مستقيم دارند</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 xml:space="preserve">1. ولاء رق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برده با هر يك از اسباب بردگى كه به بردگى شخصى درمى آمد، ملك ارباب خود به حساب مى‌آمد و ارباب حق هرگونه تصرف و استفاده از او داشت. از سوى ديگر، ارباب از برده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خود حمايت جانى و مالى مى‌كرد تا بتواند از او بيش‌تر سود ببرد. اين ارتباط دوسويه را كه سبب آن بردگى و رقيت است، ولاء رق مى‌گفتند. بر اساس اين ولاء، ارباب تنها وارث برده بعد از مرگ او مى‌شد و چنان چه برده صاحب اموالى شده بود ارباب آن را به ارث مى‌برد. ولاء به صورت ارث به فرزندان ارباب هم منتقل مى‌شد؛ به اين معنا كه اگر ارباب پيش از برده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خود مى‌مرد ولاء او به فرزندان ارباب انتقال مى‌يافت</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جواد على، المفصل فى تاريخ العرب قبل الاسلام، ج 7</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 xml:space="preserve">2. ولاء عتق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رابطه‌اى كه برده را بعد از آزادى به اربابش پيوند مى‌داد، ولاء عتق ناميده مى‌شد. برده در مقابل منتى كه اربابش بر او نهاده و او را آزاد كرده بود، خود را وام دار ارباب مى‌دانست، از اين رو ارباب، تنها وارث او بعد از مرگش بود. اين ولاء در حقيقت اعطاى نوعى آزادى مشروط به برده بود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جرجى زيدان، تاريخ تمدن اسلام، ج 4، ص 302</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برده كه پس از آزادى، عنوان مولا پيدا</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مى كرد از آن حالت پست و ذليلانه ديروز به حالتى بالاتر دست مى‌يافت، ولى هنوز فردى اصيل از قبيله به حساب نمى آمد. او تا زنده بود از حمايت مالك خود و قبيله اش برخوردار بود و اين براى انسانى كه در جامعه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جاهلى مى‌خواست زندگى كند ضرورى و با ارزش بود. ولاء عتق قابل خريد و فروش و هبه كردن بود.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 xml:space="preserve">گرچه نظام ولاء در زمان جاهليت شناخته شده بود، اما چندان ضابطه مند نبود و قانون و مقررات يك دست و مشخصى نداشت.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 xml:space="preserve">هدف اساسى از شكل گيرى نظام ولاء (تحت الحمايگى يا هم پيمان شدن در امور نظامى) بهره مندى از حمايت و پشتيبانى هنگام بروز خطر و حملات نظامى و دعواهاى خونين بود. بنابراين، نظام ولاء از پيامدهاى جنگ هاى بى شمار و پى درپى عرب جاهلى و نظام قبيلگى </w:t>
      </w:r>
      <w:r w:rsidRPr="007D356C">
        <w:rPr>
          <w:rFonts w:ascii="Tahoma" w:eastAsia="Times New Roman" w:hAnsi="Tahoma" w:cs="2  Nazanin"/>
          <w:sz w:val="26"/>
          <w:szCs w:val="26"/>
          <w:rtl/>
        </w:rPr>
        <w:lastRenderedPageBreak/>
        <w:t xml:space="preserve">به حساب مى‌آمد. اگر جنگ از عرب جاهلى حذف مى‌شد ديگر نظام ولاء كاربرد و جايگاه مهمى نداشت. </w:t>
      </w:r>
    </w:p>
    <w:p w:rsidR="002B23B3" w:rsidRPr="007D356C" w:rsidRDefault="002B23B3" w:rsidP="002B23B3">
      <w:pPr>
        <w:spacing w:before="60" w:after="60"/>
        <w:ind w:firstLine="284"/>
        <w:jc w:val="both"/>
        <w:rPr>
          <w:rFonts w:ascii="Tahoma" w:eastAsia="Times New Roman" w:hAnsi="Tahoma" w:cs="2  Nazanin"/>
          <w:sz w:val="26"/>
          <w:szCs w:val="26"/>
          <w:rtl/>
        </w:rPr>
      </w:pPr>
    </w:p>
    <w:p w:rsidR="002B23B3" w:rsidRPr="007D356C" w:rsidRDefault="005420DC" w:rsidP="002B23B3">
      <w:pPr>
        <w:keepNext/>
        <w:spacing w:before="60" w:after="60"/>
        <w:outlineLvl w:val="1"/>
        <w:rPr>
          <w:rFonts w:ascii="Cambria" w:eastAsia="Times New Roman" w:hAnsi="Cambria" w:cs="2  Nazanin"/>
          <w:b/>
          <w:bCs/>
          <w:i/>
          <w:sz w:val="26"/>
          <w:szCs w:val="30"/>
          <w:rtl/>
        </w:rPr>
      </w:pPr>
      <w:bookmarkStart w:id="17" w:name="_Toc360647570"/>
      <w:r>
        <w:rPr>
          <w:rFonts w:ascii="Cambria" w:eastAsia="Times New Roman" w:hAnsi="Cambria" w:cs="2  Nazanin" w:hint="cs"/>
          <w:b/>
          <w:bCs/>
          <w:i/>
          <w:sz w:val="26"/>
          <w:szCs w:val="30"/>
          <w:rtl/>
        </w:rPr>
        <w:t>-</w:t>
      </w:r>
      <w:r w:rsidR="002B23B3" w:rsidRPr="007D356C">
        <w:rPr>
          <w:rFonts w:ascii="Cambria" w:eastAsia="Times New Roman" w:hAnsi="Cambria" w:cs="2  Nazanin"/>
          <w:b/>
          <w:bCs/>
          <w:i/>
          <w:sz w:val="26"/>
          <w:szCs w:val="30"/>
          <w:rtl/>
        </w:rPr>
        <w:t xml:space="preserve"> بردگى از نظر اسلام</w:t>
      </w:r>
      <w:bookmarkEnd w:id="17"/>
      <w:r w:rsidR="002B23B3" w:rsidRPr="007D356C">
        <w:rPr>
          <w:rFonts w:ascii="Cambria" w:eastAsia="Times New Roman" w:hAnsi="Cambria" w:cs="2  Nazanin"/>
          <w:b/>
          <w:bCs/>
          <w:i/>
          <w:sz w:val="26"/>
          <w:szCs w:val="30"/>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گفتيم كه پيش از ظهور اسلام، بردگى پديده اى جهانى بود، و مثل همه جاى دنيا، در جزيره‌ی العرب نيز رايج بود. در اين جا اين سؤال مطرح است كه اسلام چه برخوردى با اين پديده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رايج و جهانى داشت؟ آيا آن را به طور كلى لغو كرد يا آن را كاملا تأييد كرد؟ و يا آن كه با آن مبارزه تدريجى نمود؟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 xml:space="preserve">براى پاسخ به اين سؤال‌ها و بررسى وضعيت بردگان در عصر نبوى، مى‌بايست اين مسئله را در دو شاخه اصلى، مطالعه و پى گيرى كرد: 1. بردگان سابق كه عمدتاً به شيوه هاى ناصحيح و بر اساس عرف رايج اجتماعى به بردگى كشيده شده بودند، 2. بردگان جديد كه بر اساس قوانين اسلامى به بردگى درمى آمدند.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درباره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دسته نخست، همواره اين بحث مطرح است كه چرا اسلام از اين بردگان رفع بردگى نكرد و حكم فورى به الغاى چنين بردگى نداد؟ مگر نه اين كه اين بردگان به شيوه هاى ناعادلانه و غير صحيح به بردگى كشانده شده بودند؟ چرا اسلام حكم آزادى اجبارى آن‌ها را صادر نكرد؟ چه عواملى مانع مى‌شد تا پيامبر اسلام اين پديده را به مرور زمان و آرام آرام از صحنه اجتماع از بين ببرد؟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 xml:space="preserve">در پاسخ بايد گفت كه با توجه به استحكام شديد ريشه هاى بردگى در جوامع باستان اگر پيامبر اسلام اقدام به مبارزه فورى و بى امان با پديده بردگى مى‌كرد به متلاشى شدن رشته هاى زندگى اجتماعى اقتصادى آن دوران منتهى مى‌شد. مبارزه دفعى با بردگى در شرايط آن عصر، دشوارى‌ها و پيامدهاى زيان بارى درپى داشت كه در ادامه به بررسى آن‌ها مى‌پردازيم. </w:t>
      </w:r>
    </w:p>
    <w:p w:rsidR="002B23B3" w:rsidRPr="007D356C" w:rsidRDefault="002B23B3" w:rsidP="002B23B3">
      <w:pPr>
        <w:spacing w:before="60" w:after="60"/>
        <w:ind w:firstLine="284"/>
        <w:jc w:val="both"/>
        <w:rPr>
          <w:rFonts w:ascii="Tahoma" w:eastAsia="Times New Roman" w:hAnsi="Tahoma" w:cs="2  Nazanin"/>
          <w:sz w:val="26"/>
          <w:szCs w:val="26"/>
          <w:rtl/>
        </w:rPr>
      </w:pPr>
    </w:p>
    <w:p w:rsidR="002B23B3" w:rsidRPr="007D356C" w:rsidRDefault="002B23B3" w:rsidP="002B23B3">
      <w:pPr>
        <w:spacing w:before="60" w:after="60"/>
        <w:ind w:firstLine="284"/>
        <w:jc w:val="both"/>
        <w:rPr>
          <w:rFonts w:ascii="Tahoma" w:eastAsia="Times New Roman" w:hAnsi="Tahoma" w:cs="2  Nazanin"/>
          <w:sz w:val="26"/>
          <w:szCs w:val="26"/>
          <w:rtl/>
        </w:rPr>
      </w:pPr>
    </w:p>
    <w:p w:rsidR="002B23B3" w:rsidRPr="007D356C" w:rsidRDefault="005420DC" w:rsidP="002B23B3">
      <w:pPr>
        <w:keepNext/>
        <w:spacing w:before="60" w:after="60"/>
        <w:outlineLvl w:val="2"/>
        <w:rPr>
          <w:rFonts w:ascii="Times New Roman" w:eastAsia="Times New Roman" w:hAnsi="Times New Roman" w:cs="2  Nazanin"/>
          <w:b/>
          <w:bCs/>
          <w:sz w:val="24"/>
          <w:szCs w:val="28"/>
          <w:rtl/>
          <w:lang w:val="x-none" w:eastAsia="x-none"/>
        </w:rPr>
      </w:pPr>
      <w:bookmarkStart w:id="18" w:name="_Toc360647571"/>
      <w:r>
        <w:rPr>
          <w:rFonts w:ascii="Times New Roman" w:eastAsia="Times New Roman" w:hAnsi="Times New Roman" w:cs="2  Nazanin" w:hint="cs"/>
          <w:b/>
          <w:bCs/>
          <w:sz w:val="24"/>
          <w:szCs w:val="28"/>
          <w:rtl/>
          <w:lang w:val="x-none" w:eastAsia="x-none"/>
        </w:rPr>
        <w:t>-</w:t>
      </w:r>
      <w:r w:rsidR="002B23B3" w:rsidRPr="007D356C">
        <w:rPr>
          <w:rFonts w:ascii="Times New Roman" w:eastAsia="Times New Roman" w:hAnsi="Times New Roman" w:cs="2  Nazanin" w:hint="cs"/>
          <w:b/>
          <w:bCs/>
          <w:sz w:val="24"/>
          <w:szCs w:val="28"/>
          <w:rtl/>
          <w:lang w:val="x-none" w:eastAsia="x-none"/>
        </w:rPr>
        <w:t xml:space="preserve"> </w:t>
      </w:r>
      <w:r w:rsidR="002B23B3" w:rsidRPr="007D356C">
        <w:rPr>
          <w:rFonts w:ascii="Times New Roman" w:eastAsia="Times New Roman" w:hAnsi="Times New Roman" w:cs="2  Nazanin"/>
          <w:b/>
          <w:bCs/>
          <w:sz w:val="24"/>
          <w:szCs w:val="28"/>
          <w:rtl/>
          <w:lang w:val="x-none" w:eastAsia="x-none"/>
        </w:rPr>
        <w:t>موانع لغو دفعى بردگى</w:t>
      </w:r>
      <w:bookmarkEnd w:id="18"/>
      <w:r w:rsidR="002B23B3" w:rsidRPr="007D356C">
        <w:rPr>
          <w:rFonts w:ascii="Times New Roman" w:eastAsia="Times New Roman" w:hAnsi="Times New Roman" w:cs="2  Nazanin"/>
          <w:b/>
          <w:bCs/>
          <w:sz w:val="24"/>
          <w:szCs w:val="28"/>
          <w:rtl/>
          <w:lang w:val="x-none" w:eastAsia="x-none"/>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الف</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به طور مسلم الغاى دفعى برده‌دارى در شرايطى كه سيل وسيع بردگان تجارى گله گله از اين سوى دنيا به آن سوى دنيا برده مى‌شدند، نيازمند عزم و اراده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جهانى بود و براى دين نوين و دولت نوپاى اسلام بسيار دشوار بود كه با آن مقابله كند. اساساً مبارزه وسيع و همه جانبه با اين معضل ريشه دار جهانى، بدون ايجاد پيش زمينه هاى فكرى و فرهنگى آن امكان پذير نبود، چرا </w:t>
      </w:r>
      <w:r w:rsidRPr="007D356C">
        <w:rPr>
          <w:rFonts w:ascii="Tahoma" w:eastAsia="Times New Roman" w:hAnsi="Tahoma" w:cs="2  Nazanin"/>
          <w:sz w:val="26"/>
          <w:szCs w:val="26"/>
          <w:rtl/>
        </w:rPr>
        <w:lastRenderedPageBreak/>
        <w:t>كه الغاى آن از سوى انسان‌هايى كه بدان خو گرفته بودند، پذيرفته نمى شد. مبارزه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عملى با برده‌دارى نيازمند طرح مسايل بنيادين فكرى در اين باره بود زيرا، در بسيارى از جوامع، اين تفكر وجود داشت كه برخى انسان‌ها اساساً برده متولد و آفريده شده اند تا برده ديگران باشند. اين فكر به طور جدى از سوى بسيارى از جوامع و دانشمندان و فيلسوفان بزرگ جهان مانند ارسطو و افلاطون پذيرفته شده بود. آن‌ها از تفكر بردگى (برده گرفتن) دفاع مى‌كردند و عدم تساوى طبيعى انسان‌ها را دليل اصلىِ مشروع و معقول بودن بردگى مى‌دانستند. مى‌توان گفت كه فلاسفه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مكتب سقراط، تئوريسين هاى حقيقى نظريه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«انسان به منزله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حيوان» بودند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موريس لانژله، بردگى، ص 5</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ارسطو فيلسوف نام دار دوران باستان، بردگى را امرى طبيعى مى‌داند و برده را نه انسان، بلكه ابزارى در كنار ساير ابزارها مى‌شمارد و مى‌گويد: هر كس كه به حكم طبيعت نه از آنِ خود، بلكه از آن ديگرى باشد، طبعاً بنده است</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ارسطو، سياست، ص 8 14</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بنابراين، در چنين شرايط فكرى فرهنگى، اسلام چگونه مى‌توانست دستور تحريم فورى برده‌دارى را صادر كند؟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ب</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اگر اسلام طبق يك فرمان عمومى دستور مى‌داد همه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بردگان موجود در آن زمان را آزاد كنند، چه بسا بيش‌تر آن‌ها تلف مى‌شدند، زيرا گاه نيمى از جامعه را بردگان تشكيل مى‌دادند. آن‌ها نه كسب و كار مستقلى داشتند و نه خانه و وسيله اى براى ادامه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زندگى. اگر در يك روز و يك ساعت معين همه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آن‌ها آزاد مى‌شدند يك جمعيت عظيم بى كار پديد مى‌آمد كه هم در زندگى خويش با خطر روبه رو بودند و هم ممكن بود نظم جامعه را مختل سازند، زيرا وقتى فقر و محروميت و ناامنى به آن‌ها فشار مى‌آورد به همه جا حمله</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ور مى‌شدند و قتل و كشتار به راه مى‌انداختند تا خود را تأمين كنند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تفسير نمونه، ج 21، ص 416</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در جامعه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امروز ما نيز همين مشكل در مورد پناهندگان خارجى مطرح است؛ اگر بنا باشد يك باره همه پناهندگان رها شوند چه مصيبتى، هم براى اقتصاد جامعه و هم پناهندگان به بار خواهدآمد؟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ج</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از آن جا كه بردگان از دير زمانى تحت رقيت زيسته و در اثر زندگى طفيلى كه داشتند بى تجربه و بى استعداد بار آمده بودند، از اين جهت اگر اسلام همه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آن‌ها را يك باره از قيد بردگى آزاد مى‌ساخت ممكن بود بر اثر نداشتن تجربه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كافى و كاردانى و لياقت، قادر به تشكيل زندگى مستقل و اداره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آن نباشند و در نتيجه، مانند غلامان قديم امريكا كه بعد از آزاد شدن، بر اثر </w:t>
      </w:r>
      <w:r w:rsidRPr="007D356C">
        <w:rPr>
          <w:rFonts w:ascii="Tahoma" w:eastAsia="Times New Roman" w:hAnsi="Tahoma" w:cs="2  Nazanin"/>
          <w:sz w:val="26"/>
          <w:szCs w:val="26"/>
          <w:rtl/>
        </w:rPr>
        <w:lastRenderedPageBreak/>
        <w:t>علت ياد شده به كلى نيست و نابود شدند، از بين بروند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 xml:space="preserve">قربانى، </w:t>
      </w:r>
      <w:r w:rsidRPr="007D356C">
        <w:rPr>
          <w:rFonts w:ascii="Tahoma" w:eastAsia="Times New Roman" w:hAnsi="Tahoma" w:cs="2  Nazanin" w:hint="cs"/>
          <w:sz w:val="26"/>
          <w:szCs w:val="26"/>
          <w:rtl/>
        </w:rPr>
        <w:t>1372</w:t>
      </w:r>
      <w:r w:rsidRPr="007D356C">
        <w:rPr>
          <w:rFonts w:ascii="Tahoma" w:eastAsia="Times New Roman" w:hAnsi="Tahoma" w:cs="2  Nazanin"/>
          <w:sz w:val="26"/>
          <w:szCs w:val="26"/>
          <w:rtl/>
        </w:rPr>
        <w:t>، ص209</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به ويژه آن كه در جامعه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عرب حيات اجتماعى اقتصادى افراد بر ساختار نظام قبيلگى استوار بود و انسانى كه از حمايت مادى و معنوى قبيله برخوردار نبود، محكوم به مرگ بود.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د</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بردگان از اربابان بى رحم و بى مروت خود، شكنجه‌ها و ضربه هاى فراوان ديده بودند. اگر اسلام يك باره بردگان را از زير فرمان اربابان رها مى‌ساخت و به آن‌ها آزادى مى‌بخشيد چه بسا غلامان زجر ديده و ستم كشيده بر اثر عقده‌ها و كينه‌هايى كه از اربابان خود در دل ذخيره كرده بودند دست به انقلاب هاى خونين و انتقام جويى‌هايى مبتنى بر احساسات زده، عكس العمل هاى شديد و حادى از خودشان نشان داده، ضربه هاى محكم تر و سخت ترى بر شرف و حيثيت انسانى وارد مى‌ساختند و موجب خدشه دار شدن امنيت عمومى و وضع سياسى جامعه مى‌شدند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همان</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 xml:space="preserve">به هر </w:t>
      </w:r>
      <w:r w:rsidRPr="007D356C">
        <w:rPr>
          <w:rFonts w:ascii="Tahoma" w:eastAsia="Times New Roman" w:hAnsi="Tahoma" w:cs="2  Nazanin" w:hint="cs"/>
          <w:sz w:val="26"/>
          <w:szCs w:val="26"/>
          <w:rtl/>
        </w:rPr>
        <w:t>حال</w:t>
      </w:r>
      <w:r w:rsidRPr="007D356C">
        <w:rPr>
          <w:rFonts w:ascii="Tahoma" w:eastAsia="Times New Roman" w:hAnsi="Tahoma" w:cs="2  Nazanin"/>
          <w:sz w:val="26"/>
          <w:szCs w:val="26"/>
          <w:rtl/>
        </w:rPr>
        <w:t xml:space="preserve"> براى اجتناب از اين نتايج نامطلوب، اصل برده‌دارى موجود پذيرفته شد و دست كم به صورت دفعى ملغا نشد. اما از سوى ديگر براى اين كه بردگانى كه غالباً از راه هاى غيرمشروع تحت تملك درآمده بودند براى هميشه به اين حال باقى نمانند، تدابيرى اتخاذ شد كه آنان به تدريج آزاد شوند كه به بخشى از مهم ترين آن‌ها اشاره مى‌شود. </w:t>
      </w:r>
    </w:p>
    <w:p w:rsidR="002B23B3" w:rsidRPr="007D356C" w:rsidRDefault="002B23B3" w:rsidP="002B23B3">
      <w:pPr>
        <w:spacing w:before="60" w:after="60"/>
        <w:ind w:firstLine="284"/>
        <w:jc w:val="both"/>
        <w:rPr>
          <w:rFonts w:ascii="Tahoma" w:eastAsia="Times New Roman" w:hAnsi="Tahoma" w:cs="2  Nazanin"/>
          <w:sz w:val="26"/>
          <w:szCs w:val="26"/>
          <w:rtl/>
        </w:rPr>
      </w:pPr>
    </w:p>
    <w:p w:rsidR="002B23B3" w:rsidRPr="007D356C" w:rsidRDefault="005420DC" w:rsidP="002B23B3">
      <w:pPr>
        <w:keepNext/>
        <w:spacing w:before="60" w:after="60"/>
        <w:outlineLvl w:val="2"/>
        <w:rPr>
          <w:rFonts w:ascii="Times New Roman" w:eastAsia="Times New Roman" w:hAnsi="Times New Roman" w:cs="2  Nazanin"/>
          <w:b/>
          <w:bCs/>
          <w:sz w:val="24"/>
          <w:szCs w:val="28"/>
          <w:rtl/>
          <w:lang w:val="x-none" w:eastAsia="x-none"/>
        </w:rPr>
      </w:pPr>
      <w:bookmarkStart w:id="19" w:name="_Toc360647572"/>
      <w:r>
        <w:rPr>
          <w:rFonts w:ascii="Times New Roman" w:eastAsia="Times New Roman" w:hAnsi="Times New Roman" w:cs="2  Nazanin" w:hint="cs"/>
          <w:b/>
          <w:bCs/>
          <w:sz w:val="24"/>
          <w:szCs w:val="28"/>
          <w:rtl/>
          <w:lang w:val="x-none" w:eastAsia="x-none"/>
        </w:rPr>
        <w:t>-</w:t>
      </w:r>
      <w:r w:rsidR="002B23B3" w:rsidRPr="007D356C">
        <w:rPr>
          <w:rFonts w:ascii="Times New Roman" w:eastAsia="Times New Roman" w:hAnsi="Times New Roman" w:cs="2  Nazanin"/>
          <w:b/>
          <w:bCs/>
          <w:sz w:val="24"/>
          <w:szCs w:val="28"/>
          <w:rtl/>
          <w:lang w:val="x-none" w:eastAsia="x-none"/>
        </w:rPr>
        <w:t xml:space="preserve"> اقدامات رسول خدا(</w:t>
      </w:r>
      <w:r w:rsidR="002B23B3" w:rsidRPr="007D356C">
        <w:rPr>
          <w:rFonts w:ascii="Times New Roman" w:eastAsia="Times New Roman" w:hAnsi="Times New Roman" w:cs="2  Nazanin" w:hint="cs"/>
          <w:b/>
          <w:bCs/>
          <w:sz w:val="24"/>
          <w:szCs w:val="28"/>
          <w:rtl/>
          <w:lang w:val="x-none" w:eastAsia="x-none"/>
        </w:rPr>
        <w:t>ص</w:t>
      </w:r>
      <w:r w:rsidR="002B23B3" w:rsidRPr="007D356C">
        <w:rPr>
          <w:rFonts w:ascii="Times New Roman" w:eastAsia="Times New Roman" w:hAnsi="Times New Roman" w:cs="2  Nazanin"/>
          <w:b/>
          <w:bCs/>
          <w:sz w:val="24"/>
          <w:szCs w:val="28"/>
          <w:rtl/>
          <w:lang w:val="x-none" w:eastAsia="x-none"/>
        </w:rPr>
        <w:t>) در حذف نظام برده‌دارى</w:t>
      </w:r>
      <w:bookmarkEnd w:id="19"/>
      <w:r w:rsidR="002B23B3" w:rsidRPr="007D356C">
        <w:rPr>
          <w:rFonts w:ascii="Times New Roman" w:eastAsia="Times New Roman" w:hAnsi="Times New Roman" w:cs="2  Nazanin"/>
          <w:b/>
          <w:bCs/>
          <w:sz w:val="24"/>
          <w:szCs w:val="28"/>
          <w:rtl/>
          <w:lang w:val="x-none" w:eastAsia="x-none"/>
        </w:rPr>
        <w:t xml:space="preserve"> </w:t>
      </w:r>
    </w:p>
    <w:p w:rsidR="002B23B3" w:rsidRPr="007D356C" w:rsidRDefault="005420DC" w:rsidP="002B23B3">
      <w:pPr>
        <w:keepNext/>
        <w:spacing w:after="0"/>
        <w:outlineLvl w:val="3"/>
        <w:rPr>
          <w:rFonts w:ascii="Times New Roman" w:eastAsia="Times New Roman" w:hAnsi="Times New Roman" w:cs="2  Nazanin"/>
          <w:b/>
          <w:bCs/>
          <w:szCs w:val="26"/>
          <w:rtl/>
          <w:lang w:val="x-none" w:eastAsia="x-none"/>
        </w:rPr>
      </w:pPr>
      <w:bookmarkStart w:id="20" w:name="_Toc360647573"/>
      <w:r>
        <w:rPr>
          <w:rFonts w:ascii="Times New Roman" w:eastAsia="Times New Roman" w:hAnsi="Times New Roman" w:cs="2  Nazanin" w:hint="cs"/>
          <w:b/>
          <w:bCs/>
          <w:szCs w:val="26"/>
          <w:rtl/>
          <w:lang w:val="x-none" w:eastAsia="x-none"/>
        </w:rPr>
        <w:t>-</w:t>
      </w:r>
      <w:r w:rsidR="002B23B3" w:rsidRPr="007D356C">
        <w:rPr>
          <w:rFonts w:ascii="Times New Roman" w:eastAsia="Times New Roman" w:hAnsi="Times New Roman" w:cs="2  Nazanin"/>
          <w:b/>
          <w:bCs/>
          <w:szCs w:val="26"/>
          <w:rtl/>
          <w:lang w:val="x-none" w:eastAsia="x-none"/>
        </w:rPr>
        <w:t xml:space="preserve"> مبارزه</w:t>
      </w:r>
      <w:r w:rsidR="002B23B3" w:rsidRPr="007D356C">
        <w:rPr>
          <w:rFonts w:ascii="Times New Roman" w:eastAsia="Times New Roman" w:hAnsi="Times New Roman" w:cs="2  Nazanin" w:hint="cs"/>
          <w:b/>
          <w:bCs/>
          <w:szCs w:val="26"/>
          <w:rtl/>
          <w:lang w:val="x-none" w:eastAsia="x-none"/>
        </w:rPr>
        <w:t>‌ی</w:t>
      </w:r>
      <w:r w:rsidR="002B23B3" w:rsidRPr="007D356C">
        <w:rPr>
          <w:rFonts w:ascii="Times New Roman" w:eastAsia="Times New Roman" w:hAnsi="Times New Roman" w:cs="2  Nazanin"/>
          <w:b/>
          <w:bCs/>
          <w:szCs w:val="26"/>
          <w:rtl/>
          <w:lang w:val="x-none" w:eastAsia="x-none"/>
        </w:rPr>
        <w:t xml:space="preserve"> بنيادين با برده‌دارى</w:t>
      </w:r>
      <w:bookmarkEnd w:id="20"/>
      <w:r w:rsidR="002B23B3" w:rsidRPr="007D356C">
        <w:rPr>
          <w:rFonts w:ascii="Times New Roman" w:eastAsia="Times New Roman" w:hAnsi="Times New Roman" w:cs="2  Nazanin"/>
          <w:b/>
          <w:bCs/>
          <w:szCs w:val="26"/>
          <w:rtl/>
          <w:lang w:val="x-none" w:eastAsia="x-none"/>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 xml:space="preserve">نخستين اقدام پيامبر اسلام در مبارزه با نظام ريشه دار و كهن برده‌دارى را بايد ايجاد زمينه سازى فكرى اعتقادى و فرهنگى در اين باره دانست؛ يعنى همان چيزى كه در آموزه هاى نخستين اسلام و در سوره هاى مكى قرآن متبلور است. دعوت انسان‌ها به بندگى خدا و خروج از رقيت ديگران، مبارزه با ظلم و بى عدالتى و تبعيض، ايجاد روح مساوات و برابرى در انسان‌ها، مبارزه با اشرافى گرى و تن پرورى و رفاه طلبى، و دفاع از محرومان و مظلومان، مبارزه با استثمار انسان‌ها، رعايت عزت و كرامت انسانى و... از جمله اصولى بود كه تضاد روشن و آشكارى با برده‌دارى داشت. ظهور اسلام انقلابى بر ضدّ ظلم و بى عدالتى و نظام طبقاتى و تبعيض نژادى بود. اسلام با اين تفكر كه برخى انسان‌ها برده آفريده شده اند و برخى ديگر ارباب، مبارزه كرد. اسلام با استثمار ظالمانه و رفتار ناعادلانه با برخى انسان‌ها به دليل تفاوت در رنگ و نژاد مبارزه كرد. اين سخن پيامبر كه فرمود: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lastRenderedPageBreak/>
        <w:t>اى مردم، همانا پروردگار شما يكى است و پدرتان يكى است، همه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شما از آدم، و آدم از خاك است. بزرگوارترين شما نزد خدا با تقواترين شماست. و براى هيچ عربى بر عجم و هيچ سرخ پوستى بر سفيدپوست و هيچ سفيدپوستى بر سفيدپوست فضل و برترى نيست مگر به واسطه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تقوا</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تاريخ يعقوبى، ج 14، ص 110؛ تحف العقول، ص 34</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hint="cs"/>
          <w:sz w:val="26"/>
          <w:szCs w:val="26"/>
          <w:rtl/>
        </w:rPr>
        <w:t>م</w:t>
      </w:r>
      <w:r w:rsidRPr="007D356C">
        <w:rPr>
          <w:rFonts w:ascii="Tahoma" w:eastAsia="Times New Roman" w:hAnsi="Tahoma" w:cs="2  Nazanin"/>
          <w:sz w:val="26"/>
          <w:szCs w:val="26"/>
          <w:rtl/>
        </w:rPr>
        <w:t>ضمون اين مطلب در سخنرانى هاى متعدد رسول خدا و آيات قرآن بارها تكرار شده و در مقام عمل نيز برآن تأكيد شده است و مى‌توان گفت كه منشور حقوق بشر و مهم ترين اصل انسان دوستانه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اسلام به حساب مى‌آيد و خط بطلانى بر تداوم برده‌دارى ظالمانه در جهان بود. در حقيقت، گام نخست اسلام در مبارزه با برده دارى، مبارزه با ريشه هاى فكرى، اقتصادى و قانونى برده‌دارى بود كه در تمام جوامع ريشه دوانده بود. نخستين اثر و پيامد اين مبارزه فرهنگى را بايد گرايش سريع و وسيع بردگان و محرومان به اسلام دانست كه به تبع آن، عكس العمل اشراف و دشمنى اربابان دنياطلب با اسلام را درپى داشت. </w:t>
      </w:r>
    </w:p>
    <w:p w:rsidR="002B23B3" w:rsidRPr="007D356C" w:rsidRDefault="002B23B3" w:rsidP="002B23B3">
      <w:pPr>
        <w:spacing w:before="60" w:after="60"/>
        <w:ind w:firstLine="284"/>
        <w:jc w:val="both"/>
        <w:rPr>
          <w:rFonts w:ascii="Tahoma" w:eastAsia="Times New Roman" w:hAnsi="Tahoma" w:cs="2  Nazanin"/>
          <w:sz w:val="26"/>
          <w:szCs w:val="26"/>
          <w:rtl/>
        </w:rPr>
      </w:pPr>
    </w:p>
    <w:p w:rsidR="002B23B3" w:rsidRPr="007D356C" w:rsidRDefault="005420DC" w:rsidP="002B23B3">
      <w:pPr>
        <w:keepNext/>
        <w:spacing w:after="0"/>
        <w:outlineLvl w:val="3"/>
        <w:rPr>
          <w:rFonts w:ascii="Times New Roman" w:eastAsia="Times New Roman" w:hAnsi="Times New Roman" w:cs="2  Nazanin"/>
          <w:b/>
          <w:bCs/>
          <w:szCs w:val="26"/>
          <w:rtl/>
          <w:lang w:val="x-none" w:eastAsia="x-none"/>
        </w:rPr>
      </w:pPr>
      <w:bookmarkStart w:id="21" w:name="_Toc360647574"/>
      <w:r>
        <w:rPr>
          <w:rFonts w:ascii="Times New Roman" w:eastAsia="Times New Roman" w:hAnsi="Times New Roman" w:cs="2  Nazanin" w:hint="cs"/>
          <w:b/>
          <w:bCs/>
          <w:szCs w:val="26"/>
          <w:rtl/>
          <w:lang w:val="x-none" w:eastAsia="x-none"/>
        </w:rPr>
        <w:t>-</w:t>
      </w:r>
      <w:r w:rsidR="002B23B3" w:rsidRPr="007D356C">
        <w:rPr>
          <w:rFonts w:ascii="Times New Roman" w:eastAsia="Times New Roman" w:hAnsi="Times New Roman" w:cs="2  Nazanin" w:hint="cs"/>
          <w:b/>
          <w:bCs/>
          <w:szCs w:val="26"/>
          <w:rtl/>
          <w:lang w:val="x-none" w:eastAsia="x-none"/>
        </w:rPr>
        <w:t xml:space="preserve"> </w:t>
      </w:r>
      <w:r w:rsidR="002B23B3" w:rsidRPr="007D356C">
        <w:rPr>
          <w:rFonts w:ascii="Times New Roman" w:eastAsia="Times New Roman" w:hAnsi="Times New Roman" w:cs="2  Nazanin"/>
          <w:b/>
          <w:bCs/>
          <w:szCs w:val="26"/>
          <w:rtl/>
          <w:lang w:val="x-none" w:eastAsia="x-none"/>
        </w:rPr>
        <w:t>محدود كردن اسباب و عوامل بردگى</w:t>
      </w:r>
      <w:bookmarkEnd w:id="21"/>
      <w:r w:rsidR="002B23B3" w:rsidRPr="007D356C">
        <w:rPr>
          <w:rFonts w:ascii="Times New Roman" w:eastAsia="Times New Roman" w:hAnsi="Times New Roman" w:cs="2  Nazanin"/>
          <w:b/>
          <w:bCs/>
          <w:szCs w:val="26"/>
          <w:rtl/>
          <w:lang w:val="x-none" w:eastAsia="x-none"/>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در كنار مبارزه فكرى و فرهنگى، اقدامات عملى براى ريشه كن كردن تدريجى نظام برده‌دارى صورت گرفت كه از جمله مهم ترين آن‌ها محدود كردن اسباب و عوامل متعدد بردگى بود. چنان كه گفتيم در عصر جاهليت اسباب و علل بردگى عبارت بود از: اسارت در جنگ‌ها و غارت هاى قبيله اى، بدهكار شدن، فقر و ندارى، تجارت، قاچاق، دزديدن انسان‌ها و.... اسلام هيچ يك از اين عوامل را روا ندانست و با آن مبارزه كرد. بنا بر قانون اسلام هيچ انسان آزادى به دليل فقر، بدهكارى، ربوده شدن، اسارت در جنگ‌ها و غارت هاى قبيله اى و... به بردگى درنمى آيد. رسول خدا(</w:t>
      </w:r>
      <w:r w:rsidRPr="007D356C">
        <w:rPr>
          <w:rFonts w:ascii="Tahoma" w:eastAsia="Times New Roman" w:hAnsi="Tahoma" w:cs="2  Nazanin" w:hint="cs"/>
          <w:sz w:val="26"/>
          <w:szCs w:val="26"/>
          <w:rtl/>
        </w:rPr>
        <w:t>ص</w:t>
      </w:r>
      <w:r w:rsidRPr="007D356C">
        <w:rPr>
          <w:rFonts w:ascii="Tahoma" w:eastAsia="Times New Roman" w:hAnsi="Tahoma" w:cs="2  Nazanin"/>
          <w:sz w:val="26"/>
          <w:szCs w:val="26"/>
          <w:rtl/>
        </w:rPr>
        <w:t>)</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بساط جنگ‌ها و غارت هاى قبيله اى را كه تنها با هدف منافع اقتصادى يا افتخارات و انتقام هاى غلط قبيلگى انجام مى‌شد برچيد. ديگر هيچ قبيله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مسلمانى در مدينه بر ضدّ قبيله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ديگر دست به شمشير نمى برد. جنگ‌ها تنها به امر رسول خدا</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w:t>
      </w:r>
      <w:r w:rsidRPr="007D356C">
        <w:rPr>
          <w:rFonts w:ascii="Tahoma" w:eastAsia="Times New Roman" w:hAnsi="Tahoma" w:cs="2  Nazanin" w:hint="cs"/>
          <w:sz w:val="26"/>
          <w:szCs w:val="26"/>
          <w:rtl/>
        </w:rPr>
        <w:t>ص</w:t>
      </w:r>
      <w:r w:rsidRPr="007D356C">
        <w:rPr>
          <w:rFonts w:ascii="Tahoma" w:eastAsia="Times New Roman" w:hAnsi="Tahoma" w:cs="2  Nazanin"/>
          <w:sz w:val="26"/>
          <w:szCs w:val="26"/>
          <w:rtl/>
        </w:rPr>
        <w:t xml:space="preserve">) و در مبارزه با مشركان و كفار انجام مى‌شد كه نوعاً جنبه دفاعى داشت و هدف از اين جنگ‌ها، شكست دادن كفار و مشركان و دفع فتنه آن‌ها و اعتلا و ترويج اسلام و انسانيت بود. سرقت و قمار از محرمات قطعى اسلام شمرده شد و در مجموع تشريعات اسلام به حساب مى‌آمد. بنابراين، سرقت انسان‌ها از هر كجاى دنيا و فروش آن در بازارها حرام به حساب مى‌آمد.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lastRenderedPageBreak/>
        <w:t xml:space="preserve">در رابطه با تجارت برده گرچه اسلام آن را به دليل رعايت مصالحى كه بيان شد به طور مطلق تحريم نكرد، اما آن را به شدت تقبيح كرد و آن را به بردگانى كه از بلاد كفر آورده مى‌شدند و طبق عرف رايج آن كشورها به بردگى درآمده بودند، منحصر كرد. رسول خدا(ص) همواره شغل برده فروشى را نكوهش مى‌كرد و مى‌فرمود: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ش</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ر الناس</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م</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ن</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ب</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اع الناس</w:t>
      </w:r>
      <w:r w:rsidRPr="007D356C">
        <w:rPr>
          <w:rFonts w:ascii="Tahoma" w:eastAsia="Times New Roman" w:hAnsi="Tahoma" w:cs="2  Nazanin" w:hint="cs"/>
          <w:sz w:val="26"/>
          <w:szCs w:val="26"/>
          <w:rtl/>
        </w:rPr>
        <w:t>َ (</w:t>
      </w:r>
      <w:r w:rsidRPr="007D356C">
        <w:rPr>
          <w:rFonts w:ascii="Tahoma" w:eastAsia="Times New Roman" w:hAnsi="Tahoma" w:cs="2  Nazanin"/>
          <w:sz w:val="26"/>
          <w:szCs w:val="26"/>
          <w:rtl/>
        </w:rPr>
        <w:t xml:space="preserve">كلينى، فروع كافى، ج 5، ص 114؛ </w:t>
      </w:r>
      <w:r w:rsidRPr="007D356C">
        <w:rPr>
          <w:rFonts w:ascii="Tahoma" w:eastAsia="Times New Roman" w:hAnsi="Tahoma" w:cs="2  Nazanin" w:hint="cs"/>
          <w:sz w:val="26"/>
          <w:szCs w:val="26"/>
          <w:rtl/>
        </w:rPr>
        <w:t>ع</w:t>
      </w:r>
      <w:r w:rsidRPr="007D356C">
        <w:rPr>
          <w:rFonts w:ascii="Tahoma" w:eastAsia="Times New Roman" w:hAnsi="Tahoma" w:cs="2  Nazanin"/>
          <w:sz w:val="26"/>
          <w:szCs w:val="26"/>
          <w:rtl/>
        </w:rPr>
        <w:t>لامه حلى، منتهى المطلب، ج 2، ص 1018؛ محقق كركى، جامع المقاصد، ج 4، ص 8 و بحرانى، الحدائق الناضره، ج 18، ص 222</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بدترين مردم كسى است كه انسان مى‌فروشد. وقتى فردى از رسول خدا</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(ص) سؤال مى‌كند كه دخترش را به ازدواج چه كسى درآورد؟ حضرت در پاسخ چند نفر را استثنا مى‌كند، از جمله آن‌ها فرد نخّاس (برده فروش) كه كراهت اين شغل را از ديدگاه پيامبر بيان مى‌كند. در روايت ديگر، پيامبر ضمن شمردن شغل هاى مكروه، برده فروشى را نيز مكروه مى‌داند و درباره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علت كراهت آن مى‌فرمايد: و امّا الن</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خ</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اس فإنّه اتانى جبرئيل</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فق</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ال يا محمد</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شرار</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ا</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مت</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ك الذ</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ين يبيعون الناس</w:t>
      </w:r>
      <w:r w:rsidRPr="007D356C">
        <w:rPr>
          <w:rFonts w:ascii="Tahoma" w:eastAsia="Times New Roman" w:hAnsi="Tahoma" w:cs="2  Nazanin" w:hint="cs"/>
          <w:sz w:val="26"/>
          <w:szCs w:val="26"/>
          <w:rtl/>
        </w:rPr>
        <w:t>َ (</w:t>
      </w:r>
      <w:r w:rsidRPr="007D356C">
        <w:rPr>
          <w:rFonts w:ascii="Tahoma" w:eastAsia="Times New Roman" w:hAnsi="Tahoma" w:cs="2  Nazanin"/>
          <w:sz w:val="26"/>
          <w:szCs w:val="26"/>
          <w:rtl/>
        </w:rPr>
        <w:t>شيخ صدوق، كتاب من لا يحضره الفقيه، ج 3، ص 15؛ شيخ صدوق، علل الشرايع، ج 2، ص 530؛ شيخ طوسى، الاستبصار، ج 3، ص 63 و علامه حلى، منتهى المطلب، ج 2، ص 1018</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اسلام با بردگى هر انسانى كه در بازار برده فروشان فروخته مى‌شد و مهر بردگى به پيشانى او خورده بود موافق نبود. پيامبر اسلام درباره انسان‌هايى كه از افريقا ربوده مى‌شدند و سپس در كشورهاى آسيا و ديگر كشورها به عنوان برده فروخته مى‌شدند فرمود: بردگى درباره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آن ربوده شدگان صحيح نيست و آنان همگى آزادند؛ مثل ساير مردم آزاد و نمى توان آن‌ها را خريد و فروش كرد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جعفرى، حقوق بشر از ديدگاه اسلام و غرب، ص 447</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 xml:space="preserve">اساساً اسلام با قاچاق انسان و خريد و فروش افراد آزاد، مخالف است و در اين زمينه، روايات فراوانى وجود دارد كه مسئله را از بديهيات دين اسلام كرده است. از اين رو تجارت انسان‌ها در صورتى كه از راه هاى غيرمشروع به بردگى كشيده شده باشند حرام است.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بنابراين، اسلام سرچشمه</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هاى بردگى را خشكاند و آن را تنها به اسراى جنگ هاى اسلامى و بردگان كافرى كه در بازارها به فروش مى‌رفتند، محدود كرد و برده ساختن انسان هاى موحد ممنوع شد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منهاج الصالحين، ج 1، ص 373</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البته ممكن بود برده‌اى كه مسلمان شده است هم چنان در بردگى بماند. بنابراين، تداوم بردگى تنها از دو راه ممكن بود: 1. اسارت كفار در جنگ با مسلمانان، 2. تولد بردگان.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lastRenderedPageBreak/>
        <w:t>بر اين اساس، تمام كسانى كه در جنگ مسلمانان با غير مسلمانان توسط سپاه اسلام اسير مى‌شوند، مشمول يكى از سه حكم مى‌باشند: آزادى بلاعوض، آزادى در مقابل دريافت فديه (يا مبادله با اسراى مسلمان) و بردگى. و در اين مورد، حاكم اسلامى تصميم مى‌گيرد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نجفى، جواهر الكلام، ج 7، ص 554</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 xml:space="preserve">شرط اصلى بردگان در اين مورد، كفر اصلى اسير است، اعم از كافر حربى و اهل كتاب، البته مادام كه وفادار به ذمه نباشند. از اين رو مسلمانان از اين طريق مملوك نمى شوند، اما اگر اسير پس از اسارت، مسلمان شد، اين تغيير دين باعث الغاى بردگى نمى شود. </w:t>
      </w:r>
    </w:p>
    <w:p w:rsidR="002B23B3" w:rsidRPr="007D356C" w:rsidRDefault="002B23B3" w:rsidP="002B23B3">
      <w:pPr>
        <w:spacing w:before="60" w:after="60"/>
        <w:ind w:firstLine="284"/>
        <w:jc w:val="both"/>
        <w:rPr>
          <w:rFonts w:ascii="Tahoma" w:eastAsia="Times New Roman" w:hAnsi="Tahoma" w:cs="2  Nazanin"/>
          <w:sz w:val="26"/>
          <w:szCs w:val="26"/>
          <w:rtl/>
        </w:rPr>
      </w:pPr>
    </w:p>
    <w:p w:rsidR="002B23B3" w:rsidRPr="007D356C" w:rsidRDefault="005420DC" w:rsidP="002B23B3">
      <w:pPr>
        <w:keepNext/>
        <w:spacing w:after="0"/>
        <w:outlineLvl w:val="3"/>
        <w:rPr>
          <w:rFonts w:ascii="Times New Roman" w:eastAsia="Times New Roman" w:hAnsi="Times New Roman" w:cs="2  Nazanin"/>
          <w:b/>
          <w:bCs/>
          <w:szCs w:val="26"/>
          <w:rtl/>
          <w:lang w:val="x-none" w:eastAsia="x-none"/>
        </w:rPr>
      </w:pPr>
      <w:bookmarkStart w:id="22" w:name="_Toc360647575"/>
      <w:r>
        <w:rPr>
          <w:rFonts w:ascii="Times New Roman" w:eastAsia="Times New Roman" w:hAnsi="Times New Roman" w:cs="2  Nazanin" w:hint="cs"/>
          <w:b/>
          <w:bCs/>
          <w:szCs w:val="26"/>
          <w:rtl/>
          <w:lang w:val="x-none" w:eastAsia="x-none"/>
        </w:rPr>
        <w:t>-</w:t>
      </w:r>
      <w:r w:rsidR="002B23B3" w:rsidRPr="007D356C">
        <w:rPr>
          <w:rFonts w:ascii="Times New Roman" w:eastAsia="Times New Roman" w:hAnsi="Times New Roman" w:cs="2  Nazanin"/>
          <w:b/>
          <w:bCs/>
          <w:szCs w:val="26"/>
          <w:rtl/>
          <w:lang w:val="x-none" w:eastAsia="x-none"/>
        </w:rPr>
        <w:t xml:space="preserve"> گشودن درهاى آزادى به روى بردگان (عتق)</w:t>
      </w:r>
      <w:bookmarkEnd w:id="22"/>
      <w:r w:rsidR="002B23B3" w:rsidRPr="007D356C">
        <w:rPr>
          <w:rFonts w:ascii="Times New Roman" w:eastAsia="Times New Roman" w:hAnsi="Times New Roman" w:cs="2  Nazanin"/>
          <w:b/>
          <w:bCs/>
          <w:szCs w:val="26"/>
          <w:rtl/>
          <w:lang w:val="x-none" w:eastAsia="x-none"/>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از مهم ترين اقدامات اوليه پيامبر در مبارزه با برده‌دارى كه از همان آغاز رسالت و حتى پيش از آن مورد توجه ايشان قرار گرفت، طرح عملى براى آزادى وسيع بردگان بود كه با حكمت ومصلحت دنبال مى‌شد. در حقيقت، آن چه كارنامه</w:t>
      </w:r>
      <w:r w:rsidRPr="007D356C">
        <w:rPr>
          <w:rFonts w:ascii="Tahoma" w:eastAsia="Times New Roman" w:hAnsi="Tahoma" w:cs="2  Nazanin" w:hint="eastAsia"/>
          <w:sz w:val="26"/>
          <w:szCs w:val="26"/>
          <w:rtl/>
        </w:rPr>
        <w:t xml:space="preserve">‌ی </w:t>
      </w:r>
      <w:r w:rsidRPr="007D356C">
        <w:rPr>
          <w:rFonts w:ascii="Tahoma" w:eastAsia="Times New Roman" w:hAnsi="Tahoma" w:cs="2  Nazanin"/>
          <w:sz w:val="26"/>
          <w:szCs w:val="26"/>
          <w:rtl/>
        </w:rPr>
        <w:t>اسلام را در برخورد با مسئله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بردگى و رفتار با بردگان، درخشان جلوه داده و دين اسلام را از ساير اديان و مذاهب جهان ممتاز ساخته است، طرح وسيع و فراگيرِ آزادسازى بردگان است كه تحت عنوان «عتق» و يكى از فروع فقهى اسلام مطرح است. اسلام زمانى طرح آزادسازى بردگان را مطرح كرد كه مكاتب فكرى جهان برده‌دارى را تشويق مى‌كردند و هيچ تلاشى براى مبارزه با برده‌دارى انجام نمى</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شد. از اين جهت، اسلام پيش گام مبارزه با بردگى انسان و طلايه دار دفاع از حقوق بشر است. </w:t>
      </w:r>
      <w:r w:rsidRPr="007D356C">
        <w:rPr>
          <w:rFonts w:ascii="Tahoma" w:eastAsia="Times New Roman" w:hAnsi="Tahoma" w:cs="2  Nazanin"/>
          <w:sz w:val="26"/>
          <w:szCs w:val="26"/>
          <w:rtl/>
        </w:rPr>
        <w:br/>
        <w:t>«عتق» از پرفضيلت ترين عبادات و با ارزش ترين اعمال صالح در اسلام به حساب مى‌آيد تا آن جا كه يكى از چند معيار و ميزان سنجش اعمال نيك، عتق بردگان است (در رديف شهادت در راه خدا و...). در قرآن در همان آيات نخستين، توصيه جدى به عتق و آزادسازى بردگان شده و راه نجات از آتش جهنم و عذاب دوزخ آزاد كردن بردگان معرفى شده است: ولى او از آن گردنه مهم نگذشت و تو چه مى‌دانى آن گردنه چيست؟! آزاد كردن برده‌اى.</w:t>
      </w:r>
      <w:r w:rsidRPr="007D356C">
        <w:rPr>
          <w:rFonts w:ascii="Tahoma" w:eastAsia="Times New Roman" w:hAnsi="Tahoma" w:cs="2  Nazanin"/>
          <w:sz w:val="26"/>
          <w:szCs w:val="26"/>
          <w:vertAlign w:val="superscript"/>
          <w:rtl/>
        </w:rPr>
        <w:footnoteReference w:id="3"/>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پيشوايان دين اسلام در خصوص عتق توصيه هاى فراوانى به مسلمانان نمودند و مردم را به آزاد كردن بردگان تشويق كردند. در اين زمينه، روايات بسيارى در كتاب هاى حديثى وجود دارد كه به نمونه‌هايى از آن‌ها كه از پيامبر اكرم(ص) نقل شده، اشاره مى‌كنيم: م</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ن</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ا</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ع</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ت</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ق مؤمناً ا</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ع</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ت</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ق الله</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العزيز</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الجبار</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بكل</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عضو</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عضواً ل</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ه</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r w:rsidRPr="007D356C">
        <w:rPr>
          <w:rFonts w:ascii="Tahoma" w:eastAsia="Times New Roman" w:hAnsi="Tahoma" w:cs="2  Nazanin"/>
          <w:sz w:val="26"/>
          <w:szCs w:val="26"/>
          <w:rtl/>
        </w:rPr>
        <w:lastRenderedPageBreak/>
        <w:t>م</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ن الن</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ار</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هر كس برده</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مؤمنى آزاد كند، خداوند در ازاى هر عضو آن برده، عضوى از آزاد كننده را از آتش جهنم آزاد كند. م</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ن ا</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عت</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ق</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r w:rsidRPr="007D356C">
        <w:rPr>
          <w:rFonts w:ascii="Tahoma" w:eastAsia="Times New Roman" w:hAnsi="Tahoma" w:cs="2  Nazanin" w:hint="cs"/>
          <w:sz w:val="26"/>
          <w:szCs w:val="26"/>
          <w:rtl/>
        </w:rPr>
        <w:t>رقبةً</w:t>
      </w:r>
      <w:r w:rsidRPr="007D356C">
        <w:rPr>
          <w:rFonts w:ascii="Tahoma" w:eastAsia="Times New Roman" w:hAnsi="Tahoma" w:cs="2  Nazanin"/>
          <w:sz w:val="26"/>
          <w:szCs w:val="26"/>
          <w:rtl/>
        </w:rPr>
        <w:t xml:space="preserve"> مؤ</w:t>
      </w:r>
      <w:r w:rsidRPr="007D356C">
        <w:rPr>
          <w:rFonts w:ascii="Tahoma" w:eastAsia="Times New Roman" w:hAnsi="Tahoma" w:cs="2  Nazanin" w:hint="cs"/>
          <w:sz w:val="26"/>
          <w:szCs w:val="26"/>
          <w:rtl/>
        </w:rPr>
        <w:t xml:space="preserve">منةً </w:t>
      </w:r>
      <w:r w:rsidRPr="007D356C">
        <w:rPr>
          <w:rFonts w:ascii="Tahoma" w:eastAsia="Times New Roman" w:hAnsi="Tahoma" w:cs="2  Nazanin"/>
          <w:sz w:val="26"/>
          <w:szCs w:val="26"/>
          <w:rtl/>
        </w:rPr>
        <w:t>كانت فداء</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م</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ن النار</w:t>
      </w:r>
      <w:r w:rsidRPr="007D356C">
        <w:rPr>
          <w:rFonts w:ascii="Tahoma" w:eastAsia="Times New Roman" w:hAnsi="Tahoma" w:cs="2  Nazanin" w:hint="cs"/>
          <w:sz w:val="26"/>
          <w:szCs w:val="26"/>
          <w:rtl/>
        </w:rPr>
        <w:t>ِ (</w:t>
      </w:r>
      <w:r w:rsidRPr="007D356C">
        <w:rPr>
          <w:rFonts w:ascii="Tahoma" w:eastAsia="Times New Roman" w:hAnsi="Tahoma" w:cs="2  Nazanin"/>
          <w:sz w:val="26"/>
          <w:szCs w:val="26"/>
          <w:rtl/>
        </w:rPr>
        <w:t>جبعى عاملى، الروضة البهيه، ج 1، ص 228</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هر كس برده مؤمنى آزاد كند پاداش او رهايى از آتش است.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عتق در اسلام به چند دستورالعمل و توصيه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اخلاقى خلاصه نمى شود، بلكه اسلام در بسيارى از موارد عتق را واجب و الزامى شمرده است. اسلام از هر ظرفيتى براى آزاد كردن بردگان استفاده كرده است. اگرچه طرح اسلام براى آزاد كردن بردگان از روى حكمت و عدالت بوده و جانب عدالت در هر دو طرف برده و مالك رعايت شده است تامصلحت و حقوق مالكان نيز حفظ شود، اما روح و محتواى برنامه هاى اسلام كاملاً نشان مى‌دهد كه اسلام طرف دار بردگى دایم هيچ انسانى نيست. بردگى، وضعيت استثنايى است كه نهايتاً بايد از طريق عتق با نيت الهى و هدف تقرب به خداوند متعال از بين برود</w:t>
      </w:r>
      <w:r w:rsidRPr="007D356C">
        <w:rPr>
          <w:rFonts w:ascii="Tahoma" w:eastAsia="Times New Roman" w:hAnsi="Tahoma" w:cs="2  Nazanin" w:hint="cs"/>
          <w:sz w:val="26"/>
          <w:szCs w:val="26"/>
          <w:rtl/>
        </w:rPr>
        <w:t xml:space="preserve"> (قربانی، 1372)</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 xml:space="preserve">در اين </w:t>
      </w:r>
      <w:r w:rsidRPr="007D356C">
        <w:rPr>
          <w:rFonts w:ascii="Tahoma" w:eastAsia="Times New Roman" w:hAnsi="Tahoma" w:cs="2  Nazanin" w:hint="cs"/>
          <w:sz w:val="26"/>
          <w:szCs w:val="26"/>
          <w:rtl/>
        </w:rPr>
        <w:t>پایان‌نامه</w:t>
      </w:r>
      <w:r w:rsidRPr="007D356C">
        <w:rPr>
          <w:rFonts w:ascii="Tahoma" w:eastAsia="Times New Roman" w:hAnsi="Tahoma" w:cs="2  Nazanin"/>
          <w:sz w:val="26"/>
          <w:szCs w:val="26"/>
          <w:rtl/>
        </w:rPr>
        <w:t xml:space="preserve"> فرصت آن نيست كه به احكام و انواع موارد عتق در فقه اسلامى بپردازيم، اما با نگاهى گذرا به كتاب هاى فقه اسلامى مى‌توان به تلاش جدى و تحسين برانگيز اسلام در مبارزه با برده‌دارى پى برد. برخى از مهم ترين اسباب عتق در فقه اسلام چنين است: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الف) عتق قهرى: در تحقق عتق قهرى رضايت مالك شرط نيست، بلكه به محض حصول علت و سبب عتق، قهراً عتق حاصل مى‌شود و حتى نياز به صيغه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خاصى ندارد. موارد زير از جمله عتق قهرى به شمار مى‌آيد: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1. مالكيت: هيچ انسانى مالك پدر، مادر، اجداد، فرزندان و نوادگان خود نمى شود، علاوه بر اين، مردان، مالك محارم خود از قبيل خواهر، خاله، عمه، دختر خواهر و دختر برادر نمى شوند. خويشاوندان رضاعى حكم خويشاوندان نسبى را دارند. بنابراين اگر به هر صورتى چنين مالكيتى رخ داد، بلافاصله اين خويشاوندان خود به خود آزاد مى‌شوند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موسوى خويى، منهاج الصالحين، ج 2، ص 67</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2. سرايت: اگر مولا جزیى از برده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خود را آزاد كند، آزادى با شرايطى به تمام برده سرايت كرده و كلاً آزاد مى‌شود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نجفى، جواهر الكلام، ج 34، ص 152</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3. استيلاد: كنيزى كه از مولاى خود صاحب فرزند شده است (ام ولد) از لحظه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حمل، مالكيت مولا نسبت به او متوقف مى‌گردد و به مجرد مرگ مولايش به ارث به فرزند خود مى‌رسد و بنا به قاعده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w:t>
      </w:r>
      <w:r w:rsidRPr="007D356C">
        <w:rPr>
          <w:rFonts w:ascii="Tahoma" w:eastAsia="Times New Roman" w:hAnsi="Tahoma" w:cs="2  Nazanin"/>
          <w:sz w:val="26"/>
          <w:szCs w:val="26"/>
          <w:rtl/>
        </w:rPr>
        <w:lastRenderedPageBreak/>
        <w:t>مالكيت عمودين، آزاد مى‌شود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موسوى خويى، منهاج الصالحين، ج 2، ص 276</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4. تنكيل: اگر اربابى مبادرت به قطع عضوى از بنده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خود نمايد مثلاً گوش يا بينى يا دست و... او را قطع كند بنده</w:t>
      </w:r>
      <w:r w:rsidRPr="007D356C">
        <w:rPr>
          <w:rFonts w:ascii="Tahoma" w:eastAsia="Times New Roman" w:hAnsi="Tahoma" w:cs="2  Nazanin" w:hint="cs"/>
          <w:sz w:val="26"/>
          <w:szCs w:val="26"/>
          <w:rtl/>
        </w:rPr>
        <w:t>‌ی</w:t>
      </w:r>
      <w:r w:rsidRPr="007D356C">
        <w:rPr>
          <w:rFonts w:ascii="Tahoma" w:eastAsia="Times New Roman" w:hAnsi="Tahoma" w:cs="2  Nazanin"/>
          <w:sz w:val="26"/>
          <w:szCs w:val="26"/>
          <w:rtl/>
        </w:rPr>
        <w:t xml:space="preserve"> قهراً آزاد مى‌شود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نجفى، همان، ج 34، ص 189</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5. اسلام قبل از مولا: اگر برده‌اى در دارالحرب مسلمان شود و قبل از مولاى غيرمسلمان خود به دارالاسلام وارد شود آزاد محسوب مى‌شود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همان، ص 191</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با وضع اين</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 xml:space="preserve">قانون توسط پيامبر گرامى اسلام تمام بردگان فرصت مى‌يافتند تا با فرار از نزد اربابان خود آزادى هميشگى خود را به دست آورند. در حقيقت، عمل به اين قانون از سوى بردگان به معناى الغاى بردگى جمعيت وسيع بردگان بود.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 xml:space="preserve">ب) عتق الزامى: منظور مواردى است كه با تحقق شرايط خاص آن بر مكلف شرعاً واجب است كه يك يا چند برده آزاد كند.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1. كفارات: در اسلام مجازات برخى از گناهان آزاد كردن برده قرار داده شده است، نظير روزه خوارى عمدى هر روز از ماه رمضان، قتل غيرعمد، قتل عمد و ايلاء</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امام خمينى، تحريرالوسيله، ج 2، ص 125 و جبعى عاملى، الروضة البهيه، ج 1، ص 229</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2. سهم «فى الرقاب» در زكات: يكى از اصناف مستحقان زكات، بردگان هستند. با زكات، بردگان عاجز از اداى مال الكتابه و بردگان تحت شدت، بلكه مطلق بردگان از مالكشان خريدارى شده و در راه خدا آزاد مى‌شوند</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همان، ج 1، ص 337</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tl/>
        </w:rPr>
      </w:pPr>
      <w:r w:rsidRPr="007D356C">
        <w:rPr>
          <w:rFonts w:ascii="Tahoma" w:eastAsia="Times New Roman" w:hAnsi="Tahoma" w:cs="2  Nazanin"/>
          <w:sz w:val="26"/>
          <w:szCs w:val="26"/>
          <w:rtl/>
        </w:rPr>
        <w:t>3. نذر، عهد و قسم: اگر كسى نذر كرد يا با خدا عهد كرد يا قسم جلاله ياد كرد كه در پى رفع حاجتى يا به شرط تحقق امرى مباح، برده‌اى را در راه خدا آزاد كند، مطلقاً يا پس از تحقق شرط عمل به نذر يا عهد يا قسم، يعنى آزاد كردن برده بر وى لازم است</w:t>
      </w:r>
      <w:r w:rsidRPr="007D356C">
        <w:rPr>
          <w:rFonts w:ascii="Tahoma" w:eastAsia="Times New Roman" w:hAnsi="Tahoma" w:cs="2  Nazanin" w:hint="cs"/>
          <w:sz w:val="26"/>
          <w:szCs w:val="26"/>
          <w:rtl/>
        </w:rPr>
        <w:t xml:space="preserve"> (</w:t>
      </w:r>
      <w:r w:rsidRPr="007D356C">
        <w:rPr>
          <w:rFonts w:ascii="Tahoma" w:eastAsia="Times New Roman" w:hAnsi="Tahoma" w:cs="2  Nazanin"/>
          <w:sz w:val="26"/>
          <w:szCs w:val="26"/>
          <w:rtl/>
        </w:rPr>
        <w:t>همان</w:t>
      </w:r>
      <w:r w:rsidRPr="007D356C">
        <w:rPr>
          <w:rFonts w:ascii="Tahoma" w:eastAsia="Times New Roman" w:hAnsi="Tahoma" w:cs="2  Nazanin" w:hint="cs"/>
          <w:sz w:val="26"/>
          <w:szCs w:val="26"/>
          <w:rtl/>
        </w:rPr>
        <w:t>)</w:t>
      </w:r>
      <w:r w:rsidRPr="007D356C">
        <w:rPr>
          <w:rFonts w:ascii="Tahoma" w:eastAsia="Times New Roman" w:hAnsi="Tahoma" w:cs="2  Nazanin"/>
          <w:sz w:val="26"/>
          <w:szCs w:val="26"/>
          <w:rtl/>
        </w:rPr>
        <w:t xml:space="preserve">. </w:t>
      </w:r>
    </w:p>
    <w:p w:rsidR="002B23B3" w:rsidRPr="007D356C" w:rsidRDefault="002B23B3" w:rsidP="002B23B3">
      <w:pPr>
        <w:spacing w:before="60" w:after="60"/>
        <w:ind w:firstLine="284"/>
        <w:jc w:val="both"/>
        <w:rPr>
          <w:rFonts w:ascii="Tahoma" w:eastAsia="Times New Roman" w:hAnsi="Tahoma" w:cs="2  Nazanin"/>
          <w:sz w:val="26"/>
          <w:szCs w:val="26"/>
        </w:rPr>
      </w:pPr>
      <w:r w:rsidRPr="007D356C">
        <w:rPr>
          <w:rFonts w:ascii="Tahoma" w:eastAsia="Times New Roman" w:hAnsi="Tahoma" w:cs="2  Nazanin"/>
          <w:sz w:val="26"/>
          <w:szCs w:val="26"/>
          <w:rtl/>
        </w:rPr>
        <w:t>ج) عتق اختيارى: منظور مواردى است كه مالك با اراده و اختيار خود و بدون هيچ الزامى اقدام به عتق برده‌اى مى‌كند كه با تحقق آزادى، ديگر امكان بازگشت به بردگى ممكن نخواهد بود.</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t>عتق مطلق: آزاد كردن بردگان در راه خدا از مستحبات مؤكّد و داراى ثواب فراوان اخروى و شديداً مورد تشويق اسلام است</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نجفى، جواهر الكلام، ج 34، ص 87</w:t>
      </w:r>
      <w:r w:rsidRPr="007D356C">
        <w:rPr>
          <w:rFonts w:ascii="Tahoma" w:eastAsia="Times New Roman" w:hAnsi="Tahoma" w:cs="2  Nazanin" w:hint="cs"/>
          <w:sz w:val="26"/>
          <w:szCs w:val="26"/>
          <w:rtl/>
          <w:lang w:bidi="ar-SA"/>
        </w:rPr>
        <w:t>)</w:t>
      </w:r>
      <w:r w:rsidRPr="007D356C">
        <w:rPr>
          <w:rFonts w:ascii="Tahoma" w:eastAsia="Times New Roman" w:hAnsi="Tahoma" w:cs="2  Nazanin"/>
          <w:sz w:val="26"/>
          <w:szCs w:val="26"/>
          <w:rtl/>
          <w:lang w:bidi="ar-SA"/>
        </w:rPr>
        <w:t xml:space="preserve">. عتق، از جمله ايقاعات شرعى است و با انشاى عبارت كوتاه «انت حرٌّ؛ تو آزادى» محقق مى‌شود. در آيات و </w:t>
      </w:r>
      <w:r w:rsidRPr="007D356C">
        <w:rPr>
          <w:rFonts w:ascii="Tahoma" w:eastAsia="Times New Roman" w:hAnsi="Tahoma" w:cs="2  Nazanin"/>
          <w:sz w:val="26"/>
          <w:szCs w:val="26"/>
          <w:rtl/>
          <w:lang w:bidi="ar-SA"/>
        </w:rPr>
        <w:lastRenderedPageBreak/>
        <w:t xml:space="preserve">روايات فراوان بر عتق و آزادسازى بدون قيد و شرط بردگان تأكيد شده است. </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t>2. تدبير: اگر مولا آزادى برده را بعد از وفات خود معلق كند، با مرگ مولا برده آزاد مى‌شود</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جبعى عاملى، الروضة البهيه، ج2، ص 188، كتاب العتق؛ المبسوط، ج 6، ص 51؛ المهذب، ج 2، ص 355</w:t>
      </w:r>
      <w:r w:rsidRPr="007D356C">
        <w:rPr>
          <w:rFonts w:ascii="Tahoma" w:eastAsia="Times New Roman" w:hAnsi="Tahoma" w:cs="2  Nazanin" w:hint="cs"/>
          <w:sz w:val="26"/>
          <w:szCs w:val="26"/>
          <w:rtl/>
          <w:lang w:bidi="ar-SA"/>
        </w:rPr>
        <w:t>)</w:t>
      </w:r>
      <w:r w:rsidRPr="007D356C">
        <w:rPr>
          <w:rFonts w:ascii="Tahoma" w:eastAsia="Times New Roman" w:hAnsi="Tahoma" w:cs="2  Nazanin"/>
          <w:sz w:val="26"/>
          <w:szCs w:val="26"/>
          <w:rtl/>
          <w:lang w:bidi="ar-SA"/>
        </w:rPr>
        <w:t xml:space="preserve">. </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t>3. مكاتبه: مكاتبه، عقدى است كه بين مولا و برده منعقد مى‌شود مبنى بر اين كه برده با اذن مولا كار كند و در سررسيدهاى معين، اقسام قيمت خود را به مولا بپردازد و در نهايت، آزاد شود. در مكاتبه مطلقه به ميزانى كه از قيمت برده پرداخت شده وى به همان كسر آزاد مى‌شود، اما در مكاتبه مشروطه برده تنها در صورت اداى قيمت كامل، آزاد خواهد شد</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موسوى خويى، منهاج الصالحين، ج 2، ص 315</w:t>
      </w:r>
      <w:r w:rsidRPr="007D356C">
        <w:rPr>
          <w:rFonts w:ascii="Tahoma" w:eastAsia="Times New Roman" w:hAnsi="Tahoma" w:cs="2  Nazanin" w:hint="cs"/>
          <w:sz w:val="26"/>
          <w:szCs w:val="26"/>
          <w:rtl/>
          <w:lang w:bidi="ar-SA"/>
        </w:rPr>
        <w:t>)</w:t>
      </w:r>
      <w:r w:rsidRPr="007D356C">
        <w:rPr>
          <w:rFonts w:ascii="Tahoma" w:eastAsia="Times New Roman" w:hAnsi="Tahoma" w:cs="2  Nazanin"/>
          <w:sz w:val="26"/>
          <w:szCs w:val="26"/>
          <w:rtl/>
          <w:lang w:bidi="ar-SA"/>
        </w:rPr>
        <w:t>. در صورتى كه برده</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مكاتب از پرداخت باقى مانده</w:t>
      </w:r>
      <w:r w:rsidRPr="007D356C">
        <w:rPr>
          <w:rFonts w:ascii="Tahoma" w:eastAsia="Times New Roman" w:hAnsi="Tahoma" w:cs="2  Nazanin" w:hint="cs"/>
          <w:sz w:val="26"/>
          <w:szCs w:val="26"/>
          <w:rtl/>
          <w:lang w:bidi="ar-SA"/>
        </w:rPr>
        <w:t>‌</w:t>
      </w:r>
      <w:r w:rsidRPr="007D356C">
        <w:rPr>
          <w:rFonts w:ascii="Tahoma" w:eastAsia="Times New Roman" w:hAnsi="Tahoma" w:cs="2  Nazanin" w:hint="eastAsia"/>
          <w:sz w:val="26"/>
          <w:szCs w:val="26"/>
          <w:rtl/>
          <w:lang w:bidi="ar-SA"/>
        </w:rPr>
        <w:t>‌‌‌</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قيمت خود عاجز ماند، باقى مانده</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قيمت از سهم فى الرقاب زكات پرداخت شده، وى آزاد مى‌شود، البته به شرطى كه مؤمن باشد</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امام خمينى، تحريرالوسيله، ج 1، ص 337</w:t>
      </w:r>
      <w:r w:rsidRPr="007D356C">
        <w:rPr>
          <w:rFonts w:ascii="Tahoma" w:eastAsia="Times New Roman" w:hAnsi="Tahoma" w:cs="2  Nazanin" w:hint="cs"/>
          <w:sz w:val="26"/>
          <w:szCs w:val="26"/>
          <w:rtl/>
          <w:lang w:bidi="ar-SA"/>
        </w:rPr>
        <w:t>)</w:t>
      </w:r>
      <w:r w:rsidRPr="007D356C">
        <w:rPr>
          <w:rFonts w:ascii="Tahoma" w:eastAsia="Times New Roman" w:hAnsi="Tahoma" w:cs="2  Nazanin"/>
          <w:sz w:val="26"/>
          <w:szCs w:val="26"/>
          <w:rtl/>
          <w:lang w:bidi="ar-SA"/>
        </w:rPr>
        <w:t xml:space="preserve">. </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t>رسول خدا(ص) پيش گام نهضت آزادسازى بردگان بود و افراد زيادى را بدون هيچ چشم داشت و منتى آزاد نمود</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نهاية الارب، ج 3، ص 204</w:t>
      </w:r>
      <w:r w:rsidRPr="007D356C">
        <w:rPr>
          <w:rFonts w:ascii="Tahoma" w:eastAsia="Times New Roman" w:hAnsi="Tahoma" w:cs="2  Nazanin" w:hint="cs"/>
          <w:sz w:val="26"/>
          <w:szCs w:val="26"/>
          <w:rtl/>
          <w:lang w:bidi="ar-SA"/>
        </w:rPr>
        <w:t>)</w:t>
      </w:r>
      <w:r w:rsidRPr="007D356C">
        <w:rPr>
          <w:rFonts w:ascii="Tahoma" w:eastAsia="Times New Roman" w:hAnsi="Tahoma" w:cs="2  Nazanin"/>
          <w:sz w:val="26"/>
          <w:szCs w:val="26"/>
          <w:rtl/>
          <w:lang w:bidi="ar-SA"/>
        </w:rPr>
        <w:t>.</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t>نووى از قول دمياطى، بردگان آزادشده</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رسول خدا را 31 نفر مى‌داند. او نام آن‌ها و مختصرى از شرح حال آن‌ها را ذكر مى‌كند علاوه بر اين 31 نفر، افراد ديگرى را هم كه گفته مى‌شود غلام يا كنيز پيامبر بوده‌اند ذكر مى‌كند</w:t>
      </w:r>
      <w:r w:rsidRPr="007D356C">
        <w:rPr>
          <w:rFonts w:ascii="Tahoma" w:eastAsia="Times New Roman" w:hAnsi="Tahoma" w:cs="2  Nazanin" w:hint="cs"/>
          <w:sz w:val="26"/>
          <w:szCs w:val="26"/>
          <w:rtl/>
          <w:lang w:bidi="ar-SA"/>
        </w:rPr>
        <w:t xml:space="preserve"> (همان)</w:t>
      </w:r>
      <w:r w:rsidRPr="007D356C">
        <w:rPr>
          <w:rFonts w:ascii="Tahoma" w:eastAsia="Times New Roman" w:hAnsi="Tahoma" w:cs="2  Nazanin"/>
          <w:sz w:val="26"/>
          <w:szCs w:val="26"/>
          <w:rtl/>
          <w:lang w:bidi="ar-SA"/>
        </w:rPr>
        <w:t xml:space="preserve">. </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t xml:space="preserve">در اين زمينه مى‌توان به كتاب سخاوى الفخر المتوالى فى من انتسب الى النبى من الخدم و الموالى رجوع كرد. او نام 215 نفر از مواليان رسول خدا را نام مى‌برد كه با احتساب اسامى تكرارى، حدود 154 شخصيت معرفى شده است. </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t>بسيارى از موالى رسول خدا(ص) افرادى هستند كه در مكه و پيش از تشريع عتق، توسط ايشان آزاد شدند كه زيد بن حارثه، شقران، فتحا، ابو رافع، ام ايمن و... از اين نمونه اند. علاوه بر اين، رسول خدا(ص) مسلمانان را به آزاد كردن بردگان تشويق مى‌كرد. برخى از اصحاب و ياران رسول خدا(ص) كه تمكّن مالى داشتند و مى‌توانستند بردگان را خريده و آزاد كنند، به تأسى از پيامبر اقدام به آزاد كردن بردگان مى‌كردند</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ابن هشام، السيرة النبويه، ج 1، ص 210</w:t>
      </w:r>
      <w:r w:rsidRPr="007D356C">
        <w:rPr>
          <w:rFonts w:ascii="Tahoma" w:eastAsia="Times New Roman" w:hAnsi="Tahoma" w:cs="2  Nazanin" w:hint="cs"/>
          <w:sz w:val="26"/>
          <w:szCs w:val="26"/>
          <w:rtl/>
          <w:lang w:bidi="ar-SA"/>
        </w:rPr>
        <w:t>)</w:t>
      </w:r>
      <w:r w:rsidRPr="007D356C">
        <w:rPr>
          <w:rFonts w:ascii="Tahoma" w:eastAsia="Times New Roman" w:hAnsi="Tahoma" w:cs="2  Nazanin"/>
          <w:sz w:val="26"/>
          <w:szCs w:val="26"/>
          <w:rtl/>
          <w:lang w:bidi="ar-SA"/>
        </w:rPr>
        <w:t xml:space="preserve">. </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lastRenderedPageBreak/>
        <w:t>معصومان(عليهم السلام) همواره به عتق و آزادى بردگان توجه داشته و به آن توصيه كرده اند. ايشان خود پيش گام در نهضت آزادسازى بردگان بودند و ديگران را نيز به آن تشويق مى‌كردند. درباره</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اميرالمؤمنين على(عليه السلام) روايت است كه آن حضرت، هزار برده را آزاد نمود كه هزينه</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آزادى آن‌ها را با كار و تلاش در مزرعه و با عرق جبين و كدّ يمين پرداخت نمود</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كلينى، فروع كافى، ج 5، ص74؛ حر عاملى، وسائل الشيعه، ج 12، ص 322</w:t>
      </w:r>
      <w:r w:rsidRPr="007D356C">
        <w:rPr>
          <w:rFonts w:ascii="Tahoma" w:eastAsia="Times New Roman" w:hAnsi="Tahoma" w:cs="2  Nazanin" w:hint="cs"/>
          <w:sz w:val="26"/>
          <w:szCs w:val="26"/>
          <w:rtl/>
          <w:lang w:bidi="ar-SA"/>
        </w:rPr>
        <w:t>)</w:t>
      </w:r>
      <w:r w:rsidRPr="007D356C">
        <w:rPr>
          <w:rFonts w:ascii="Tahoma" w:eastAsia="Times New Roman" w:hAnsi="Tahoma" w:cs="2  Nazanin"/>
          <w:sz w:val="26"/>
          <w:szCs w:val="26"/>
          <w:rtl/>
          <w:lang w:bidi="ar-SA"/>
        </w:rPr>
        <w:t xml:space="preserve">. </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t>يا درباره</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امام سجاد(عليه السلام) روايت است كه صد هزار برده را بى آن كه به آن‌ها نيازى داشته باشد خريد و آزاد كرد</w:t>
      </w:r>
      <w:r w:rsidRPr="007D356C">
        <w:rPr>
          <w:rFonts w:ascii="Tahoma" w:eastAsia="Times New Roman" w:hAnsi="Tahoma" w:cs="2  Nazanin" w:hint="cs"/>
          <w:sz w:val="26"/>
          <w:szCs w:val="26"/>
          <w:rtl/>
          <w:lang w:bidi="ar-SA"/>
        </w:rPr>
        <w:t xml:space="preserve"> (عاملی، </w:t>
      </w:r>
      <w:r w:rsidRPr="007D356C">
        <w:rPr>
          <w:rFonts w:ascii="Tahoma" w:eastAsia="Times New Roman" w:hAnsi="Tahoma" w:cs="2  Nazanin"/>
          <w:sz w:val="26"/>
          <w:szCs w:val="26"/>
          <w:rtl/>
          <w:lang w:bidi="ar-SA"/>
        </w:rPr>
        <w:t>دراسات و بحوث فى التاريخ و الاسلام، ج 1، ص 87</w:t>
      </w:r>
      <w:r w:rsidRPr="007D356C">
        <w:rPr>
          <w:rFonts w:ascii="Tahoma" w:eastAsia="Times New Roman" w:hAnsi="Tahoma" w:cs="2  Nazanin" w:hint="cs"/>
          <w:sz w:val="26"/>
          <w:szCs w:val="26"/>
          <w:rtl/>
          <w:lang w:bidi="ar-SA"/>
        </w:rPr>
        <w:t>)</w:t>
      </w:r>
      <w:r w:rsidRPr="007D356C">
        <w:rPr>
          <w:rFonts w:ascii="Tahoma" w:eastAsia="Times New Roman" w:hAnsi="Tahoma" w:cs="2  Nazanin"/>
          <w:sz w:val="26"/>
          <w:szCs w:val="26"/>
          <w:rtl/>
          <w:lang w:bidi="ar-SA"/>
        </w:rPr>
        <w:t xml:space="preserve">. </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t xml:space="preserve">د) تغيير در نوع رفتار با بردگان: اقدام مهم و اساسى ديگر اسلام در مبارزه با برده‌دارى و بهبود وضعيت بردگان، تغيير در نوع رويكرد و رفتار با بردگان بود كه بخشى از آن در حقوق و قوانين اسلامى و بخش ديگر در توصيه هاى اخلاقى اسلام متجلى است. قوانين شرعى با هدف نطام مند شدن رفتار با بردگان و نهادينه شدن رعايت حقوق آن‌ها وضع مى‌شد و توصيه هاى مؤكد اخلاقى و ارایه الگوى رفتارى با هدف تكريم شخصيت و عزت بخشى و مراعات حقوق انسانى بردگان صورت مى‌گرفت. </w:t>
      </w:r>
    </w:p>
    <w:p w:rsidR="002B23B3" w:rsidRPr="007D356C" w:rsidRDefault="002B23B3" w:rsidP="002B23B3">
      <w:pPr>
        <w:spacing w:before="60" w:after="60"/>
        <w:ind w:firstLine="284"/>
        <w:jc w:val="both"/>
        <w:rPr>
          <w:rFonts w:ascii="Tahoma" w:eastAsia="Times New Roman" w:hAnsi="Tahoma" w:cs="2  Nazanin"/>
          <w:sz w:val="26"/>
          <w:szCs w:val="26"/>
          <w:rtl/>
          <w:lang w:bidi="ar-SA"/>
        </w:rPr>
      </w:pPr>
    </w:p>
    <w:p w:rsidR="002B23B3" w:rsidRPr="007D356C" w:rsidRDefault="005420DC" w:rsidP="005420DC">
      <w:pPr>
        <w:keepNext/>
        <w:spacing w:after="0"/>
        <w:outlineLvl w:val="3"/>
        <w:rPr>
          <w:rFonts w:ascii="Times New Roman" w:eastAsia="Times New Roman" w:hAnsi="Times New Roman" w:cs="2  Nazanin"/>
          <w:b/>
          <w:bCs/>
          <w:szCs w:val="26"/>
          <w:rtl/>
          <w:lang w:val="x-none" w:eastAsia="x-none" w:bidi="ar-SA"/>
        </w:rPr>
      </w:pPr>
      <w:bookmarkStart w:id="23" w:name="_Toc360647576"/>
      <w:r>
        <w:rPr>
          <w:rFonts w:ascii="Times New Roman" w:eastAsia="Times New Roman" w:hAnsi="Times New Roman" w:cs="2  Nazanin" w:hint="cs"/>
          <w:b/>
          <w:bCs/>
          <w:szCs w:val="26"/>
          <w:rtl/>
          <w:lang w:val="x-none" w:eastAsia="x-none" w:bidi="ar-SA"/>
        </w:rPr>
        <w:t>-</w:t>
      </w:r>
      <w:r w:rsidR="002B23B3" w:rsidRPr="007D356C">
        <w:rPr>
          <w:rFonts w:ascii="Times New Roman" w:eastAsia="Times New Roman" w:hAnsi="Times New Roman" w:cs="2  Nazanin"/>
          <w:b/>
          <w:bCs/>
          <w:szCs w:val="26"/>
          <w:rtl/>
          <w:lang w:val="x-none" w:eastAsia="x-none" w:bidi="ar-SA"/>
        </w:rPr>
        <w:t xml:space="preserve"> شيوه</w:t>
      </w:r>
      <w:r w:rsidR="002B23B3" w:rsidRPr="007D356C">
        <w:rPr>
          <w:rFonts w:ascii="Times New Roman" w:eastAsia="Times New Roman" w:hAnsi="Times New Roman" w:cs="2  Nazanin" w:hint="cs"/>
          <w:b/>
          <w:bCs/>
          <w:szCs w:val="26"/>
          <w:rtl/>
          <w:lang w:val="x-none" w:eastAsia="x-none" w:bidi="ar-SA"/>
        </w:rPr>
        <w:t>‌ی</w:t>
      </w:r>
      <w:r w:rsidR="002B23B3" w:rsidRPr="007D356C">
        <w:rPr>
          <w:rFonts w:ascii="Times New Roman" w:eastAsia="Times New Roman" w:hAnsi="Times New Roman" w:cs="2  Nazanin"/>
          <w:b/>
          <w:bCs/>
          <w:szCs w:val="26"/>
          <w:rtl/>
          <w:lang w:val="x-none" w:eastAsia="x-none" w:bidi="ar-SA"/>
        </w:rPr>
        <w:t xml:space="preserve"> اسلامى بهترين راه كار در امر بردگى</w:t>
      </w:r>
      <w:bookmarkEnd w:id="23"/>
      <w:r w:rsidR="002B23B3" w:rsidRPr="007D356C">
        <w:rPr>
          <w:rFonts w:ascii="Times New Roman" w:eastAsia="Times New Roman" w:hAnsi="Times New Roman" w:cs="2  Nazanin"/>
          <w:b/>
          <w:bCs/>
          <w:szCs w:val="26"/>
          <w:rtl/>
          <w:lang w:val="x-none" w:eastAsia="x-none" w:bidi="ar-SA"/>
        </w:rPr>
        <w:t xml:space="preserve"> </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t xml:space="preserve">اما در مورد نسل جديد بردگان در نظام اسلامى نيز اين پرسش مطرح است كه چرا اسلام در برخى موارد، اقدام به برده گيرى و اعمال بردگى را تجويز كرده است؟ آيا پذيرش بردگى در مواردى، نظير اسيران جنگى، با محتواى آزادى بخش و روح عدالت خواهى اسلام سازگار است؟ چه عوامل و اهداف و انگيزه‌هايى موجب مى‌شد تا اسلام در چنين مواردى اعمال بردگى را تجويز كند؟ </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t xml:space="preserve">برخى از انديشمندان و نويسندگان مسلمان به تبيين ديدگاه اسلام و پاسخ گويى به اين سؤال نيز پرداخته‌اند كه ما با مطالعه و جمع بندى و ارزيابى ديدگاه هاى ايشان به مطالب زير دست يافتيم: </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t xml:space="preserve">بردگى اسيران در اسلام از تبعات جهاد است. جهاد از واجبات دين اسلام و امرى مقدس و الهى است. جهاد در اسلام با هدف گسترش عدالت، انسانيت، معنويت، رفع ظلم و فساد و... صورت مى‌گيرد. بنابراين، تمام دلايل عقلى و نقلى كه در توجيه جنگ و جهاد در اسلام بيان مى‌شود، تبعات جنگ را نيز توجيه مى‌كند. البته جهاد در اسلام، احكام، آداب و شرايط خاصى دارد. اسلام هر جنگى را </w:t>
      </w:r>
      <w:r w:rsidRPr="007D356C">
        <w:rPr>
          <w:rFonts w:ascii="Tahoma" w:eastAsia="Times New Roman" w:hAnsi="Tahoma" w:cs="2  Nazanin"/>
          <w:sz w:val="26"/>
          <w:szCs w:val="26"/>
          <w:rtl/>
          <w:lang w:bidi="ar-SA"/>
        </w:rPr>
        <w:lastRenderedPageBreak/>
        <w:t>مجاز نمى داند و براى جنگ هاى مجاز نيز آداب و شرايطى در نظر گرفته است، از جمله اين كه سپاه اسلام پس از روبه رو شدن با سپاه كفر ابتدا آنان را با كلمات حكمت آميز و موعظه به اسلام دعوت مى‌كنند اگر بعد از اتمام حجت آن‌ها اسلام را نپذيرفتند در اين صورت يا پيرو كتاب آسمانى هستند و حاضر به پرداخت جزيه هستند كه در اين فرض، جنگ تعطيل مى‌شود و آن‌ها به حال خود واگذارده مى‌شوند يا اين كه با مسلمانان معاهده اى مى‌بندند كه در اين صورت، طبق معاهده عمل مى‌شود و اگر نه اهل كتاب اند و نه اهل معاهده، در اين صورت با اعلام قبلى با آن‌ها جنگ مى‌شود. اين جنگ تنها با كسانى است كه شمشير كشيده و در برابر سپاه اسلام قرار گيرند و ساير افراد كه در جنگ دخالت ندارند، حكم ديگرى دارند. در هر جنگى كه لشكر اسلام پيروز شود بعد از خاتمه جنگ به هر مقدار از اموال و نفرات لشكر دشمن كفر مسلط شوند، ملك آن‌ها خواهد بود</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طباطبايى، الميزان، ذيل آيه 118 سوره مائده</w:t>
      </w:r>
      <w:r w:rsidRPr="007D356C">
        <w:rPr>
          <w:rFonts w:ascii="Tahoma" w:eastAsia="Times New Roman" w:hAnsi="Tahoma" w:cs="2  Nazanin" w:hint="cs"/>
          <w:sz w:val="26"/>
          <w:szCs w:val="26"/>
          <w:rtl/>
          <w:lang w:bidi="ar-SA"/>
        </w:rPr>
        <w:t>)</w:t>
      </w:r>
      <w:r w:rsidRPr="007D356C">
        <w:rPr>
          <w:rFonts w:ascii="Tahoma" w:eastAsia="Times New Roman" w:hAnsi="Tahoma" w:cs="2  Nazanin"/>
          <w:sz w:val="26"/>
          <w:szCs w:val="26"/>
          <w:rtl/>
          <w:lang w:bidi="ar-SA"/>
        </w:rPr>
        <w:t>.</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t xml:space="preserve">حال با اين اسراى جنگى چه بايد كرد؟ آيا آن‌ها را بايد به قتل رساند يا مسلمانان بايد آن‌ها را آزاد كنند يا در مقابل آزادى آن‌ها فديه بگيرند يا آن‌ها را در اسارت نگه دارند؟ و.... </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t xml:space="preserve">بايد توجه داشت كه اسيرى كه امروز در دست مسلمانان مجاهد گرفتار آمده است تا ديروز با تمام قوا به قتل و كشتار مسلمانان، كمر بسته بود و جان و مال و ناموس آن‌ها را بر خود مباح مى‌دانست. البته چند روش براى برخورد با چنين اسيرى قابل تصور بوده كه به بررسى آن مى‌پردازيم: </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hint="cs"/>
          <w:sz w:val="26"/>
          <w:szCs w:val="26"/>
          <w:rtl/>
          <w:lang w:bidi="ar-SA"/>
        </w:rPr>
        <w:t>-</w:t>
      </w:r>
      <w:r w:rsidRPr="007D356C">
        <w:rPr>
          <w:rFonts w:ascii="Tahoma" w:eastAsia="Times New Roman" w:hAnsi="Tahoma" w:cs="2  Nazanin"/>
          <w:sz w:val="26"/>
          <w:szCs w:val="26"/>
          <w:rtl/>
          <w:lang w:bidi="ar-SA"/>
        </w:rPr>
        <w:t xml:space="preserve"> آزادى مطلق </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t>يعنى پس از شكست دشمن و تمام شدن جنگ فوراً همه</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اسرا را آزاد كنيم تا به وطن خود برگردند. بديهى است كه اين نظر، خلاف عقل و وجدان است، زيرا اين امر قطعاً سبب تداوم جنگ در جهان خواهد شد. آزادى مطلق آن‌ها در حقيقت، نقض كننده</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هدف و فلسفه</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جهاد است و مفاسدى بر آزاد ساختن اين اسرا مترتب است: </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t>نخست: آن كه آنان بر اثر شكست خوردن و اسير شدن، در خود احساس حقارت مى‌كنند و اين احساس به نوبه</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خود بر عداوت و بغض و كينه</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آنان به مسلمانان مى‌افزايد و اين كينه و دشمنى سبب مى‌شود كه بيش از پيش در كفر و شرك و جور و فساد فروروند؛ </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t>دوم: آن كه با بازگشتن به سرزمين و ديار خويش مجدداً در صدد جمع آورى نيرو برآيند و حمله</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جديدى را عليه جامعه</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اسلامى آغاز كنند. شك نيست كه رفع اين حمله</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جديد، مستلزم اين است كه امت اسلامى نيروهاى مادى و انسانى عظيم ديگرى را از دست بدهد. </w:t>
      </w:r>
      <w:r w:rsidRPr="007D356C">
        <w:rPr>
          <w:rFonts w:ascii="Tahoma" w:eastAsia="Times New Roman" w:hAnsi="Tahoma" w:cs="2  Nazanin"/>
          <w:sz w:val="26"/>
          <w:szCs w:val="26"/>
          <w:rtl/>
          <w:lang w:bidi="ar-SA"/>
        </w:rPr>
        <w:lastRenderedPageBreak/>
        <w:t>بنابراين، آزادسازى اسراى جنگى، هم خود آنان را از نعمت هدايت و تربيت و اصلاح محروم مى‌دارد و هم مسلمانان را از نعمت آسايش و امنيت. در صورتى كه اگر اسرا را به بردگى بگيرند و آنان را در جامعه</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اسلامى و خانه هاى مسلمانان نگه</w:t>
      </w:r>
      <w:r w:rsidRPr="007D356C">
        <w:rPr>
          <w:rFonts w:ascii="Tahoma" w:eastAsia="Times New Roman" w:hAnsi="Tahoma" w:cs="2  Nazanin" w:hint="cs"/>
          <w:sz w:val="26"/>
          <w:szCs w:val="26"/>
          <w:rtl/>
          <w:lang w:bidi="ar-SA"/>
        </w:rPr>
        <w:t>‌</w:t>
      </w:r>
      <w:r w:rsidRPr="007D356C">
        <w:rPr>
          <w:rFonts w:ascii="Tahoma" w:eastAsia="Times New Roman" w:hAnsi="Tahoma" w:cs="2  Nazanin"/>
          <w:sz w:val="26"/>
          <w:szCs w:val="26"/>
          <w:rtl/>
          <w:lang w:bidi="ar-SA"/>
        </w:rPr>
        <w:t>دارند هر دو مفسده منتفى مى‌گردد؛ معارف اسلامى را مى‌آموزند و اخلاق و رفتار خوب و پسنديده مسلمانان باعث جذب آنان به دين مقدس اسلام مى‌شود. بدين سان، هم خود به هدايت راه مى‌يابند و تربيت مى‌شوند و هم امت اسلامى از شرّ و فساد آنان در امان مى‌ماند</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گرامى، نگاهى به بردگى، ص 106</w:t>
      </w:r>
      <w:r w:rsidRPr="007D356C">
        <w:rPr>
          <w:rFonts w:ascii="Tahoma" w:eastAsia="Times New Roman" w:hAnsi="Tahoma" w:cs="2  Nazanin" w:hint="cs"/>
          <w:sz w:val="26"/>
          <w:szCs w:val="26"/>
          <w:rtl/>
          <w:lang w:bidi="ar-SA"/>
        </w:rPr>
        <w:t>)</w:t>
      </w:r>
      <w:r w:rsidRPr="007D356C">
        <w:rPr>
          <w:rFonts w:ascii="Tahoma" w:eastAsia="Times New Roman" w:hAnsi="Tahoma" w:cs="2  Nazanin"/>
          <w:sz w:val="26"/>
          <w:szCs w:val="26"/>
          <w:rtl/>
          <w:lang w:bidi="ar-SA"/>
        </w:rPr>
        <w:t xml:space="preserve">. </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t xml:space="preserve">با اين همه، اسلام آزادى مطلق اسرا را حرام نكرده است و در برخورد با اسيران جنگى، آزادى آن‌ها را نيز بدون دريافت فديه و غرامتى پيشنهاد داده‌است. البته تشخيص اين موارد خاص و اين كه با اسيران چگونه بايد برخورد كرد را به عهده رهبر و حاكم جامعه اسلامى گذاشته است. </w:t>
      </w:r>
    </w:p>
    <w:p w:rsidR="002B23B3" w:rsidRPr="007D356C" w:rsidRDefault="002B23B3" w:rsidP="002B23B3">
      <w:pPr>
        <w:spacing w:before="60" w:after="60"/>
        <w:ind w:firstLine="284"/>
        <w:jc w:val="both"/>
        <w:rPr>
          <w:rFonts w:ascii="Tahoma" w:eastAsia="Times New Roman" w:hAnsi="Tahoma" w:cs="2  Nazanin"/>
          <w:sz w:val="26"/>
          <w:szCs w:val="26"/>
          <w:rtl/>
          <w:lang w:bidi="ar-SA"/>
        </w:rPr>
      </w:pP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hint="cs"/>
          <w:sz w:val="26"/>
          <w:szCs w:val="26"/>
          <w:rtl/>
          <w:lang w:bidi="ar-SA"/>
        </w:rPr>
        <w:t>-</w:t>
      </w:r>
      <w:r w:rsidRPr="007D356C">
        <w:rPr>
          <w:rFonts w:ascii="Tahoma" w:eastAsia="Times New Roman" w:hAnsi="Tahoma" w:cs="2  Nazanin"/>
          <w:sz w:val="26"/>
          <w:szCs w:val="26"/>
          <w:rtl/>
          <w:lang w:bidi="ar-SA"/>
        </w:rPr>
        <w:t xml:space="preserve"> آزادى مشروط </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t xml:space="preserve">شيوه ديگر برخورد با اسيران جنگى آزادى </w:t>
      </w:r>
      <w:r w:rsidRPr="007D356C">
        <w:rPr>
          <w:rFonts w:ascii="Tahoma" w:eastAsia="Times New Roman" w:hAnsi="Tahoma" w:cs="2  Nazanin" w:hint="cs"/>
          <w:sz w:val="26"/>
          <w:szCs w:val="26"/>
          <w:rtl/>
          <w:lang w:bidi="ar-SA"/>
        </w:rPr>
        <w:t xml:space="preserve">مشروطی </w:t>
      </w:r>
      <w:r w:rsidRPr="007D356C">
        <w:rPr>
          <w:rFonts w:ascii="Tahoma" w:eastAsia="Times New Roman" w:hAnsi="Tahoma" w:cs="2  Nazanin"/>
          <w:sz w:val="26"/>
          <w:szCs w:val="26"/>
          <w:rtl/>
          <w:lang w:bidi="ar-SA"/>
        </w:rPr>
        <w:t>آن هاست، اما نه به صورت مطلق و بدون هيچ قيد و شرطى، بلكه آزادى آن‌ها مشروط به امور و تعهداتى است كه به وسيله آن، اهداف جنگ برآورده شود. به عنوان نمونه، آزادى، مشروط به پرداخت فديه باشد كه اسير در قبال آزادى خود مجبور است آن را بپردازد. اين امر، خاصيت بازدارندگى و مجازات و تنبيه را دارد و در مقايسه با شيوه هاى ديگر، ملايم تر است. اسلام چنين آزادى را پذيرفته و آن را در موارد متعددى به كار بسته و به آن توصيه مى‌كند. البته اين مورد نيز طبق صلاح ديد و تشخيص رهبر مسلمانان است. قرآن درباره</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برخورد با اسيران جنگى در يك جا چنين مى‌فرمايد: </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t>فَإِذا لَقِيتُمْ الَّذِينَ كَفَرُوا فَضَرْبَ الرِّقَابِ حَتَّى إِذَا أَثْخَنتُمُوهُمْ فَشُدُّوا الْوَثَاقَ فَإِمَّا مَنًّا بَعْدُوَإِمَّا فِدَاءً حَتَّى تَضَعَ الْحَرْبُ أَوْزَارَهَا</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محمد (47)، آيه 4</w:t>
      </w:r>
      <w:r w:rsidRPr="007D356C">
        <w:rPr>
          <w:rFonts w:ascii="Tahoma" w:eastAsia="Times New Roman" w:hAnsi="Tahoma" w:cs="2  Nazanin" w:hint="cs"/>
          <w:sz w:val="26"/>
          <w:szCs w:val="26"/>
          <w:rtl/>
          <w:lang w:bidi="ar-SA"/>
        </w:rPr>
        <w:t>)</w:t>
      </w:r>
      <w:r w:rsidRPr="007D356C">
        <w:rPr>
          <w:rFonts w:ascii="Tahoma" w:eastAsia="Times New Roman" w:hAnsi="Tahoma" w:cs="2  Nazanin"/>
          <w:sz w:val="26"/>
          <w:szCs w:val="26"/>
          <w:rtl/>
          <w:lang w:bidi="ar-SA"/>
        </w:rPr>
        <w:t>؛ و هنگامى كه با كافران (جنايت پيشه) درميدان جنگ روبه رو شديد، گردن هايشان را بزنيد (و اين كار را هم چنان ادامه دهيد) تا به اندازه</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كافى دشمن را در هم كوبيد، در اين هنگام اسيران را محكم ببنديد، سپس يا بر آنان منّت گذاريد (و آزادشان كنيد) يا در برابر آزادى، از آنان فديه(= غرامت) بگيريد، (و اين وضع بايد هم چنان ادامه يابد) تا جنگ بار سنگين خود را بر زمين نهد. </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t xml:space="preserve">آزادى با منت، همان آزادى مطلق است، اما آزادى در برابر فديه، اشاره به آزادى مشروط دارد. فديه مى‌تواند همان پول و </w:t>
      </w:r>
      <w:r w:rsidRPr="007D356C">
        <w:rPr>
          <w:rFonts w:ascii="Tahoma" w:eastAsia="Times New Roman" w:hAnsi="Tahoma" w:cs="2  Nazanin"/>
          <w:sz w:val="26"/>
          <w:szCs w:val="26"/>
          <w:rtl/>
          <w:lang w:bidi="ar-SA"/>
        </w:rPr>
        <w:lastRenderedPageBreak/>
        <w:t>قيمت فرد باشد و مى‌تواند هر امر ديگرى باشد. مثلاً آزادى اسراى جنگى، مشروط به آزادى اسيران از سوى طرف مقابل باشد (مبادله</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اسيران). پيامبر اسلام در جنگ بدر شرط آزادى هر يك از اسيران كافر را كه باسواد بودند تعليم سواد و خواندن و نوشتن به ده نفر از مسلمانان قرار داد</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ابن هشام، السيرة النبويه، ج 2، ص 298</w:t>
      </w:r>
      <w:r w:rsidRPr="007D356C">
        <w:rPr>
          <w:rFonts w:ascii="Tahoma" w:eastAsia="Times New Roman" w:hAnsi="Tahoma" w:cs="2  Nazanin" w:hint="cs"/>
          <w:sz w:val="26"/>
          <w:szCs w:val="26"/>
          <w:rtl/>
          <w:lang w:bidi="ar-SA"/>
        </w:rPr>
        <w:t>)</w:t>
      </w:r>
      <w:r w:rsidRPr="007D356C">
        <w:rPr>
          <w:rFonts w:ascii="Tahoma" w:eastAsia="Times New Roman" w:hAnsi="Tahoma" w:cs="2  Nazanin"/>
          <w:sz w:val="26"/>
          <w:szCs w:val="26"/>
          <w:rtl/>
          <w:lang w:bidi="ar-SA"/>
        </w:rPr>
        <w:t>.</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t>پس مى‌توان آزادى را مشروط به انجام خدمتى فرهنگى قرار داد. پيامبر در غزوه بنى مصطلق آزادى اسيران را به رضايت غازيان و مجاهدان، مشروط كرد. پس آزادى مشروط در بسيارى از موارد تأمين كننده</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اهداف جنگ است</w:t>
      </w:r>
      <w:r w:rsidRPr="007D356C">
        <w:rPr>
          <w:rFonts w:ascii="Tahoma" w:eastAsia="Times New Roman" w:hAnsi="Tahoma" w:cs="2  Nazanin" w:hint="cs"/>
          <w:sz w:val="26"/>
          <w:szCs w:val="26"/>
          <w:rtl/>
          <w:lang w:bidi="ar-SA"/>
        </w:rPr>
        <w:t>،</w:t>
      </w:r>
      <w:r w:rsidRPr="007D356C">
        <w:rPr>
          <w:rFonts w:ascii="Tahoma" w:eastAsia="Times New Roman" w:hAnsi="Tahoma" w:cs="2  Nazanin"/>
          <w:sz w:val="26"/>
          <w:szCs w:val="26"/>
          <w:rtl/>
          <w:lang w:bidi="ar-SA"/>
        </w:rPr>
        <w:t xml:space="preserve"> اما تنها راه نيست</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شيخ مفيد، الارشاد، ج 1، ص 118 و ابن شهرآشوب، مناقب آل ابى طالب، ج 1، ص 173</w:t>
      </w:r>
      <w:r w:rsidRPr="007D356C">
        <w:rPr>
          <w:rFonts w:ascii="Tahoma" w:eastAsia="Times New Roman" w:hAnsi="Tahoma" w:cs="2  Nazanin" w:hint="cs"/>
          <w:sz w:val="26"/>
          <w:szCs w:val="26"/>
          <w:rtl/>
          <w:lang w:bidi="ar-SA"/>
        </w:rPr>
        <w:t>)</w:t>
      </w:r>
      <w:r w:rsidRPr="007D356C">
        <w:rPr>
          <w:rFonts w:ascii="Tahoma" w:eastAsia="Times New Roman" w:hAnsi="Tahoma" w:cs="2  Nazanin"/>
          <w:sz w:val="26"/>
          <w:szCs w:val="26"/>
          <w:rtl/>
          <w:lang w:bidi="ar-SA"/>
        </w:rPr>
        <w:t xml:space="preserve">. </w:t>
      </w:r>
    </w:p>
    <w:p w:rsidR="002B23B3" w:rsidRPr="007D356C" w:rsidRDefault="002B23B3" w:rsidP="002B23B3">
      <w:pPr>
        <w:spacing w:before="60" w:after="60"/>
        <w:ind w:firstLine="284"/>
        <w:jc w:val="both"/>
        <w:rPr>
          <w:rFonts w:ascii="Tahoma" w:eastAsia="Times New Roman" w:hAnsi="Tahoma" w:cs="2  Nazanin"/>
          <w:sz w:val="26"/>
          <w:szCs w:val="26"/>
          <w:rtl/>
          <w:lang w:bidi="ar-SA"/>
        </w:rPr>
      </w:pP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hint="cs"/>
          <w:sz w:val="26"/>
          <w:szCs w:val="26"/>
          <w:rtl/>
          <w:lang w:bidi="ar-SA"/>
        </w:rPr>
        <w:t>-</w:t>
      </w:r>
      <w:r w:rsidRPr="007D356C">
        <w:rPr>
          <w:rFonts w:ascii="Tahoma" w:eastAsia="Times New Roman" w:hAnsi="Tahoma" w:cs="2  Nazanin"/>
          <w:sz w:val="26"/>
          <w:szCs w:val="26"/>
          <w:rtl/>
          <w:lang w:bidi="ar-SA"/>
        </w:rPr>
        <w:t xml:space="preserve"> اعدام و قتل همه</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اسرا در همه</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موارد </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t>اين عمل علاوه بر آن كه با روح احكام و معارف اسلام سازگار نيست و هدف اسلام را از جنگ و جهاد تأمين نمى كند بسيار غير معقول تر از به بردگى كشاندن آن هاست.در اسلام همواره بر مدارا و خوش رفتارى با اسيران جنگى تأكيد شده است. هدف از جنگ از بين بردن فتنه و فساد و كفر است، نه نسل بشريت. در اسلام، جهاد براى نابود كردن انسان‌ها نيست، بلكه براى حفظ انسانيت است، ضمن آن كه همه</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كسانى كه در قلمرو جنگ‌ها قرار مى‌گيرند نيز مستحق مرگ نيستند، مثل زنان و كودكان. البته ممكن است در شرايطى تصميم به قتل اسراى جنگى گرفته شود، مثلاً در آن جا كه اشخاص به اسارت درآمده سردمداران كفر و شرك هستند و به درجه اى از شرارت و خباثت رسيده باشند كه به هيچ روى اميدى به اصلاحشان نباشد (مانند آن چه رسول خدا</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(ص) در مورد برخى از اسراى جنگ بدر انجام داد كه در واقع استثنا بود) يا آن كه سوابق بسيار در توطئه و فتنه انگيزى بر ضدّ مؤمنان را داشته باشند و بارها عهد و پيمان خود را با مؤمنان شكسته باشند. اين كشتن نيز موجّه و معقول است، زيرا همان گونه كه مسلمانان حق داشتند كه جنگ را ادامه دهند و دشمنان خود را تا آخرين نفس نابود سازند اينك نيز كه دست از تعقيب كشيده اند حق دارند كه بنا به مصالحى گروهى از دشمنان را كه به اسيرى گرفته‌اند به قتل برسانند، اما اين حكم، كلى و عمومى نيست و اساساً احكام مربوط به اسيران، متفاوت و مبتنى بر اوضاع و شرايط و افراد خاص طرف جنگ است</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گرامى، نگاهى به بردگى، ص 10</w:t>
      </w:r>
      <w:r w:rsidRPr="007D356C">
        <w:rPr>
          <w:rFonts w:ascii="Tahoma" w:eastAsia="Times New Roman" w:hAnsi="Tahoma" w:cs="2  Nazanin" w:hint="cs"/>
          <w:sz w:val="26"/>
          <w:szCs w:val="26"/>
          <w:rtl/>
          <w:lang w:bidi="ar-SA"/>
        </w:rPr>
        <w:t>7)</w:t>
      </w:r>
      <w:r w:rsidRPr="007D356C">
        <w:rPr>
          <w:rFonts w:ascii="Tahoma" w:eastAsia="Times New Roman" w:hAnsi="Tahoma" w:cs="2  Nazanin"/>
          <w:sz w:val="26"/>
          <w:szCs w:val="26"/>
          <w:rtl/>
          <w:lang w:bidi="ar-SA"/>
        </w:rPr>
        <w:t xml:space="preserve">. </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lastRenderedPageBreak/>
        <w:br/>
      </w:r>
      <w:r w:rsidRPr="007D356C">
        <w:rPr>
          <w:rFonts w:ascii="Tahoma" w:eastAsia="Times New Roman" w:hAnsi="Tahoma" w:cs="2  Nazanin" w:hint="cs"/>
          <w:sz w:val="26"/>
          <w:szCs w:val="26"/>
          <w:rtl/>
          <w:lang w:bidi="ar-SA"/>
        </w:rPr>
        <w:t>-</w:t>
      </w:r>
      <w:r w:rsidRPr="007D356C">
        <w:rPr>
          <w:rFonts w:ascii="Tahoma" w:eastAsia="Times New Roman" w:hAnsi="Tahoma" w:cs="2  Nazanin"/>
          <w:sz w:val="26"/>
          <w:szCs w:val="26"/>
          <w:rtl/>
          <w:lang w:bidi="ar-SA"/>
        </w:rPr>
        <w:t xml:space="preserve"> نگهدارى اسيران در زندان</w:t>
      </w:r>
      <w:r w:rsidRPr="007D356C">
        <w:rPr>
          <w:rFonts w:ascii="Tahoma" w:eastAsia="Times New Roman" w:hAnsi="Tahoma" w:cs="2  Nazanin" w:hint="cs"/>
          <w:sz w:val="26"/>
          <w:szCs w:val="26"/>
          <w:rtl/>
          <w:lang w:bidi="ar-SA"/>
        </w:rPr>
        <w:t>‌</w:t>
      </w:r>
      <w:r w:rsidRPr="007D356C">
        <w:rPr>
          <w:rFonts w:ascii="Tahoma" w:eastAsia="Times New Roman" w:hAnsi="Tahoma" w:cs="2  Nazanin"/>
          <w:sz w:val="26"/>
          <w:szCs w:val="26"/>
          <w:rtl/>
          <w:lang w:bidi="ar-SA"/>
        </w:rPr>
        <w:t xml:space="preserve">ها </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t>اين كه دولت اسلامى، اسيران جنگى را در اختيار بگيرد و آن‌ها را در زندان نگه داشته يا در اردوگاه هاى كار اجبارى، به كار وادارد. اين روش، عملاً در اصلاح و تربيت اسيران ناموفق است و مستلزم مخارج زيادى براى دولت است، علاوه بر اين، اجبار به بيگارى تأثيرى در تنبيه افراد ندارد، بلكه تنها حس انتقام جويى را در آن‌ها تقويت مى‌كند. اسيران در زندآن‌ها از زندگى عادى و روزمره و فضاى آزاد محروم مى‌شوند و محيط تكرارى و كسل كننده</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زندان را با سختى بايد تحمل كنند. البته اين روش، ممكن است در برخى موارد و تحت بعضى شرايط بهترين و معقول ترين شيوه</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برخورد با مجرم و اسير جنگى باشد اما تنها راه نيست. زندان در اسلام حرام نشده، بلكه در برخى موارد براى جريمه و تربيت، از زندان استفاده </w:t>
      </w:r>
      <w:r w:rsidRPr="007D356C">
        <w:rPr>
          <w:rFonts w:ascii="Tahoma" w:eastAsia="Times New Roman" w:hAnsi="Tahoma" w:cs="2  Nazanin" w:hint="cs"/>
          <w:sz w:val="26"/>
          <w:szCs w:val="26"/>
          <w:rtl/>
          <w:lang w:bidi="ar-SA"/>
        </w:rPr>
        <w:t>می‌</w:t>
      </w:r>
      <w:r w:rsidRPr="007D356C">
        <w:rPr>
          <w:rFonts w:ascii="Tahoma" w:eastAsia="Times New Roman" w:hAnsi="Tahoma" w:cs="2  Nazanin"/>
          <w:sz w:val="26"/>
          <w:szCs w:val="26"/>
          <w:rtl/>
          <w:lang w:bidi="ar-SA"/>
        </w:rPr>
        <w:t>شود</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طبسى، السجن و النفى فى مصادر التشريع الاسلامى</w:t>
      </w:r>
      <w:r w:rsidRPr="007D356C">
        <w:rPr>
          <w:rFonts w:ascii="Tahoma" w:eastAsia="Times New Roman" w:hAnsi="Tahoma" w:cs="2  Nazanin" w:hint="cs"/>
          <w:sz w:val="26"/>
          <w:szCs w:val="26"/>
          <w:rtl/>
          <w:lang w:bidi="ar-SA"/>
        </w:rPr>
        <w:t>)</w:t>
      </w:r>
      <w:r w:rsidRPr="007D356C">
        <w:rPr>
          <w:rFonts w:ascii="Tahoma" w:eastAsia="Times New Roman" w:hAnsi="Tahoma" w:cs="2  Nazanin"/>
          <w:sz w:val="26"/>
          <w:szCs w:val="26"/>
          <w:rtl/>
          <w:lang w:bidi="ar-SA"/>
        </w:rPr>
        <w:t xml:space="preserve">. </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br/>
      </w:r>
      <w:r w:rsidRPr="007D356C">
        <w:rPr>
          <w:rFonts w:ascii="Tahoma" w:eastAsia="Times New Roman" w:hAnsi="Tahoma" w:cs="2  Nazanin" w:hint="cs"/>
          <w:sz w:val="26"/>
          <w:szCs w:val="26"/>
          <w:rtl/>
          <w:lang w:bidi="ar-SA"/>
        </w:rPr>
        <w:t>-</w:t>
      </w:r>
      <w:r w:rsidRPr="007D356C">
        <w:rPr>
          <w:rFonts w:ascii="Tahoma" w:eastAsia="Times New Roman" w:hAnsi="Tahoma" w:cs="2  Nazanin"/>
          <w:sz w:val="26"/>
          <w:szCs w:val="26"/>
          <w:rtl/>
          <w:lang w:bidi="ar-SA"/>
        </w:rPr>
        <w:t xml:space="preserve"> بردگى خصوصى با مدت معين </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t xml:space="preserve">يعنى اسير جنگى را ميان افراد تقسيم كنند، ولى مدتى تعيين كنند كه پس از آن مدت خود به خود آزاد شوند يا به محض اظهار اسلام آزاد شوند. اين شيوه چند اشكال دارد: </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t>1</w:t>
      </w:r>
      <w:r w:rsidRPr="007D356C">
        <w:rPr>
          <w:rFonts w:ascii="Tahoma" w:eastAsia="Times New Roman" w:hAnsi="Tahoma" w:cs="2  Nazanin" w:hint="cs"/>
          <w:sz w:val="26"/>
          <w:szCs w:val="26"/>
          <w:rtl/>
          <w:lang w:bidi="ar-SA"/>
        </w:rPr>
        <w:t>-</w:t>
      </w:r>
      <w:r w:rsidRPr="007D356C">
        <w:rPr>
          <w:rFonts w:ascii="Tahoma" w:eastAsia="Times New Roman" w:hAnsi="Tahoma" w:cs="2  Nazanin"/>
          <w:sz w:val="26"/>
          <w:szCs w:val="26"/>
          <w:rtl/>
          <w:lang w:bidi="ar-SA"/>
        </w:rPr>
        <w:t xml:space="preserve"> آزادى قطعى در ضرب الاجل معين، روحيه</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فرد دشمن را تقويت مى‌كند. او هر لحظه منتظر لحظه</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آزادى است تا بار ديگر خود را مجهز سازد و براى انتقام از مسلمانان سلاح در دست گيرد؛ </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t>2</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اگر صرف اظهار اسلام را مجوز آزادى اسير بدانيم تأثير منفى در عملكرد اربابان خواهد گذاشت و باعث خواهد شد آن‌ها از گرايش بردگان به اسلام جلوگيرى كنند تا مدت بيش‌ترى مالك آن برده باشند. و اگر صرف اسلام مجوز باشد هر برده‌اى در ظاهر، اظهار اسلام مى‌كند و كفر خود را مخفى نگه مى‌دارد. از اين رو مى‌بينيم كه در آزادى و عتق بردگان و در مواردى كه اسلام عتق را واجب دانسته (مثلاً در كفاره</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برخى گناهان) شرط «مؤمن بودن» را براى آزادى برده لازم دانسته است: «فَتَحْرِيرُ رَقَبَة مُؤْمِنَة»</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نساء (4)، آيه</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92</w:t>
      </w:r>
      <w:r w:rsidRPr="007D356C">
        <w:rPr>
          <w:rFonts w:ascii="Tahoma" w:eastAsia="Times New Roman" w:hAnsi="Tahoma" w:cs="2  Nazanin" w:hint="cs"/>
          <w:sz w:val="26"/>
          <w:szCs w:val="26"/>
          <w:rtl/>
          <w:lang w:bidi="ar-SA"/>
        </w:rPr>
        <w:t>)</w:t>
      </w:r>
      <w:r w:rsidRPr="007D356C">
        <w:rPr>
          <w:rFonts w:ascii="Tahoma" w:eastAsia="Times New Roman" w:hAnsi="Tahoma" w:cs="2  Nazanin"/>
          <w:sz w:val="26"/>
          <w:szCs w:val="26"/>
          <w:rtl/>
          <w:lang w:bidi="ar-SA"/>
        </w:rPr>
        <w:t xml:space="preserve"> و ايمان بالاتر از اظهار اسلام است. ايمان، يعنى اعتقاد به اصول دين و پاى بندى به فروع آن. </w:t>
      </w:r>
    </w:p>
    <w:p w:rsidR="002B23B3" w:rsidRPr="007D356C" w:rsidRDefault="002B23B3" w:rsidP="002B23B3">
      <w:pPr>
        <w:spacing w:before="60" w:after="60"/>
        <w:ind w:firstLine="284"/>
        <w:jc w:val="both"/>
        <w:rPr>
          <w:rFonts w:ascii="Tahoma" w:eastAsia="Times New Roman" w:hAnsi="Tahoma" w:cs="2  Nazanin"/>
          <w:sz w:val="26"/>
          <w:szCs w:val="26"/>
          <w:rtl/>
          <w:lang w:bidi="ar-SA"/>
        </w:rPr>
      </w:pP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hint="cs"/>
          <w:sz w:val="26"/>
          <w:szCs w:val="26"/>
          <w:rtl/>
          <w:lang w:bidi="ar-SA"/>
        </w:rPr>
        <w:t>-</w:t>
      </w:r>
      <w:r w:rsidRPr="007D356C">
        <w:rPr>
          <w:rFonts w:ascii="Tahoma" w:eastAsia="Times New Roman" w:hAnsi="Tahoma" w:cs="2  Nazanin"/>
          <w:sz w:val="26"/>
          <w:szCs w:val="26"/>
          <w:rtl/>
          <w:lang w:bidi="ar-SA"/>
        </w:rPr>
        <w:t xml:space="preserve"> بردگى خصوصى بى مدت </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lastRenderedPageBreak/>
        <w:t>بر اساس اين روش، اسراى جنگ ميان مسلمانان مجاهد تقسيم شوند و براى آن‌ها هم سررسيد معينى كه در اختيار فرد نباشد قرار ندهند</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گرامى، نگاهى به بردگى، ص 106</w:t>
      </w:r>
      <w:r w:rsidRPr="007D356C">
        <w:rPr>
          <w:rFonts w:ascii="Tahoma" w:eastAsia="Times New Roman" w:hAnsi="Tahoma" w:cs="2  Nazanin" w:hint="cs"/>
          <w:sz w:val="26"/>
          <w:szCs w:val="26"/>
          <w:rtl/>
          <w:lang w:bidi="ar-SA"/>
        </w:rPr>
        <w:t>)</w:t>
      </w:r>
      <w:r w:rsidRPr="007D356C">
        <w:rPr>
          <w:rFonts w:ascii="Tahoma" w:eastAsia="Times New Roman" w:hAnsi="Tahoma" w:cs="2  Nazanin"/>
          <w:sz w:val="26"/>
          <w:szCs w:val="26"/>
          <w:rtl/>
          <w:lang w:bidi="ar-SA"/>
        </w:rPr>
        <w:t>.</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t>اين همان شيوه اى است كه رسول خدا(ص) در برخى جنگ‌ها در مورد اسراى كفار اتخاذ كرد، مانند آن چه درباره</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اسيران بنى مصطلق انجام داد</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واقدى، المغازى، ج 1، ص 410 و محمدمحسن فقيه، الموسوعة الكبرى فى غزوات النبى الاعظم، ج 3، ص 23</w:t>
      </w:r>
      <w:r w:rsidRPr="007D356C">
        <w:rPr>
          <w:rFonts w:ascii="Tahoma" w:eastAsia="Times New Roman" w:hAnsi="Tahoma" w:cs="2  Nazanin" w:hint="cs"/>
          <w:sz w:val="26"/>
          <w:szCs w:val="26"/>
          <w:rtl/>
          <w:lang w:bidi="ar-SA"/>
        </w:rPr>
        <w:t>)</w:t>
      </w:r>
      <w:r w:rsidRPr="007D356C">
        <w:rPr>
          <w:rFonts w:ascii="Tahoma" w:eastAsia="Times New Roman" w:hAnsi="Tahoma" w:cs="2  Nazanin"/>
          <w:sz w:val="26"/>
          <w:szCs w:val="26"/>
          <w:rtl/>
          <w:lang w:bidi="ar-SA"/>
        </w:rPr>
        <w:t>.</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t>ايشان اسراى جنگ را در اختيار مسلمانان قرار مى‌داد و براى آزادى آن‌ها زمان مشخصى تعيين نمى كرد، اما راه‌ها و روش هاى متعددى كه به اختيار و دل خواه فرد مسلمان بود، معرفى مى‌كرد</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اين روش هم باعث مى‌شد كه اسيرِ كافر از اصلاح و تربيت اسلامى بهره ببرد و هم تشويقى براى فرد مجاهد به حساب مى‌آمد تا بتواند از اين اسير در جهت منافع خود استفاده كند. علاوه بر اين، بر اثر توزيع اسرا و متفرق كردن آن‌ها، امكان جنبش هاى ضدحكومتى از طرف اسرا خيلى كم مى‌شود</w:t>
      </w:r>
      <w:r w:rsidRPr="007D356C">
        <w:rPr>
          <w:rFonts w:ascii="Tahoma" w:eastAsia="Times New Roman" w:hAnsi="Tahoma" w:cs="2  Nazanin" w:hint="cs"/>
          <w:sz w:val="26"/>
          <w:szCs w:val="26"/>
          <w:rtl/>
          <w:lang w:bidi="ar-SA"/>
        </w:rPr>
        <w:t xml:space="preserve"> (خسروی، 1373،‌ص75)</w:t>
      </w:r>
      <w:r w:rsidRPr="007D356C">
        <w:rPr>
          <w:rFonts w:ascii="Tahoma" w:eastAsia="Times New Roman" w:hAnsi="Tahoma" w:cs="2  Nazanin"/>
          <w:sz w:val="26"/>
          <w:szCs w:val="26"/>
          <w:rtl/>
          <w:lang w:bidi="ar-SA"/>
        </w:rPr>
        <w:t xml:space="preserve">. </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t xml:space="preserve">استرقاق اسيران جنگى تنها راه برخورد و رفتار با اسيران جنگى نبوده و شيوه هاى ديگرى نيز اعمال مى‌شده است. علاوه بر اين، استرقاق نيز واجب شمرده نشده، ضمن آن كه به طور مطلق تحريم نيز نشده است؛ يعنى استرقاق نه واجب است و نه حرام، بلكه امر جايزى است كه با توجه به شرايط و اوضاع و مقتضيات جنگ در برخى موارد تجويز شده و تشخيص آن به عهده و صلاح ديد رهبر مسلمانان است. در شرايط عصر پيامبر(ص) يكى از بهترين شيوه‌ها براى نگهدارى اسيران همين استرقاق بوده است البته با رعايت قوانين و احكام و آدابى كه مورد نظر اسلام است. </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hint="eastAsia"/>
          <w:sz w:val="26"/>
          <w:szCs w:val="26"/>
          <w:rtl/>
          <w:lang w:bidi="ar-SA"/>
        </w:rPr>
        <w:t>بردگ</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اس</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ر</w:t>
      </w:r>
      <w:r w:rsidRPr="007D356C">
        <w:rPr>
          <w:rFonts w:ascii="Tahoma" w:eastAsia="Times New Roman" w:hAnsi="Tahoma" w:cs="2  Nazanin"/>
          <w:sz w:val="26"/>
          <w:szCs w:val="26"/>
          <w:rtl/>
          <w:lang w:bidi="ar-SA"/>
        </w:rPr>
        <w:t xml:space="preserve"> </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ک</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از راه ها</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پا</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ان</w:t>
      </w:r>
      <w:r w:rsidRPr="007D356C">
        <w:rPr>
          <w:rFonts w:ascii="Tahoma" w:eastAsia="Times New Roman" w:hAnsi="Tahoma" w:cs="2  Nazanin"/>
          <w:sz w:val="26"/>
          <w:szCs w:val="26"/>
          <w:rtl/>
          <w:lang w:bidi="ar-SA"/>
        </w:rPr>
        <w:t xml:space="preserve"> اسارت و به مقتضا</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زمان (در صدر اسلام) بوده است. اسلام با همه تأک</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د</w:t>
      </w:r>
      <w:r w:rsidRPr="007D356C">
        <w:rPr>
          <w:rFonts w:ascii="Tahoma" w:eastAsia="Times New Roman" w:hAnsi="Tahoma" w:cs="2  Nazanin"/>
          <w:sz w:val="26"/>
          <w:szCs w:val="26"/>
          <w:rtl/>
          <w:lang w:bidi="ar-SA"/>
        </w:rPr>
        <w:t xml:space="preserve"> بر رو</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کرامت انسان</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و رعا</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ت</w:t>
      </w:r>
      <w:r w:rsidRPr="007D356C">
        <w:rPr>
          <w:rFonts w:ascii="Tahoma" w:eastAsia="Times New Roman" w:hAnsi="Tahoma" w:cs="2  Nazanin"/>
          <w:sz w:val="26"/>
          <w:szCs w:val="26"/>
          <w:rtl/>
          <w:lang w:bidi="ar-SA"/>
        </w:rPr>
        <w:t xml:space="preserve"> حقوق افراد قطعا هدف از برده‌داری را تنها به عنوان مقابله به مثل و جلوگ</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ر</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از ضربه زدن اسرا</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کفار به مسلمانان و هم‌چنین ترب</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ت</w:t>
      </w:r>
      <w:r w:rsidRPr="007D356C">
        <w:rPr>
          <w:rFonts w:ascii="Tahoma" w:eastAsia="Times New Roman" w:hAnsi="Tahoma" w:cs="2  Nazanin"/>
          <w:sz w:val="26"/>
          <w:szCs w:val="26"/>
          <w:rtl/>
          <w:lang w:bidi="ar-SA"/>
        </w:rPr>
        <w:t xml:space="preserve"> و اصل</w:t>
      </w:r>
      <w:r w:rsidRPr="007D356C">
        <w:rPr>
          <w:rFonts w:ascii="Tahoma" w:eastAsia="Times New Roman" w:hAnsi="Tahoma" w:cs="2  Nazanin" w:hint="eastAsia"/>
          <w:sz w:val="26"/>
          <w:szCs w:val="26"/>
          <w:rtl/>
          <w:lang w:bidi="ar-SA"/>
        </w:rPr>
        <w:t>اح</w:t>
      </w:r>
      <w:r w:rsidRPr="007D356C">
        <w:rPr>
          <w:rFonts w:ascii="Tahoma" w:eastAsia="Times New Roman" w:hAnsi="Tahoma" w:cs="2  Nazanin"/>
          <w:sz w:val="26"/>
          <w:szCs w:val="26"/>
          <w:rtl/>
          <w:lang w:bidi="ar-SA"/>
        </w:rPr>
        <w:t xml:space="preserve"> اسرا به عنوان برده و در نها</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ت</w:t>
      </w:r>
      <w:r w:rsidRPr="007D356C">
        <w:rPr>
          <w:rFonts w:ascii="Tahoma" w:eastAsia="Times New Roman" w:hAnsi="Tahoma" w:cs="2  Nazanin"/>
          <w:sz w:val="26"/>
          <w:szCs w:val="26"/>
          <w:rtl/>
          <w:lang w:bidi="ar-SA"/>
        </w:rPr>
        <w:t xml:space="preserve"> هدا</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ت</w:t>
      </w:r>
      <w:r w:rsidRPr="007D356C">
        <w:rPr>
          <w:rFonts w:ascii="Tahoma" w:eastAsia="Times New Roman" w:hAnsi="Tahoma" w:cs="2  Nazanin"/>
          <w:sz w:val="26"/>
          <w:szCs w:val="26"/>
          <w:rtl/>
          <w:lang w:bidi="ar-SA"/>
        </w:rPr>
        <w:t xml:space="preserve"> آنان و پذ</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رفتن</w:t>
      </w:r>
      <w:r w:rsidRPr="007D356C">
        <w:rPr>
          <w:rFonts w:ascii="Tahoma" w:eastAsia="Times New Roman" w:hAnsi="Tahoma" w:cs="2  Nazanin"/>
          <w:sz w:val="26"/>
          <w:szCs w:val="26"/>
          <w:rtl/>
          <w:lang w:bidi="ar-SA"/>
        </w:rPr>
        <w:t xml:space="preserve"> د</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ن</w:t>
      </w:r>
      <w:r w:rsidRPr="007D356C">
        <w:rPr>
          <w:rFonts w:ascii="Tahoma" w:eastAsia="Times New Roman" w:hAnsi="Tahoma" w:cs="2  Nazanin"/>
          <w:sz w:val="26"/>
          <w:szCs w:val="26"/>
          <w:rtl/>
          <w:lang w:bidi="ar-SA"/>
        </w:rPr>
        <w:t xml:space="preserve"> اسلام می‌داند.</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hint="eastAsia"/>
          <w:sz w:val="26"/>
          <w:szCs w:val="26"/>
          <w:rtl/>
          <w:lang w:bidi="ar-SA"/>
        </w:rPr>
        <w:t>اگر</w:t>
      </w:r>
      <w:r w:rsidRPr="007D356C">
        <w:rPr>
          <w:rFonts w:ascii="Tahoma" w:eastAsia="Times New Roman" w:hAnsi="Tahoma" w:cs="2  Nazanin"/>
          <w:sz w:val="26"/>
          <w:szCs w:val="26"/>
          <w:rtl/>
          <w:lang w:bidi="ar-SA"/>
        </w:rPr>
        <w:t xml:space="preserve"> اسلام برده نمودن اس</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ر</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را جا</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ز</w:t>
      </w:r>
      <w:r w:rsidRPr="007D356C">
        <w:rPr>
          <w:rFonts w:ascii="Tahoma" w:eastAsia="Times New Roman" w:hAnsi="Tahoma" w:cs="2  Nazanin"/>
          <w:sz w:val="26"/>
          <w:szCs w:val="26"/>
          <w:rtl/>
          <w:lang w:bidi="ar-SA"/>
        </w:rPr>
        <w:t xml:space="preserve"> شمرده، در واقع به خاطر ا</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ن</w:t>
      </w:r>
      <w:r w:rsidRPr="007D356C">
        <w:rPr>
          <w:rFonts w:ascii="Tahoma" w:eastAsia="Times New Roman" w:hAnsi="Tahoma" w:cs="2  Nazanin"/>
          <w:sz w:val="26"/>
          <w:szCs w:val="26"/>
          <w:rtl/>
          <w:lang w:bidi="ar-SA"/>
        </w:rPr>
        <w:t xml:space="preserve"> است که در شرا</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ط</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که اس</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ر</w:t>
      </w:r>
      <w:r w:rsidRPr="007D356C">
        <w:rPr>
          <w:rFonts w:ascii="Tahoma" w:eastAsia="Times New Roman" w:hAnsi="Tahoma" w:cs="2  Nazanin"/>
          <w:sz w:val="26"/>
          <w:szCs w:val="26"/>
          <w:rtl/>
          <w:lang w:bidi="ar-SA"/>
        </w:rPr>
        <w:t xml:space="preserve"> در آن قرار گرفته است اولاً </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ک</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از بهتر</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ن</w:t>
      </w:r>
      <w:r w:rsidRPr="007D356C">
        <w:rPr>
          <w:rFonts w:ascii="Tahoma" w:eastAsia="Times New Roman" w:hAnsi="Tahoma" w:cs="2  Nazanin"/>
          <w:sz w:val="26"/>
          <w:szCs w:val="26"/>
          <w:rtl/>
          <w:lang w:bidi="ar-SA"/>
        </w:rPr>
        <w:t xml:space="preserve"> راه</w:t>
      </w:r>
      <w:r w:rsidRPr="007D356C">
        <w:rPr>
          <w:rFonts w:ascii="Tahoma" w:eastAsia="Times New Roman" w:hAnsi="Tahoma" w:cs="2  Nazanin" w:hint="cs"/>
          <w:sz w:val="26"/>
          <w:szCs w:val="26"/>
          <w:rtl/>
          <w:lang w:bidi="ar-SA"/>
        </w:rPr>
        <w:t>‌ها</w:t>
      </w:r>
      <w:r w:rsidRPr="007D356C">
        <w:rPr>
          <w:rFonts w:ascii="Tahoma" w:eastAsia="Times New Roman" w:hAnsi="Tahoma" w:cs="2  Nazanin"/>
          <w:sz w:val="26"/>
          <w:szCs w:val="26"/>
          <w:rtl/>
          <w:lang w:bidi="ar-SA"/>
        </w:rPr>
        <w:t xml:space="preserve"> </w:t>
      </w:r>
      <w:r w:rsidRPr="007D356C">
        <w:rPr>
          <w:rFonts w:ascii="Tahoma" w:eastAsia="Times New Roman" w:hAnsi="Tahoma" w:cs="2  Nazanin" w:hint="cs"/>
          <w:sz w:val="26"/>
          <w:szCs w:val="26"/>
          <w:rtl/>
          <w:lang w:bidi="ar-SA"/>
        </w:rPr>
        <w:t>برای</w:t>
      </w:r>
      <w:r w:rsidRPr="007D356C">
        <w:rPr>
          <w:rFonts w:ascii="Tahoma" w:eastAsia="Times New Roman" w:hAnsi="Tahoma" w:cs="2  Nazanin"/>
          <w:sz w:val="26"/>
          <w:szCs w:val="26"/>
          <w:rtl/>
          <w:lang w:bidi="ar-SA"/>
        </w:rPr>
        <w:t xml:space="preserve"> رها</w:t>
      </w:r>
      <w:r w:rsidRPr="007D356C">
        <w:rPr>
          <w:rFonts w:ascii="Tahoma" w:eastAsia="Times New Roman" w:hAnsi="Tahoma" w:cs="2  Nazanin" w:hint="cs"/>
          <w:sz w:val="26"/>
          <w:szCs w:val="26"/>
          <w:rtl/>
          <w:lang w:bidi="ar-SA"/>
        </w:rPr>
        <w:t>یی</w:t>
      </w:r>
      <w:r w:rsidRPr="007D356C">
        <w:rPr>
          <w:rFonts w:ascii="Tahoma" w:eastAsia="Times New Roman" w:hAnsi="Tahoma" w:cs="2  Nazanin"/>
          <w:sz w:val="26"/>
          <w:szCs w:val="26"/>
          <w:rtl/>
          <w:lang w:bidi="ar-SA"/>
        </w:rPr>
        <w:t xml:space="preserve"> و</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از اسارت و زندان قرار گرفتن و</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در زندگ</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خانوادگ</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شخص د</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گر</w:t>
      </w:r>
      <w:r w:rsidRPr="007D356C">
        <w:rPr>
          <w:rFonts w:ascii="Tahoma" w:eastAsia="Times New Roman" w:hAnsi="Tahoma" w:cs="2  Nazanin"/>
          <w:sz w:val="26"/>
          <w:szCs w:val="26"/>
          <w:rtl/>
          <w:lang w:bidi="ar-SA"/>
        </w:rPr>
        <w:t xml:space="preserve"> است تا در قبال بندگ</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خود را از مواهب ا</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ن</w:t>
      </w:r>
      <w:r w:rsidRPr="007D356C">
        <w:rPr>
          <w:rFonts w:ascii="Tahoma" w:eastAsia="Times New Roman" w:hAnsi="Tahoma" w:cs="2  Nazanin"/>
          <w:sz w:val="26"/>
          <w:szCs w:val="26"/>
          <w:rtl/>
          <w:lang w:bidi="ar-SA"/>
        </w:rPr>
        <w:t xml:space="preserve"> زندگ</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ب</w:t>
      </w:r>
      <w:r w:rsidRPr="007D356C">
        <w:rPr>
          <w:rFonts w:ascii="Tahoma" w:eastAsia="Times New Roman" w:hAnsi="Tahoma" w:cs="2  Nazanin" w:hint="eastAsia"/>
          <w:sz w:val="26"/>
          <w:szCs w:val="26"/>
          <w:rtl/>
          <w:lang w:bidi="ar-SA"/>
        </w:rPr>
        <w:t>رخوردار</w:t>
      </w:r>
      <w:r w:rsidRPr="007D356C">
        <w:rPr>
          <w:rFonts w:ascii="Tahoma" w:eastAsia="Times New Roman" w:hAnsi="Tahoma" w:cs="2  Nazanin"/>
          <w:sz w:val="26"/>
          <w:szCs w:val="26"/>
          <w:rtl/>
          <w:lang w:bidi="ar-SA"/>
        </w:rPr>
        <w:t xml:space="preserve"> باشد، چنان‌که اسلام ا</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ن</w:t>
      </w:r>
      <w:r w:rsidRPr="007D356C">
        <w:rPr>
          <w:rFonts w:ascii="Tahoma" w:eastAsia="Times New Roman" w:hAnsi="Tahoma" w:cs="2  Nazanin"/>
          <w:sz w:val="26"/>
          <w:szCs w:val="26"/>
          <w:rtl/>
          <w:lang w:bidi="ar-SA"/>
        </w:rPr>
        <w:t xml:space="preserve"> نوع بندگ</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را، بندگ</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مطلق </w:t>
      </w:r>
      <w:r w:rsidRPr="007D356C">
        <w:rPr>
          <w:rFonts w:ascii="Tahoma" w:eastAsia="Times New Roman" w:hAnsi="Tahoma" w:cs="2  Nazanin" w:hint="cs"/>
          <w:sz w:val="26"/>
          <w:szCs w:val="26"/>
          <w:rtl/>
          <w:lang w:bidi="ar-SA"/>
        </w:rPr>
        <w:t>نداسته</w:t>
      </w:r>
      <w:r w:rsidRPr="007D356C">
        <w:rPr>
          <w:rFonts w:ascii="Tahoma" w:eastAsia="Times New Roman" w:hAnsi="Tahoma" w:cs="2  Nazanin" w:hint="eastAsia"/>
          <w:sz w:val="26"/>
          <w:szCs w:val="26"/>
          <w:rtl/>
          <w:lang w:bidi="ar-SA"/>
        </w:rPr>
        <w:t>‌</w:t>
      </w:r>
      <w:r w:rsidRPr="007D356C">
        <w:rPr>
          <w:rFonts w:ascii="Tahoma" w:eastAsia="Times New Roman" w:hAnsi="Tahoma" w:cs="2  Nazanin" w:hint="cs"/>
          <w:sz w:val="26"/>
          <w:szCs w:val="26"/>
          <w:rtl/>
          <w:lang w:bidi="ar-SA"/>
        </w:rPr>
        <w:t>اند‌</w:t>
      </w:r>
      <w:r w:rsidRPr="007D356C">
        <w:rPr>
          <w:rFonts w:ascii="Tahoma" w:eastAsia="Times New Roman" w:hAnsi="Tahoma" w:cs="2  Nazanin"/>
          <w:sz w:val="26"/>
          <w:szCs w:val="26"/>
          <w:rtl/>
          <w:lang w:bidi="ar-SA"/>
        </w:rPr>
        <w:t xml:space="preserve"> بلکه برا</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آن شرا</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ط</w:t>
      </w:r>
      <w:r w:rsidRPr="007D356C">
        <w:rPr>
          <w:rFonts w:ascii="Tahoma" w:eastAsia="Times New Roman" w:hAnsi="Tahoma" w:cs="2  Nazanin"/>
          <w:sz w:val="26"/>
          <w:szCs w:val="26"/>
          <w:rtl/>
          <w:lang w:bidi="ar-SA"/>
        </w:rPr>
        <w:t xml:space="preserve"> و احکام و </w:t>
      </w:r>
      <w:r w:rsidRPr="007D356C">
        <w:rPr>
          <w:rFonts w:ascii="Tahoma" w:eastAsia="Times New Roman" w:hAnsi="Tahoma" w:cs="2  Nazanin"/>
          <w:sz w:val="26"/>
          <w:szCs w:val="26"/>
          <w:rtl/>
          <w:lang w:bidi="ar-SA"/>
        </w:rPr>
        <w:lastRenderedPageBreak/>
        <w:t>قوان</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ن</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را وضع نموده است که کس</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که اس</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ر</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را در اخت</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ار</w:t>
      </w:r>
      <w:r w:rsidRPr="007D356C">
        <w:rPr>
          <w:rFonts w:ascii="Tahoma" w:eastAsia="Times New Roman" w:hAnsi="Tahoma" w:cs="2  Nazanin"/>
          <w:sz w:val="26"/>
          <w:szCs w:val="26"/>
          <w:rtl/>
          <w:lang w:bidi="ar-SA"/>
        </w:rPr>
        <w:t xml:space="preserve"> م</w:t>
      </w:r>
      <w:r w:rsidRPr="007D356C">
        <w:rPr>
          <w:rFonts w:ascii="Tahoma" w:eastAsia="Times New Roman" w:hAnsi="Tahoma" w:cs="2  Nazanin" w:hint="cs"/>
          <w:sz w:val="26"/>
          <w:szCs w:val="26"/>
          <w:rtl/>
          <w:lang w:bidi="ar-SA"/>
        </w:rPr>
        <w:t>ی</w:t>
      </w:r>
      <w:r w:rsidRPr="007D356C">
        <w:rPr>
          <w:rFonts w:ascii="Tahoma" w:eastAsia="Times New Roman" w:hAnsi="Tahoma" w:cs="2  Nazanin" w:hint="cs"/>
          <w:sz w:val="26"/>
          <w:szCs w:val="26"/>
          <w:lang w:bidi="ar-SA"/>
        </w:rPr>
        <w:t>‌</w:t>
      </w:r>
      <w:r w:rsidRPr="007D356C">
        <w:rPr>
          <w:rFonts w:ascii="Tahoma" w:eastAsia="Times New Roman" w:hAnsi="Tahoma" w:cs="2  Nazanin" w:hint="cs"/>
          <w:sz w:val="26"/>
          <w:szCs w:val="26"/>
          <w:rtl/>
          <w:lang w:bidi="ar-SA"/>
        </w:rPr>
        <w:t>گی</w:t>
      </w:r>
      <w:r w:rsidRPr="007D356C">
        <w:rPr>
          <w:rFonts w:ascii="Tahoma" w:eastAsia="Times New Roman" w:hAnsi="Tahoma" w:cs="2  Nazanin" w:hint="eastAsia"/>
          <w:sz w:val="26"/>
          <w:szCs w:val="26"/>
          <w:rtl/>
          <w:lang w:bidi="ar-SA"/>
        </w:rPr>
        <w:t>رد</w:t>
      </w:r>
      <w:r w:rsidRPr="007D356C">
        <w:rPr>
          <w:rFonts w:ascii="Tahoma" w:eastAsia="Times New Roman" w:hAnsi="Tahoma" w:cs="2  Nazanin"/>
          <w:sz w:val="26"/>
          <w:szCs w:val="26"/>
          <w:rtl/>
          <w:lang w:bidi="ar-SA"/>
        </w:rPr>
        <w:t xml:space="preserve"> حق تجاوز از ا</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ن</w:t>
      </w:r>
      <w:r w:rsidRPr="007D356C">
        <w:rPr>
          <w:rFonts w:ascii="Tahoma" w:eastAsia="Times New Roman" w:hAnsi="Tahoma" w:cs="2  Nazanin"/>
          <w:sz w:val="26"/>
          <w:szCs w:val="26"/>
          <w:rtl/>
          <w:lang w:bidi="ar-SA"/>
        </w:rPr>
        <w:t xml:space="preserve"> حدود و ضوابط را ندارد و تنها م</w:t>
      </w:r>
      <w:r w:rsidRPr="007D356C">
        <w:rPr>
          <w:rFonts w:ascii="Tahoma" w:eastAsia="Times New Roman" w:hAnsi="Tahoma" w:cs="2  Nazanin" w:hint="cs"/>
          <w:sz w:val="26"/>
          <w:szCs w:val="26"/>
          <w:rtl/>
          <w:lang w:bidi="ar-SA"/>
        </w:rPr>
        <w:t>ی</w:t>
      </w:r>
      <w:r w:rsidRPr="007D356C">
        <w:rPr>
          <w:rFonts w:ascii="Tahoma" w:eastAsia="Times New Roman" w:hAnsi="Tahoma" w:cs="2  Nazanin" w:hint="cs"/>
          <w:sz w:val="26"/>
          <w:szCs w:val="26"/>
          <w:lang w:bidi="ar-SA"/>
        </w:rPr>
        <w:t>‌</w:t>
      </w:r>
      <w:r w:rsidRPr="007D356C">
        <w:rPr>
          <w:rFonts w:ascii="Tahoma" w:eastAsia="Times New Roman" w:hAnsi="Tahoma" w:cs="2  Nazanin" w:hint="cs"/>
          <w:sz w:val="26"/>
          <w:szCs w:val="26"/>
          <w:rtl/>
          <w:lang w:bidi="ar-SA"/>
        </w:rPr>
        <w:t>تواند</w:t>
      </w:r>
      <w:r w:rsidRPr="007D356C">
        <w:rPr>
          <w:rFonts w:ascii="Tahoma" w:eastAsia="Times New Roman" w:hAnsi="Tahoma" w:cs="2  Nazanin"/>
          <w:sz w:val="26"/>
          <w:szCs w:val="26"/>
          <w:rtl/>
          <w:lang w:bidi="ar-SA"/>
        </w:rPr>
        <w:t xml:space="preserve"> در قالب ا</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ن</w:t>
      </w:r>
      <w:r w:rsidRPr="007D356C">
        <w:rPr>
          <w:rFonts w:ascii="Tahoma" w:eastAsia="Times New Roman" w:hAnsi="Tahoma" w:cs="2  Nazanin"/>
          <w:sz w:val="26"/>
          <w:szCs w:val="26"/>
          <w:rtl/>
          <w:lang w:bidi="ar-SA"/>
        </w:rPr>
        <w:t xml:space="preserve"> قوان</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ن</w:t>
      </w:r>
      <w:r w:rsidRPr="007D356C">
        <w:rPr>
          <w:rFonts w:ascii="Tahoma" w:eastAsia="Times New Roman" w:hAnsi="Tahoma" w:cs="2  Nazanin"/>
          <w:sz w:val="26"/>
          <w:szCs w:val="26"/>
          <w:rtl/>
          <w:lang w:bidi="ar-SA"/>
        </w:rPr>
        <w:t xml:space="preserve"> دستورات</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را برا</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انجام به </w:t>
      </w:r>
      <w:r w:rsidRPr="007D356C">
        <w:rPr>
          <w:rFonts w:ascii="Tahoma" w:eastAsia="Times New Roman" w:hAnsi="Tahoma" w:cs="2  Nazanin" w:hint="eastAsia"/>
          <w:sz w:val="26"/>
          <w:szCs w:val="26"/>
          <w:rtl/>
          <w:lang w:bidi="ar-SA"/>
        </w:rPr>
        <w:t>او</w:t>
      </w:r>
      <w:r w:rsidRPr="007D356C">
        <w:rPr>
          <w:rFonts w:ascii="Tahoma" w:eastAsia="Times New Roman" w:hAnsi="Tahoma" w:cs="2  Nazanin"/>
          <w:sz w:val="26"/>
          <w:szCs w:val="26"/>
          <w:rtl/>
          <w:lang w:bidi="ar-SA"/>
        </w:rPr>
        <w:t xml:space="preserve"> بدهد. ثان</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اً</w:t>
      </w:r>
      <w:r w:rsidRPr="007D356C">
        <w:rPr>
          <w:rFonts w:ascii="Tahoma" w:eastAsia="Times New Roman" w:hAnsi="Tahoma" w:cs="2  Nazanin"/>
          <w:sz w:val="26"/>
          <w:szCs w:val="26"/>
          <w:rtl/>
          <w:lang w:bidi="ar-SA"/>
        </w:rPr>
        <w:t xml:space="preserve">، ما </w:t>
      </w:r>
      <w:r w:rsidRPr="007D356C">
        <w:rPr>
          <w:rFonts w:ascii="Tahoma" w:eastAsia="Times New Roman" w:hAnsi="Tahoma" w:cs="2  Nazanin" w:hint="cs"/>
          <w:sz w:val="26"/>
          <w:szCs w:val="26"/>
          <w:rtl/>
          <w:lang w:bidi="ar-SA"/>
        </w:rPr>
        <w:t>می</w:t>
      </w:r>
      <w:r w:rsidRPr="007D356C">
        <w:rPr>
          <w:rFonts w:ascii="Tahoma" w:eastAsia="Times New Roman" w:hAnsi="Tahoma" w:cs="2  Nazanin" w:hint="eastAsia"/>
          <w:sz w:val="26"/>
          <w:szCs w:val="26"/>
          <w:rtl/>
          <w:lang w:bidi="ar-SA"/>
        </w:rPr>
        <w:t>‌</w:t>
      </w:r>
      <w:r w:rsidRPr="007D356C">
        <w:rPr>
          <w:rFonts w:ascii="Tahoma" w:eastAsia="Times New Roman" w:hAnsi="Tahoma" w:cs="2  Nazanin" w:hint="cs"/>
          <w:sz w:val="26"/>
          <w:szCs w:val="26"/>
          <w:rtl/>
          <w:lang w:bidi="ar-SA"/>
        </w:rPr>
        <w:t>توانیم</w:t>
      </w:r>
      <w:r w:rsidRPr="007D356C">
        <w:rPr>
          <w:rFonts w:ascii="Tahoma" w:eastAsia="Times New Roman" w:hAnsi="Tahoma" w:cs="2  Nazanin"/>
          <w:sz w:val="26"/>
          <w:szCs w:val="26"/>
          <w:rtl/>
          <w:lang w:bidi="ar-SA"/>
        </w:rPr>
        <w:t xml:space="preserve"> بردگ</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رابه عنوان </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ک</w:t>
      </w:r>
      <w:r w:rsidRPr="007D356C">
        <w:rPr>
          <w:rFonts w:ascii="Tahoma" w:eastAsia="Times New Roman" w:hAnsi="Tahoma" w:cs="2  Nazanin"/>
          <w:sz w:val="26"/>
          <w:szCs w:val="26"/>
          <w:rtl/>
          <w:lang w:bidi="ar-SA"/>
        </w:rPr>
        <w:t xml:space="preserve"> حکم بس</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ط</w:t>
      </w:r>
      <w:r w:rsidRPr="007D356C">
        <w:rPr>
          <w:rFonts w:ascii="Tahoma" w:eastAsia="Times New Roman" w:hAnsi="Tahoma" w:cs="2  Nazanin"/>
          <w:sz w:val="26"/>
          <w:szCs w:val="26"/>
          <w:rtl/>
          <w:lang w:bidi="ar-SA"/>
        </w:rPr>
        <w:t xml:space="preserve"> و تک بعد</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در نظر بگ</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ر</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م</w:t>
      </w:r>
      <w:r w:rsidRPr="007D356C">
        <w:rPr>
          <w:rFonts w:ascii="Tahoma" w:eastAsia="Times New Roman" w:hAnsi="Tahoma" w:cs="2  Nazanin"/>
          <w:sz w:val="26"/>
          <w:szCs w:val="26"/>
          <w:rtl/>
          <w:lang w:bidi="ar-SA"/>
        </w:rPr>
        <w:t xml:space="preserve"> و آن را بدون در نظر گرفتن د</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گر</w:t>
      </w:r>
      <w:r w:rsidRPr="007D356C">
        <w:rPr>
          <w:rFonts w:ascii="Tahoma" w:eastAsia="Times New Roman" w:hAnsi="Tahoma" w:cs="2  Nazanin"/>
          <w:sz w:val="26"/>
          <w:szCs w:val="26"/>
          <w:rtl/>
          <w:lang w:bidi="ar-SA"/>
        </w:rPr>
        <w:t xml:space="preserve"> احکام و شرا</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ط</w:t>
      </w:r>
      <w:r w:rsidRPr="007D356C">
        <w:rPr>
          <w:rFonts w:ascii="Tahoma" w:eastAsia="Times New Roman" w:hAnsi="Tahoma" w:cs="2  Nazanin"/>
          <w:sz w:val="26"/>
          <w:szCs w:val="26"/>
          <w:rtl/>
          <w:lang w:bidi="ar-SA"/>
        </w:rPr>
        <w:t xml:space="preserve"> جوامع اسلام</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ملاحظه نما</w:t>
      </w:r>
      <w:r w:rsidRPr="007D356C">
        <w:rPr>
          <w:rFonts w:ascii="Tahoma" w:eastAsia="Times New Roman" w:hAnsi="Tahoma" w:cs="2  Nazanin" w:hint="cs"/>
          <w:sz w:val="26"/>
          <w:szCs w:val="26"/>
          <w:rtl/>
          <w:lang w:bidi="ar-SA"/>
        </w:rPr>
        <w:t>یی</w:t>
      </w:r>
      <w:r w:rsidRPr="007D356C">
        <w:rPr>
          <w:rFonts w:ascii="Tahoma" w:eastAsia="Times New Roman" w:hAnsi="Tahoma" w:cs="2  Nazanin" w:hint="eastAsia"/>
          <w:sz w:val="26"/>
          <w:szCs w:val="26"/>
          <w:rtl/>
          <w:lang w:bidi="ar-SA"/>
        </w:rPr>
        <w:t>م،</w:t>
      </w:r>
      <w:r w:rsidRPr="007D356C">
        <w:rPr>
          <w:rFonts w:ascii="Tahoma" w:eastAsia="Times New Roman" w:hAnsi="Tahoma" w:cs="2  Nazanin"/>
          <w:sz w:val="26"/>
          <w:szCs w:val="26"/>
          <w:rtl/>
          <w:lang w:bidi="ar-SA"/>
        </w:rPr>
        <w:t xml:space="preserve"> در مطالعات پ</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رامون</w:t>
      </w:r>
      <w:r w:rsidRPr="007D356C">
        <w:rPr>
          <w:rFonts w:ascii="Tahoma" w:eastAsia="Times New Roman" w:hAnsi="Tahoma" w:cs="2  Nazanin"/>
          <w:sz w:val="26"/>
          <w:szCs w:val="26"/>
          <w:rtl/>
          <w:lang w:bidi="ar-SA"/>
        </w:rPr>
        <w:t xml:space="preserve"> بردگ</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با</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د،</w:t>
      </w:r>
      <w:r w:rsidRPr="007D356C">
        <w:rPr>
          <w:rFonts w:ascii="Tahoma" w:eastAsia="Times New Roman" w:hAnsi="Tahoma" w:cs="2  Nazanin"/>
          <w:sz w:val="26"/>
          <w:szCs w:val="26"/>
          <w:rtl/>
          <w:lang w:bidi="ar-SA"/>
        </w:rPr>
        <w:t xml:space="preserve"> ا</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ن</w:t>
      </w:r>
      <w:r w:rsidRPr="007D356C">
        <w:rPr>
          <w:rFonts w:ascii="Tahoma" w:eastAsia="Times New Roman" w:hAnsi="Tahoma" w:cs="2  Nazanin"/>
          <w:sz w:val="26"/>
          <w:szCs w:val="26"/>
          <w:rtl/>
          <w:lang w:bidi="ar-SA"/>
        </w:rPr>
        <w:t xml:space="preserve"> پد</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ده</w:t>
      </w:r>
      <w:r w:rsidRPr="007D356C">
        <w:rPr>
          <w:rFonts w:ascii="Tahoma" w:eastAsia="Times New Roman" w:hAnsi="Tahoma" w:cs="2  Nazanin"/>
          <w:sz w:val="26"/>
          <w:szCs w:val="26"/>
          <w:rtl/>
          <w:lang w:bidi="ar-SA"/>
        </w:rPr>
        <w:t xml:space="preserve"> را در کل نظام اجتماع</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مسلم</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ن</w:t>
      </w:r>
      <w:r w:rsidRPr="007D356C">
        <w:rPr>
          <w:rFonts w:ascii="Tahoma" w:eastAsia="Times New Roman" w:hAnsi="Tahoma" w:cs="2  Nazanin"/>
          <w:sz w:val="26"/>
          <w:szCs w:val="26"/>
          <w:rtl/>
          <w:lang w:bidi="ar-SA"/>
        </w:rPr>
        <w:t xml:space="preserve"> در نظر بگ</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ر</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م</w:t>
      </w:r>
      <w:r w:rsidRPr="007D356C">
        <w:rPr>
          <w:rFonts w:ascii="Tahoma" w:eastAsia="Times New Roman" w:hAnsi="Tahoma" w:cs="2  Nazanin"/>
          <w:sz w:val="26"/>
          <w:szCs w:val="26"/>
          <w:rtl/>
          <w:lang w:bidi="ar-SA"/>
        </w:rPr>
        <w:t xml:space="preserve"> و با توجه به ع</w:t>
      </w:r>
      <w:r w:rsidRPr="007D356C">
        <w:rPr>
          <w:rFonts w:ascii="Tahoma" w:eastAsia="Times New Roman" w:hAnsi="Tahoma" w:cs="2  Nazanin" w:hint="eastAsia"/>
          <w:sz w:val="26"/>
          <w:szCs w:val="26"/>
          <w:rtl/>
          <w:lang w:bidi="ar-SA"/>
        </w:rPr>
        <w:t>موم</w:t>
      </w:r>
      <w:r w:rsidRPr="007D356C">
        <w:rPr>
          <w:rFonts w:ascii="Tahoma" w:eastAsia="Times New Roman" w:hAnsi="Tahoma" w:cs="2  Nazanin"/>
          <w:sz w:val="26"/>
          <w:szCs w:val="26"/>
          <w:rtl/>
          <w:lang w:bidi="ar-SA"/>
        </w:rPr>
        <w:t xml:space="preserve"> مصالح و مفاسد</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که در ا</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ن</w:t>
      </w:r>
      <w:r w:rsidRPr="007D356C">
        <w:rPr>
          <w:rFonts w:ascii="Tahoma" w:eastAsia="Times New Roman" w:hAnsi="Tahoma" w:cs="2  Nazanin"/>
          <w:sz w:val="26"/>
          <w:szCs w:val="26"/>
          <w:rtl/>
          <w:lang w:bidi="ar-SA"/>
        </w:rPr>
        <w:t xml:space="preserve"> زم</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نه</w:t>
      </w:r>
      <w:r w:rsidRPr="007D356C">
        <w:rPr>
          <w:rFonts w:ascii="Tahoma" w:eastAsia="Times New Roman" w:hAnsi="Tahoma" w:cs="2  Nazanin"/>
          <w:sz w:val="26"/>
          <w:szCs w:val="26"/>
          <w:rtl/>
          <w:lang w:bidi="ar-SA"/>
        </w:rPr>
        <w:t xml:space="preserve"> وجود دارد (حجاز</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w:t>
      </w:r>
      <w:r w:rsidRPr="007D356C">
        <w:rPr>
          <w:rFonts w:ascii="Tahoma" w:eastAsia="Times New Roman" w:hAnsi="Tahoma" w:cs="2  Nazanin"/>
          <w:sz w:val="26"/>
          <w:szCs w:val="26"/>
          <w:rtl/>
          <w:lang w:bidi="ar-SA"/>
        </w:rPr>
        <w:t xml:space="preserve"> 1387، 254).</w:t>
      </w:r>
    </w:p>
    <w:p w:rsidR="002B23B3" w:rsidRPr="007D356C" w:rsidRDefault="002B23B3" w:rsidP="002B23B3">
      <w:pPr>
        <w:spacing w:before="60" w:after="60"/>
        <w:ind w:firstLine="284"/>
        <w:jc w:val="both"/>
        <w:rPr>
          <w:rFonts w:ascii="Tahoma" w:eastAsia="Times New Roman" w:hAnsi="Tahoma" w:cs="2  Nazanin"/>
          <w:sz w:val="26"/>
          <w:szCs w:val="26"/>
          <w:rtl/>
          <w:lang w:bidi="ar-SA"/>
        </w:rPr>
      </w:pP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hint="eastAsia"/>
          <w:sz w:val="26"/>
          <w:szCs w:val="26"/>
          <w:rtl/>
          <w:lang w:bidi="ar-SA"/>
        </w:rPr>
        <w:t>حکم</w:t>
      </w:r>
      <w:r w:rsidRPr="007D356C">
        <w:rPr>
          <w:rFonts w:ascii="Tahoma" w:eastAsia="Times New Roman" w:hAnsi="Tahoma" w:cs="2  Nazanin"/>
          <w:sz w:val="26"/>
          <w:szCs w:val="26"/>
          <w:rtl/>
          <w:lang w:bidi="ar-SA"/>
        </w:rPr>
        <w:t xml:space="preserve"> استرقاق، تنها از طر</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ق</w:t>
      </w:r>
      <w:r w:rsidRPr="007D356C">
        <w:rPr>
          <w:rFonts w:ascii="Tahoma" w:eastAsia="Times New Roman" w:hAnsi="Tahoma" w:cs="2  Nazanin"/>
          <w:sz w:val="26"/>
          <w:szCs w:val="26"/>
          <w:rtl/>
          <w:lang w:bidi="ar-SA"/>
        </w:rPr>
        <w:t xml:space="preserve"> سنت ثابت شده است (نجف</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w:t>
      </w:r>
      <w:r w:rsidRPr="007D356C">
        <w:rPr>
          <w:rFonts w:ascii="Tahoma" w:eastAsia="Times New Roman" w:hAnsi="Tahoma" w:cs="2  Nazanin"/>
          <w:sz w:val="26"/>
          <w:szCs w:val="26"/>
          <w:rtl/>
          <w:lang w:bidi="ar-SA"/>
        </w:rPr>
        <w:t xml:space="preserve"> 1378، ص 204).</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hint="eastAsia"/>
          <w:sz w:val="26"/>
          <w:szCs w:val="26"/>
          <w:rtl/>
          <w:lang w:bidi="ar-SA"/>
        </w:rPr>
        <w:t>بنابرا</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ن،</w:t>
      </w:r>
      <w:r w:rsidRPr="007D356C">
        <w:rPr>
          <w:rFonts w:ascii="Tahoma" w:eastAsia="Times New Roman" w:hAnsi="Tahoma" w:cs="2  Nazanin"/>
          <w:sz w:val="26"/>
          <w:szCs w:val="26"/>
          <w:rtl/>
          <w:lang w:bidi="ar-SA"/>
        </w:rPr>
        <w:t xml:space="preserve"> نم</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توان ادعاکرد که در صورت بروز جهادها</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اسلام</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w:t>
      </w:r>
      <w:r w:rsidRPr="007D356C">
        <w:rPr>
          <w:rFonts w:ascii="Tahoma" w:eastAsia="Times New Roman" w:hAnsi="Tahoma" w:cs="2  Nazanin"/>
          <w:sz w:val="26"/>
          <w:szCs w:val="26"/>
          <w:rtl/>
          <w:lang w:bidi="ar-SA"/>
        </w:rPr>
        <w:t xml:space="preserve"> مسلمانان موظف به استرقاق اسرا هستند، هم چنان که نم</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توان به طور جزم برده‌گیری اس</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ران</w:t>
      </w:r>
      <w:r w:rsidRPr="007D356C">
        <w:rPr>
          <w:rFonts w:ascii="Tahoma" w:eastAsia="Times New Roman" w:hAnsi="Tahoma" w:cs="2  Nazanin"/>
          <w:sz w:val="26"/>
          <w:szCs w:val="26"/>
          <w:rtl/>
          <w:lang w:bidi="ar-SA"/>
        </w:rPr>
        <w:t xml:space="preserve"> جنگ</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را امر</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غ</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رعادلانه</w:t>
      </w:r>
      <w:r w:rsidRPr="007D356C">
        <w:rPr>
          <w:rFonts w:ascii="Tahoma" w:eastAsia="Times New Roman" w:hAnsi="Tahoma" w:cs="2  Nazanin"/>
          <w:sz w:val="26"/>
          <w:szCs w:val="26"/>
          <w:rtl/>
          <w:lang w:bidi="ar-SA"/>
        </w:rPr>
        <w:t xml:space="preserve"> و نامتعارف در عصر حاضر دانست، ز</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را</w:t>
      </w:r>
      <w:r w:rsidRPr="007D356C">
        <w:rPr>
          <w:rFonts w:ascii="Tahoma" w:eastAsia="Times New Roman" w:hAnsi="Tahoma" w:cs="2  Nazanin"/>
          <w:sz w:val="26"/>
          <w:szCs w:val="26"/>
          <w:rtl/>
          <w:lang w:bidi="ar-SA"/>
        </w:rPr>
        <w:t xml:space="preserve"> برخورد</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که با اس</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ران</w:t>
      </w:r>
      <w:r w:rsidRPr="007D356C">
        <w:rPr>
          <w:rFonts w:ascii="Tahoma" w:eastAsia="Times New Roman" w:hAnsi="Tahoma" w:cs="2  Nazanin"/>
          <w:sz w:val="26"/>
          <w:szCs w:val="26"/>
          <w:rtl/>
          <w:lang w:bidi="ar-SA"/>
        </w:rPr>
        <w:t xml:space="preserve"> جنگ</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در دن</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ا</w:t>
      </w:r>
      <w:r w:rsidRPr="007D356C">
        <w:rPr>
          <w:rFonts w:ascii="Tahoma" w:eastAsia="Times New Roman" w:hAnsi="Tahoma" w:cs="2  Nazanin"/>
          <w:sz w:val="26"/>
          <w:szCs w:val="26"/>
          <w:rtl/>
          <w:lang w:bidi="ar-SA"/>
        </w:rPr>
        <w:t xml:space="preserve"> می‌شود بس</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ار</w:t>
      </w:r>
      <w:r w:rsidRPr="007D356C">
        <w:rPr>
          <w:rFonts w:ascii="Tahoma" w:eastAsia="Times New Roman" w:hAnsi="Tahoma" w:cs="2  Nazanin"/>
          <w:sz w:val="26"/>
          <w:szCs w:val="26"/>
          <w:rtl/>
          <w:lang w:bidi="ar-SA"/>
        </w:rPr>
        <w:t xml:space="preserve"> وحش</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انه</w:t>
      </w:r>
      <w:r w:rsidRPr="007D356C">
        <w:rPr>
          <w:rFonts w:ascii="Tahoma" w:eastAsia="Times New Roman" w:hAnsi="Tahoma" w:cs="2  Nazanin"/>
          <w:sz w:val="26"/>
          <w:szCs w:val="26"/>
          <w:rtl/>
          <w:lang w:bidi="ar-SA"/>
        </w:rPr>
        <w:t xml:space="preserve"> و غ</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ر</w:t>
      </w:r>
      <w:r w:rsidRPr="007D356C">
        <w:rPr>
          <w:rFonts w:ascii="Tahoma" w:eastAsia="Times New Roman" w:hAnsi="Tahoma" w:cs="2  Nazanin"/>
          <w:sz w:val="26"/>
          <w:szCs w:val="26"/>
          <w:rtl/>
          <w:lang w:bidi="ar-SA"/>
        </w:rPr>
        <w:t xml:space="preserve"> انسان</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و غ</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ر</w:t>
      </w:r>
      <w:r w:rsidRPr="007D356C">
        <w:rPr>
          <w:rFonts w:ascii="Tahoma" w:eastAsia="Times New Roman" w:hAnsi="Tahoma" w:cs="2  Nazanin"/>
          <w:sz w:val="26"/>
          <w:szCs w:val="26"/>
          <w:rtl/>
          <w:lang w:bidi="ar-SA"/>
        </w:rPr>
        <w:t xml:space="preserve"> قابل ق</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اس</w:t>
      </w:r>
      <w:r w:rsidRPr="007D356C">
        <w:rPr>
          <w:rFonts w:ascii="Tahoma" w:eastAsia="Times New Roman" w:hAnsi="Tahoma" w:cs="2  Nazanin"/>
          <w:sz w:val="26"/>
          <w:szCs w:val="26"/>
          <w:rtl/>
          <w:lang w:bidi="ar-SA"/>
        </w:rPr>
        <w:t xml:space="preserve"> با استرقاق ملا</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م</w:t>
      </w:r>
      <w:r w:rsidRPr="007D356C">
        <w:rPr>
          <w:rFonts w:ascii="Tahoma" w:eastAsia="Times New Roman" w:hAnsi="Tahoma" w:cs="2  Nazanin"/>
          <w:sz w:val="26"/>
          <w:szCs w:val="26"/>
          <w:rtl/>
          <w:lang w:bidi="ar-SA"/>
        </w:rPr>
        <w:t xml:space="preserve"> و هدف مند اسلام است. زندان ها</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اس</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ران</w:t>
      </w:r>
      <w:r w:rsidRPr="007D356C">
        <w:rPr>
          <w:rFonts w:ascii="Tahoma" w:eastAsia="Times New Roman" w:hAnsi="Tahoma" w:cs="2  Nazanin"/>
          <w:sz w:val="26"/>
          <w:szCs w:val="26"/>
          <w:rtl/>
          <w:lang w:bidi="ar-SA"/>
        </w:rPr>
        <w:t xml:space="preserve"> جنگ</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در کشورها</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مدع</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طرف دار</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از حقوق بشر که در آن با فج</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ع</w:t>
      </w:r>
      <w:r w:rsidRPr="007D356C">
        <w:rPr>
          <w:rFonts w:ascii="Tahoma" w:eastAsia="Times New Roman" w:hAnsi="Tahoma" w:cs="2  Nazanin"/>
          <w:sz w:val="26"/>
          <w:szCs w:val="26"/>
          <w:rtl/>
          <w:lang w:bidi="ar-SA"/>
        </w:rPr>
        <w:t xml:space="preserve"> تر</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ن</w:t>
      </w:r>
      <w:r w:rsidRPr="007D356C">
        <w:rPr>
          <w:rFonts w:ascii="Tahoma" w:eastAsia="Times New Roman" w:hAnsi="Tahoma" w:cs="2  Nazanin"/>
          <w:sz w:val="26"/>
          <w:szCs w:val="26"/>
          <w:rtl/>
          <w:lang w:bidi="ar-SA"/>
        </w:rPr>
        <w:t xml:space="preserve"> شکنجه‌ها از اس</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ران</w:t>
      </w:r>
      <w:r w:rsidRPr="007D356C">
        <w:rPr>
          <w:rFonts w:ascii="Tahoma" w:eastAsia="Times New Roman" w:hAnsi="Tahoma" w:cs="2  Nazanin"/>
          <w:sz w:val="26"/>
          <w:szCs w:val="26"/>
          <w:rtl/>
          <w:lang w:bidi="ar-SA"/>
        </w:rPr>
        <w:t xml:space="preserve"> پذ</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را</w:t>
      </w:r>
      <w:r w:rsidRPr="007D356C">
        <w:rPr>
          <w:rFonts w:ascii="Tahoma" w:eastAsia="Times New Roman" w:hAnsi="Tahoma" w:cs="2  Nazanin" w:hint="cs"/>
          <w:sz w:val="26"/>
          <w:szCs w:val="26"/>
          <w:rtl/>
          <w:lang w:bidi="ar-SA"/>
        </w:rPr>
        <w:t>یی</w:t>
      </w:r>
      <w:r w:rsidRPr="007D356C">
        <w:rPr>
          <w:rFonts w:ascii="Tahoma" w:eastAsia="Times New Roman" w:hAnsi="Tahoma" w:cs="2  Nazanin"/>
          <w:sz w:val="26"/>
          <w:szCs w:val="26"/>
          <w:rtl/>
          <w:lang w:bidi="ar-SA"/>
        </w:rPr>
        <w:t xml:space="preserve"> می‌شود گو</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ا</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را</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ج</w:t>
      </w:r>
      <w:r w:rsidRPr="007D356C">
        <w:rPr>
          <w:rFonts w:ascii="Tahoma" w:eastAsia="Times New Roman" w:hAnsi="Tahoma" w:cs="2  Nazanin"/>
          <w:sz w:val="26"/>
          <w:szCs w:val="26"/>
          <w:rtl/>
          <w:lang w:bidi="ar-SA"/>
        </w:rPr>
        <w:t xml:space="preserve"> بودن و متعارف بودن بردگ</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به ش</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وه</w:t>
      </w:r>
      <w:r w:rsidRPr="007D356C">
        <w:rPr>
          <w:rFonts w:ascii="Tahoma" w:eastAsia="Times New Roman" w:hAnsi="Tahoma" w:cs="2  Nazanin"/>
          <w:sz w:val="26"/>
          <w:szCs w:val="26"/>
          <w:rtl/>
          <w:lang w:bidi="ar-SA"/>
        </w:rPr>
        <w:t xml:space="preserve"> نو</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ن</w:t>
      </w:r>
      <w:r w:rsidRPr="007D356C">
        <w:rPr>
          <w:rFonts w:ascii="Tahoma" w:eastAsia="Times New Roman" w:hAnsi="Tahoma" w:cs="2  Nazanin"/>
          <w:sz w:val="26"/>
          <w:szCs w:val="26"/>
          <w:rtl/>
          <w:lang w:bidi="ar-SA"/>
        </w:rPr>
        <w:t xml:space="preserve"> در عصر حاضر است (ابوز</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دآباد</w:t>
      </w:r>
      <w:r w:rsidRPr="007D356C">
        <w:rPr>
          <w:rFonts w:ascii="Tahoma" w:eastAsia="Times New Roman" w:hAnsi="Tahoma" w:cs="2  Nazanin" w:hint="cs"/>
          <w:sz w:val="26"/>
          <w:szCs w:val="26"/>
          <w:rtl/>
          <w:lang w:bidi="ar-SA"/>
        </w:rPr>
        <w:t>ی</w:t>
      </w:r>
      <w:r w:rsidRPr="007D356C">
        <w:rPr>
          <w:rFonts w:ascii="Tahoma" w:eastAsia="Times New Roman" w:hAnsi="Tahoma" w:cs="2  Nazanin" w:hint="eastAsia"/>
          <w:sz w:val="26"/>
          <w:szCs w:val="26"/>
          <w:rtl/>
          <w:lang w:bidi="ar-SA"/>
        </w:rPr>
        <w:t>،</w:t>
      </w:r>
      <w:r w:rsidRPr="007D356C">
        <w:rPr>
          <w:rFonts w:ascii="Tahoma" w:eastAsia="Times New Roman" w:hAnsi="Tahoma" w:cs="2  Nazanin"/>
          <w:sz w:val="26"/>
          <w:szCs w:val="26"/>
          <w:rtl/>
          <w:lang w:bidi="ar-SA"/>
        </w:rPr>
        <w:t xml:space="preserve"> 1385، ص115).</w:t>
      </w:r>
    </w:p>
    <w:p w:rsidR="002B23B3" w:rsidRPr="007D356C" w:rsidRDefault="002B23B3" w:rsidP="002B23B3">
      <w:pPr>
        <w:spacing w:before="60" w:after="60"/>
        <w:ind w:firstLine="284"/>
        <w:jc w:val="both"/>
        <w:rPr>
          <w:rFonts w:ascii="Tahoma" w:eastAsia="Times New Roman" w:hAnsi="Tahoma" w:cs="2  Nazanin"/>
          <w:sz w:val="26"/>
          <w:szCs w:val="26"/>
          <w:rtl/>
          <w:lang w:bidi="ar-SA"/>
        </w:rPr>
      </w:pPr>
    </w:p>
    <w:p w:rsidR="002B23B3" w:rsidRPr="007D356C" w:rsidRDefault="002B23B3" w:rsidP="002B23B3">
      <w:pPr>
        <w:spacing w:before="60" w:after="60"/>
        <w:ind w:firstLine="284"/>
        <w:jc w:val="both"/>
        <w:rPr>
          <w:rFonts w:ascii="Tahoma" w:eastAsia="Times New Roman" w:hAnsi="Tahoma" w:cs="2  Nazanin"/>
          <w:sz w:val="26"/>
          <w:szCs w:val="26"/>
          <w:rtl/>
          <w:lang w:bidi="ar-SA"/>
        </w:rPr>
      </w:pPr>
    </w:p>
    <w:p w:rsidR="002B23B3" w:rsidRPr="007D356C" w:rsidRDefault="002B23B3" w:rsidP="002B23B3">
      <w:pPr>
        <w:spacing w:before="60" w:after="60"/>
        <w:ind w:firstLine="284"/>
        <w:jc w:val="both"/>
        <w:rPr>
          <w:rFonts w:ascii="Tahoma" w:eastAsia="Times New Roman" w:hAnsi="Tahoma" w:cs="2  Nazanin"/>
          <w:sz w:val="26"/>
          <w:szCs w:val="26"/>
          <w:rtl/>
          <w:lang w:bidi="ar-SA"/>
        </w:rPr>
      </w:pPr>
    </w:p>
    <w:p w:rsidR="002B23B3" w:rsidRPr="007D356C" w:rsidRDefault="001C60F3" w:rsidP="002B23B3">
      <w:pPr>
        <w:keepNext/>
        <w:spacing w:after="0"/>
        <w:outlineLvl w:val="3"/>
        <w:rPr>
          <w:rFonts w:ascii="Times New Roman" w:eastAsia="Times New Roman" w:hAnsi="Times New Roman" w:cs="2  Nazanin"/>
          <w:b/>
          <w:bCs/>
          <w:szCs w:val="26"/>
          <w:rtl/>
          <w:lang w:val="x-none" w:eastAsia="x-none" w:bidi="ar-SA"/>
        </w:rPr>
      </w:pPr>
      <w:bookmarkStart w:id="24" w:name="_Toc360647577"/>
      <w:r>
        <w:rPr>
          <w:rFonts w:ascii="Times New Roman" w:eastAsia="Times New Roman" w:hAnsi="Times New Roman" w:cs="2  Nazanin" w:hint="cs"/>
          <w:b/>
          <w:bCs/>
          <w:szCs w:val="26"/>
          <w:rtl/>
          <w:lang w:val="x-none" w:eastAsia="x-none" w:bidi="ar-SA"/>
        </w:rPr>
        <w:t>-</w:t>
      </w:r>
      <w:r w:rsidR="002B23B3" w:rsidRPr="007D356C">
        <w:rPr>
          <w:rFonts w:ascii="Times New Roman" w:eastAsia="Times New Roman" w:hAnsi="Times New Roman" w:cs="2  Nazanin"/>
          <w:b/>
          <w:bCs/>
          <w:szCs w:val="26"/>
          <w:rtl/>
          <w:lang w:val="x-none" w:eastAsia="x-none" w:bidi="ar-SA"/>
        </w:rPr>
        <w:t xml:space="preserve"> مقابله به مثل و مجازات كفار حربى</w:t>
      </w:r>
      <w:bookmarkEnd w:id="24"/>
      <w:r w:rsidR="002B23B3" w:rsidRPr="007D356C">
        <w:rPr>
          <w:rFonts w:ascii="Times New Roman" w:eastAsia="Times New Roman" w:hAnsi="Times New Roman" w:cs="2  Nazanin"/>
          <w:b/>
          <w:bCs/>
          <w:szCs w:val="26"/>
          <w:rtl/>
          <w:lang w:val="x-none" w:eastAsia="x-none" w:bidi="ar-SA"/>
        </w:rPr>
        <w:t xml:space="preserve"> </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t>گرچه اصل اوليه اى كه قرآن در مورد اسرا ارایه كرده و در آيه «فاِمّامنّاً بعدُ و اما فداءاً» بيان شده آزادى و تأمين امنيت آن هاست (حال يا با منّت نهادن و بدون عوض و يا با فديه گرفتن و با عوض) اما در كنار اين اصلِ اولى يك اصلِ ثانوى هم ارایه مى‌كند كه در مورد برخورد با اسيران كارساز خواهد بود. اين اصل ثانوى همان قاعده</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مقابله به مثل است. </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t xml:space="preserve">قاعده مقابله به مثل چون يك اصل ثانوى است از اين رو تابع بعضى </w:t>
      </w:r>
      <w:r w:rsidRPr="007D356C">
        <w:rPr>
          <w:rFonts w:ascii="Tahoma" w:eastAsia="Times New Roman" w:hAnsi="Tahoma" w:cs="2  Nazanin" w:hint="cs"/>
          <w:sz w:val="26"/>
          <w:szCs w:val="26"/>
          <w:rtl/>
          <w:lang w:bidi="ar-SA"/>
        </w:rPr>
        <w:t xml:space="preserve">از </w:t>
      </w:r>
      <w:r w:rsidRPr="007D356C">
        <w:rPr>
          <w:rFonts w:ascii="Tahoma" w:eastAsia="Times New Roman" w:hAnsi="Tahoma" w:cs="2  Nazanin"/>
          <w:sz w:val="26"/>
          <w:szCs w:val="26"/>
          <w:rtl/>
          <w:lang w:bidi="ar-SA"/>
        </w:rPr>
        <w:t>متغيرهاست و در ارتباط با تطبيق آن با اسراى جنگى نيز چنين است. يكى از متغيرها، نيت و اراده</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خود اسير است. خداوند مى‌فرمايد: </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lastRenderedPageBreak/>
        <w:t>يَا أَيُّهَا النَّبِيُّ قُلْ لِمَنْ فِي أَيْدِيكُمْ مِنْ الْأَسْرَى إِنْ يَعْلَمْ اللَّهُ فِي قُلُوبِكُمْ خَيْرًا يُؤْتِكُمْ خَيْرًا مِمَّا أُخِذَ مِنْكُمْ وَيَغْفِرْ لَكُمْ وَاللَّهُ غَفُورٌ رَحِيمٌ * وَإِنْ يُرِيدُوا خِيَانَتَكَ فَقَدْ خَانُوا اللَّهَ مِنْ قَبْلُ فَأَمْكَنَ مِنْهُمْ وَاللَّهُ عَلِيمٌ حَكِيمٌ</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 xml:space="preserve">انفال، آيه 70 </w:t>
      </w:r>
      <w:r w:rsidRPr="007D356C">
        <w:rPr>
          <w:rFonts w:ascii="Tahoma" w:eastAsia="Times New Roman" w:hAnsi="Tahoma" w:cs="2  Nazanin" w:hint="cs"/>
          <w:sz w:val="26"/>
          <w:szCs w:val="26"/>
          <w:rtl/>
          <w:lang w:bidi="ar-SA"/>
        </w:rPr>
        <w:t xml:space="preserve">و </w:t>
      </w:r>
      <w:r w:rsidRPr="007D356C">
        <w:rPr>
          <w:rFonts w:ascii="Tahoma" w:eastAsia="Times New Roman" w:hAnsi="Tahoma" w:cs="2  Nazanin"/>
          <w:sz w:val="26"/>
          <w:szCs w:val="26"/>
          <w:rtl/>
          <w:lang w:bidi="ar-SA"/>
        </w:rPr>
        <w:t>71</w:t>
      </w:r>
      <w:r w:rsidRPr="007D356C">
        <w:rPr>
          <w:rFonts w:ascii="Tahoma" w:eastAsia="Times New Roman" w:hAnsi="Tahoma" w:cs="2  Nazanin" w:hint="cs"/>
          <w:sz w:val="26"/>
          <w:szCs w:val="26"/>
          <w:rtl/>
          <w:lang w:bidi="ar-SA"/>
        </w:rPr>
        <w:t>)</w:t>
      </w:r>
      <w:r w:rsidRPr="007D356C">
        <w:rPr>
          <w:rFonts w:ascii="Tahoma" w:eastAsia="Times New Roman" w:hAnsi="Tahoma" w:cs="2  Nazanin"/>
          <w:sz w:val="26"/>
          <w:szCs w:val="26"/>
          <w:rtl/>
          <w:lang w:bidi="ar-SA"/>
        </w:rPr>
        <w:t>؛</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 xml:space="preserve">اى پيامبر! به اسيرانى كه در دست شما هستند بگو: اگر خداوند، خيرى در دل هاى شما بداند، بهتر از آن چه از شماگرفته شده به شما مى‌دهد و شما را مى‌بخشد و خداوند آمرزنده و مهربان است. اما اگر بخواهند با تو خيانت كنند (تازگى ندارد) آن‌ها پيش از اين (نيز) به خدا خيانت كردند و خداوند (شما را) بر آن‌ها پيروز كرد خداوند دانا و حكيم است. </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t>آرى اگر اسيرى اراده</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خيانت دارد خداوند به مسلمانان اين حق و قدرت را داده تا براى پيش گيرى از خطر جنگ افروزى مجدد او، رهايش نكنند و كدام فرمانده</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حكيم، دشمن خونى را كه دل پر از كينه و عداوت دارد و در فكر انتقام و جنگ افروزى مجدد و دست يابى به قدرت پيروزى بر مسلمانان است، آزاد مى‌گذارد، تا بدون نگرانى به اين كارها و مقاصد شوم خود بپردازد، خون مسلمانان را بريزد و آن‌ها را به اسارت و بردگى بكشد؟! </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t>متغير دوم، عرف رايج بين المللى و قانون عرفى حاكم بر جنگ است. در جنگ‌ها معمول بود كه ارتش پيروز، افراد پراكنده</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ارتش شكست خورده را برده</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خود مى‌ساختند كه به نمونه هاى آن اشاره كرديم. بنابراين، گرچه در قرآن هيچ آيه اى به صراحت، برده گرفتن اسير را دستور نداده است ولى كلياتى در قرآن داريم كه اجازه</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مقابله به مثل را به مسلمانان مى‌دهد. از آن جا كه دشمن بر اساس اين عرف رايج با اسراى مسلمانان چنين مى‌كرد، مسلمانان هم رخصت داشتند مقابله به مثل كنند. در مورد استرقاق اسراى جنگى، تطبيق قاعده</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كلى مقابله به مثل در مصداق بارز آن صورت مى‌گرفته است. قاعده</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مقابله به مثل، مورد تصريح قرآن و مورد عمل پيشوايان دين بوده است: </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t>فَمَنْ اعْتَدَى عَلَيْكُمْ فَاعْتَدُوا عَلَيْهِ بِمِثْلِ مَا اعْتَدَى عَلَيْكُمْ</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بقره، آيه 194</w:t>
      </w:r>
      <w:r w:rsidRPr="007D356C">
        <w:rPr>
          <w:rFonts w:ascii="Tahoma" w:eastAsia="Times New Roman" w:hAnsi="Tahoma" w:cs="2  Nazanin" w:hint="cs"/>
          <w:sz w:val="26"/>
          <w:szCs w:val="26"/>
          <w:rtl/>
          <w:lang w:bidi="ar-SA"/>
        </w:rPr>
        <w:t>)</w:t>
      </w:r>
      <w:r w:rsidRPr="007D356C">
        <w:rPr>
          <w:rFonts w:ascii="Tahoma" w:eastAsia="Times New Roman" w:hAnsi="Tahoma" w:cs="2  Nazanin"/>
          <w:sz w:val="26"/>
          <w:szCs w:val="26"/>
          <w:rtl/>
          <w:lang w:bidi="ar-SA"/>
        </w:rPr>
        <w:t>؛</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هر كس به شما تجاوز كرد، همانند آن بر او تعدى كنيد. وَإِنْ عَاقَبْتُمْ فَعَاقِبُوا بِمِثْلِ مَا عُوقِبْتُمْ بِهِ وَلَئِنْ صَبَرْتُمْ لَهُوَ خَيْرٌ لِلصَّابِرِينَ</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نحل، آيه 126</w:t>
      </w:r>
      <w:r w:rsidRPr="007D356C">
        <w:rPr>
          <w:rFonts w:ascii="Tahoma" w:eastAsia="Times New Roman" w:hAnsi="Tahoma" w:cs="2  Nazanin" w:hint="cs"/>
          <w:sz w:val="26"/>
          <w:szCs w:val="26"/>
          <w:rtl/>
          <w:lang w:bidi="ar-SA"/>
        </w:rPr>
        <w:t>)</w:t>
      </w:r>
      <w:r w:rsidRPr="007D356C">
        <w:rPr>
          <w:rFonts w:ascii="Tahoma" w:eastAsia="Times New Roman" w:hAnsi="Tahoma" w:cs="2  Nazanin"/>
          <w:sz w:val="26"/>
          <w:szCs w:val="26"/>
          <w:rtl/>
          <w:lang w:bidi="ar-SA"/>
        </w:rPr>
        <w:t>؛</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و هرگاه خواستيد مجازات كنيد، تنها به مقدارى كه به شما تعدى شده كيفر دهيد. وَجَزَاءُ سَيِّئَة سَيِّئَةٌ مِثْلُهَا فَمَنْ عَفَا وَأَصْلَحَ فَأَجْرُهُ عَلَى اللَّه</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شورى، آيه 40</w:t>
      </w:r>
      <w:r w:rsidRPr="007D356C">
        <w:rPr>
          <w:rFonts w:ascii="Tahoma" w:eastAsia="Times New Roman" w:hAnsi="Tahoma" w:cs="2  Nazanin" w:hint="cs"/>
          <w:sz w:val="26"/>
          <w:szCs w:val="26"/>
          <w:rtl/>
          <w:lang w:bidi="ar-SA"/>
        </w:rPr>
        <w:t>)</w:t>
      </w:r>
      <w:r w:rsidRPr="007D356C">
        <w:rPr>
          <w:rFonts w:ascii="Tahoma" w:eastAsia="Times New Roman" w:hAnsi="Tahoma" w:cs="2  Nazanin"/>
          <w:sz w:val="26"/>
          <w:szCs w:val="26"/>
          <w:rtl/>
          <w:lang w:bidi="ar-SA"/>
        </w:rPr>
        <w:t>؛</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 xml:space="preserve">كيفر بدى، مجازاتى است همانند آن و هر كس عفو و اصلاح كند، پاداش او با خداست. </w:t>
      </w:r>
    </w:p>
    <w:p w:rsidR="002B23B3" w:rsidRPr="007D356C" w:rsidRDefault="002B23B3" w:rsidP="002B23B3">
      <w:pPr>
        <w:spacing w:before="60" w:after="60"/>
        <w:ind w:firstLine="284"/>
        <w:jc w:val="both"/>
        <w:rPr>
          <w:rFonts w:ascii="Tahoma" w:eastAsia="Times New Roman" w:hAnsi="Tahoma" w:cs="2  Nazanin"/>
          <w:sz w:val="26"/>
          <w:szCs w:val="26"/>
          <w:rtl/>
          <w:lang w:bidi="ar-SA"/>
        </w:rPr>
      </w:pPr>
      <w:r w:rsidRPr="007D356C">
        <w:rPr>
          <w:rFonts w:ascii="Tahoma" w:eastAsia="Times New Roman" w:hAnsi="Tahoma" w:cs="2  Nazanin"/>
          <w:sz w:val="26"/>
          <w:szCs w:val="26"/>
          <w:rtl/>
          <w:lang w:bidi="ar-SA"/>
        </w:rPr>
        <w:t>بنابراين، مسئله</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جواز برده گيرى اسرا حكمى جزمى و ابدى نيست، بلكه حكمى انعطاف پذير است و در قرآن نه به صورت صريح و </w:t>
      </w:r>
      <w:r w:rsidRPr="007D356C">
        <w:rPr>
          <w:rFonts w:ascii="Tahoma" w:eastAsia="Times New Roman" w:hAnsi="Tahoma" w:cs="2  Nazanin"/>
          <w:sz w:val="26"/>
          <w:szCs w:val="26"/>
          <w:rtl/>
          <w:lang w:bidi="ar-SA"/>
        </w:rPr>
        <w:lastRenderedPageBreak/>
        <w:t>جزمى، بلكه به صورت كلى، اجمالى و انعطاف پذير آمده است كه تحت تأثير تحولات عرف رايج بين الملل تغيير خواهد كرد. برده گيرى اسيران جنگى، مانند ساير مجازات‌ها خاصيت بازدارندگى داشته است. بنابراين، تا وقتى كه اين عرف در دنيا رايج بوده و اين قانون جنگى حاكم است، مسلمانان هم حق مقابله به مثل را براى خود محفوظ مى‌دارند. بديهى است هنگامى كه چنين عرفى از بين برود و اين رسم بر</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چيده شود و مسئله</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برده و برده‌دارى ريشه كن شود كه اسلام نيز خود سهم بالايى در مبارزه با آن دارد، زمينه</w:t>
      </w:r>
      <w:r w:rsidRPr="007D356C">
        <w:rPr>
          <w:rFonts w:ascii="Tahoma" w:eastAsia="Times New Roman" w:hAnsi="Tahoma" w:cs="2  Nazanin" w:hint="cs"/>
          <w:sz w:val="26"/>
          <w:szCs w:val="26"/>
          <w:rtl/>
          <w:lang w:bidi="ar-SA"/>
        </w:rPr>
        <w:t>‌ی</w:t>
      </w:r>
      <w:r w:rsidRPr="007D356C">
        <w:rPr>
          <w:rFonts w:ascii="Tahoma" w:eastAsia="Times New Roman" w:hAnsi="Tahoma" w:cs="2  Nazanin"/>
          <w:sz w:val="26"/>
          <w:szCs w:val="26"/>
          <w:rtl/>
          <w:lang w:bidi="ar-SA"/>
        </w:rPr>
        <w:t xml:space="preserve"> مقابله به مثل در مورد استرقاق نيز منتفى خواهد بود</w:t>
      </w:r>
      <w:r w:rsidRPr="007D356C">
        <w:rPr>
          <w:rFonts w:ascii="Tahoma" w:eastAsia="Times New Roman" w:hAnsi="Tahoma" w:cs="2  Nazanin" w:hint="cs"/>
          <w:sz w:val="26"/>
          <w:szCs w:val="26"/>
          <w:rtl/>
          <w:lang w:bidi="ar-SA"/>
        </w:rPr>
        <w:t xml:space="preserve"> (</w:t>
      </w:r>
      <w:r w:rsidRPr="007D356C">
        <w:rPr>
          <w:rFonts w:ascii="Tahoma" w:eastAsia="Times New Roman" w:hAnsi="Tahoma" w:cs="2  Nazanin"/>
          <w:sz w:val="26"/>
          <w:szCs w:val="26"/>
          <w:rtl/>
          <w:lang w:bidi="ar-SA"/>
        </w:rPr>
        <w:t>اسكندرى، قاعده مقابله به مثل در حقوق بين الملل از ديدگاه اسلام، ص 272</w:t>
      </w:r>
      <w:r w:rsidRPr="007D356C">
        <w:rPr>
          <w:rFonts w:ascii="Tahoma" w:eastAsia="Times New Roman" w:hAnsi="Tahoma" w:cs="2  Nazanin" w:hint="cs"/>
          <w:sz w:val="26"/>
          <w:szCs w:val="26"/>
          <w:rtl/>
          <w:lang w:bidi="ar-SA"/>
        </w:rPr>
        <w:t>)</w:t>
      </w:r>
      <w:r w:rsidRPr="007D356C">
        <w:rPr>
          <w:rFonts w:ascii="Tahoma" w:eastAsia="Times New Roman" w:hAnsi="Tahoma" w:cs="2  Nazanin"/>
          <w:sz w:val="26"/>
          <w:szCs w:val="26"/>
          <w:rtl/>
          <w:lang w:bidi="ar-SA"/>
        </w:rPr>
        <w:t xml:space="preserve">. </w:t>
      </w:r>
    </w:p>
    <w:p w:rsidR="00164236" w:rsidRPr="007D356C" w:rsidRDefault="00164236">
      <w:pPr>
        <w:rPr>
          <w:sz w:val="20"/>
          <w:szCs w:val="20"/>
          <w:rtl/>
        </w:rPr>
      </w:pPr>
    </w:p>
    <w:p w:rsidR="00164236" w:rsidRPr="007D356C" w:rsidRDefault="00164236" w:rsidP="00164236">
      <w:pPr>
        <w:rPr>
          <w:sz w:val="20"/>
          <w:szCs w:val="20"/>
          <w:rtl/>
        </w:rPr>
      </w:pPr>
    </w:p>
    <w:p w:rsidR="00164236" w:rsidRPr="007D356C" w:rsidRDefault="00164236" w:rsidP="00164236">
      <w:pPr>
        <w:rPr>
          <w:sz w:val="20"/>
          <w:szCs w:val="20"/>
          <w:rtl/>
        </w:rPr>
      </w:pPr>
    </w:p>
    <w:p w:rsidR="00426010" w:rsidRPr="007D356C" w:rsidRDefault="00426010" w:rsidP="00426010">
      <w:pPr>
        <w:spacing w:after="0"/>
        <w:outlineLvl w:val="0"/>
        <w:rPr>
          <w:rFonts w:ascii="Times New Roman" w:eastAsia="Times New Roman" w:hAnsi="Times New Roman" w:cs="2  Nazanin"/>
          <w:b/>
          <w:bCs/>
          <w:kern w:val="28"/>
          <w:sz w:val="26"/>
          <w:szCs w:val="30"/>
          <w:rtl/>
          <w:lang w:val="x-none" w:eastAsia="x-none"/>
        </w:rPr>
      </w:pPr>
      <w:bookmarkStart w:id="25" w:name="_Toc332008233"/>
      <w:bookmarkStart w:id="26" w:name="_Toc360647607"/>
      <w:r w:rsidRPr="007D356C">
        <w:rPr>
          <w:rFonts w:ascii="Times New Roman" w:eastAsia="Times New Roman" w:hAnsi="Times New Roman" w:cs="2  Nazanin" w:hint="cs"/>
          <w:b/>
          <w:bCs/>
          <w:kern w:val="28"/>
          <w:sz w:val="26"/>
          <w:szCs w:val="30"/>
          <w:rtl/>
          <w:lang w:val="x-none" w:eastAsia="x-none"/>
        </w:rPr>
        <w:t>فهرست منابع</w:t>
      </w:r>
      <w:bookmarkEnd w:id="25"/>
      <w:bookmarkEnd w:id="26"/>
    </w:p>
    <w:p w:rsidR="00426010" w:rsidRPr="007D356C" w:rsidRDefault="00426010" w:rsidP="00426010">
      <w:pPr>
        <w:spacing w:after="0" w:line="240" w:lineRule="auto"/>
        <w:rPr>
          <w:rFonts w:ascii="Times New Roman" w:eastAsia="Times New Roman" w:hAnsi="Times New Roman" w:cs="Times New Roman"/>
          <w:rtl/>
          <w:lang w:val="x-none" w:eastAsia="x-none"/>
        </w:rPr>
      </w:pPr>
    </w:p>
    <w:p w:rsidR="00426010" w:rsidRPr="007D356C" w:rsidRDefault="00426010" w:rsidP="00426010">
      <w:pPr>
        <w:spacing w:after="0" w:line="240" w:lineRule="auto"/>
        <w:rPr>
          <w:rFonts w:ascii="Times New Roman" w:eastAsia="Times New Roman" w:hAnsi="Times New Roman" w:cs="Times New Roman"/>
          <w:rtl/>
          <w:lang w:val="x-none" w:eastAsia="x-none"/>
        </w:rPr>
      </w:pPr>
      <w:r w:rsidRPr="007D356C">
        <w:rPr>
          <w:rFonts w:ascii="Times New Roman" w:eastAsia="Times New Roman" w:hAnsi="Times New Roman" w:cs="Times New Roman" w:hint="cs"/>
          <w:rtl/>
          <w:lang w:val="x-none" w:eastAsia="x-none"/>
        </w:rPr>
        <w:t>قران کریم</w:t>
      </w:r>
    </w:p>
    <w:p w:rsidR="00426010" w:rsidRPr="007D356C" w:rsidRDefault="00426010" w:rsidP="00426010">
      <w:pPr>
        <w:spacing w:after="0" w:line="240" w:lineRule="auto"/>
        <w:rPr>
          <w:rFonts w:ascii="Times New Roman" w:eastAsia="Times New Roman" w:hAnsi="Times New Roman" w:cs="Times New Roman"/>
          <w:rtl/>
          <w:lang w:val="x-none" w:eastAsia="x-none"/>
        </w:rPr>
      </w:pPr>
    </w:p>
    <w:p w:rsidR="00426010" w:rsidRPr="007D356C" w:rsidRDefault="00426010" w:rsidP="00426010">
      <w:pPr>
        <w:spacing w:after="0"/>
        <w:ind w:firstLine="284"/>
        <w:rPr>
          <w:rFonts w:ascii="Times New Roman" w:eastAsia="Times New Roman" w:hAnsi="Times New Roman" w:cs="2  Nazanin"/>
          <w:sz w:val="26"/>
          <w:szCs w:val="26"/>
          <w:rtl/>
        </w:rPr>
      </w:pPr>
      <w:r w:rsidRPr="007D356C">
        <w:rPr>
          <w:rFonts w:ascii="Times New Roman" w:eastAsia="Times New Roman" w:hAnsi="Times New Roman" w:cs="2  Nazanin" w:hint="cs"/>
          <w:sz w:val="26"/>
          <w:szCs w:val="26"/>
          <w:rtl/>
        </w:rPr>
        <w:t>- منابع عربی</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t xml:space="preserve">ابن ابى الحديد (1378ق)، </w:t>
      </w:r>
      <w:r w:rsidRPr="007D356C">
        <w:rPr>
          <w:rFonts w:ascii="Times New Roman" w:eastAsia="Times New Roman" w:hAnsi="Times New Roman" w:cs="2  Nazanin"/>
          <w:b/>
          <w:bCs/>
          <w:sz w:val="26"/>
          <w:szCs w:val="26"/>
          <w:rtl/>
          <w:lang w:bidi="ar-SA"/>
        </w:rPr>
        <w:t>شرح نهج البلاغه</w:t>
      </w:r>
      <w:r w:rsidRPr="007D356C">
        <w:rPr>
          <w:rFonts w:ascii="Times New Roman" w:eastAsia="Times New Roman" w:hAnsi="Times New Roman" w:cs="2  Nazanin"/>
          <w:sz w:val="26"/>
          <w:szCs w:val="26"/>
          <w:rtl/>
          <w:lang w:bidi="ar-SA"/>
        </w:rPr>
        <w:t xml:space="preserve">، تحقيق محمد ابوالفضل ابراهيم، قم، دار احياء الكتب العربيه. </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t xml:space="preserve">ابن اثير جزرى، محمد (1364)، </w:t>
      </w:r>
      <w:r w:rsidRPr="007D356C">
        <w:rPr>
          <w:rFonts w:ascii="Times New Roman" w:eastAsia="Times New Roman" w:hAnsi="Times New Roman" w:cs="2  Nazanin"/>
          <w:b/>
          <w:bCs/>
          <w:sz w:val="26"/>
          <w:szCs w:val="26"/>
          <w:rtl/>
          <w:lang w:bidi="ar-SA"/>
        </w:rPr>
        <w:t>النهايه فى غريب الحديث و الأثر</w:t>
      </w:r>
      <w:r w:rsidRPr="007D356C">
        <w:rPr>
          <w:rFonts w:ascii="Times New Roman" w:eastAsia="Times New Roman" w:hAnsi="Times New Roman" w:cs="2  Nazanin"/>
          <w:sz w:val="26"/>
          <w:szCs w:val="26"/>
          <w:rtl/>
          <w:lang w:bidi="ar-SA"/>
        </w:rPr>
        <w:t xml:space="preserve">، تحقيق طاهر احمد زاوى و...، چاپ چهارم: قم، اسماعيليان. </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t xml:space="preserve">ابن حجر عسقلانى، احمد بن على بن محمد (1415ق)، </w:t>
      </w:r>
      <w:r w:rsidRPr="007D356C">
        <w:rPr>
          <w:rFonts w:ascii="Times New Roman" w:eastAsia="Times New Roman" w:hAnsi="Times New Roman" w:cs="2  Nazanin"/>
          <w:b/>
          <w:bCs/>
          <w:sz w:val="26"/>
          <w:szCs w:val="26"/>
          <w:rtl/>
          <w:lang w:bidi="ar-SA"/>
        </w:rPr>
        <w:t>الاصابه فى تمييز الصحابه</w:t>
      </w:r>
      <w:r w:rsidRPr="007D356C">
        <w:rPr>
          <w:rFonts w:ascii="Times New Roman" w:eastAsia="Times New Roman" w:hAnsi="Times New Roman" w:cs="2  Nazanin"/>
          <w:sz w:val="26"/>
          <w:szCs w:val="26"/>
          <w:rtl/>
          <w:lang w:bidi="ar-SA"/>
        </w:rPr>
        <w:t xml:space="preserve">، تحقيق عادل احمد عبد الموجود، بيروت، دارالكتب العلميه. </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t xml:space="preserve">ابن سعد (1405ق)، </w:t>
      </w:r>
      <w:r w:rsidRPr="007D356C">
        <w:rPr>
          <w:rFonts w:ascii="Times New Roman" w:eastAsia="Times New Roman" w:hAnsi="Times New Roman" w:cs="2  Nazanin"/>
          <w:b/>
          <w:bCs/>
          <w:sz w:val="26"/>
          <w:szCs w:val="26"/>
          <w:rtl/>
          <w:lang w:bidi="ar-SA"/>
        </w:rPr>
        <w:t>الطبقات الكبرى</w:t>
      </w:r>
      <w:r w:rsidRPr="007D356C">
        <w:rPr>
          <w:rFonts w:ascii="Times New Roman" w:eastAsia="Times New Roman" w:hAnsi="Times New Roman" w:cs="2  Nazanin"/>
          <w:sz w:val="26"/>
          <w:szCs w:val="26"/>
          <w:rtl/>
          <w:lang w:bidi="ar-SA"/>
        </w:rPr>
        <w:t xml:space="preserve">، بيروت، دار بيروت. </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t xml:space="preserve">ابن شهر آشوب (1376ق)، </w:t>
      </w:r>
      <w:r w:rsidRPr="007D356C">
        <w:rPr>
          <w:rFonts w:ascii="Times New Roman" w:eastAsia="Times New Roman" w:hAnsi="Times New Roman" w:cs="2  Nazanin"/>
          <w:b/>
          <w:bCs/>
          <w:sz w:val="26"/>
          <w:szCs w:val="26"/>
          <w:rtl/>
          <w:lang w:bidi="ar-SA"/>
        </w:rPr>
        <w:t>مناقب آل ابى طالب</w:t>
      </w:r>
      <w:r w:rsidRPr="007D356C">
        <w:rPr>
          <w:rFonts w:ascii="Times New Roman" w:eastAsia="Times New Roman" w:hAnsi="Times New Roman" w:cs="2  Nazanin"/>
          <w:sz w:val="26"/>
          <w:szCs w:val="26"/>
          <w:rtl/>
          <w:lang w:bidi="ar-SA"/>
        </w:rPr>
        <w:t xml:space="preserve">، تحقيق جمعى از اساتيد نجف اشرف، (بى جا)،. </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t xml:space="preserve">ابن كثير (1408ق)، </w:t>
      </w:r>
      <w:r w:rsidRPr="007D356C">
        <w:rPr>
          <w:rFonts w:ascii="Times New Roman" w:eastAsia="Times New Roman" w:hAnsi="Times New Roman" w:cs="2  Nazanin"/>
          <w:b/>
          <w:bCs/>
          <w:sz w:val="26"/>
          <w:szCs w:val="26"/>
          <w:rtl/>
          <w:lang w:bidi="ar-SA"/>
        </w:rPr>
        <w:t>البدايه و النهايه</w:t>
      </w:r>
      <w:r w:rsidRPr="007D356C">
        <w:rPr>
          <w:rFonts w:ascii="Times New Roman" w:eastAsia="Times New Roman" w:hAnsi="Times New Roman" w:cs="2  Nazanin"/>
          <w:sz w:val="26"/>
          <w:szCs w:val="26"/>
          <w:rtl/>
          <w:lang w:bidi="ar-SA"/>
        </w:rPr>
        <w:t xml:space="preserve">، بيروت، دار احياء التراث العربى،. </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t xml:space="preserve">ابن منظور، محمدبن مكرم (1405ق)، </w:t>
      </w:r>
      <w:r w:rsidRPr="007D356C">
        <w:rPr>
          <w:rFonts w:ascii="Times New Roman" w:eastAsia="Times New Roman" w:hAnsi="Times New Roman" w:cs="2  Nazanin"/>
          <w:b/>
          <w:bCs/>
          <w:sz w:val="26"/>
          <w:szCs w:val="26"/>
          <w:rtl/>
          <w:lang w:bidi="ar-SA"/>
        </w:rPr>
        <w:t>لسان العرب</w:t>
      </w:r>
      <w:r w:rsidRPr="007D356C">
        <w:rPr>
          <w:rFonts w:ascii="Times New Roman" w:eastAsia="Times New Roman" w:hAnsi="Times New Roman" w:cs="2  Nazanin"/>
          <w:sz w:val="26"/>
          <w:szCs w:val="26"/>
          <w:rtl/>
          <w:lang w:bidi="ar-SA"/>
        </w:rPr>
        <w:t xml:space="preserve">، چاپ اول: قم، نشر ادب الحوزه،. </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hint="cs"/>
          <w:sz w:val="26"/>
          <w:szCs w:val="26"/>
          <w:rtl/>
          <w:lang w:bidi="ar-SA"/>
        </w:rPr>
        <w:t xml:space="preserve">اردبیلی، ملا احمد (1403ق)، </w:t>
      </w:r>
      <w:r w:rsidRPr="007D356C">
        <w:rPr>
          <w:rFonts w:ascii="Times New Roman" w:eastAsia="Times New Roman" w:hAnsi="Times New Roman" w:cs="2  Nazanin" w:hint="cs"/>
          <w:b/>
          <w:bCs/>
          <w:sz w:val="26"/>
          <w:szCs w:val="26"/>
          <w:rtl/>
          <w:lang w:bidi="ar-SA"/>
        </w:rPr>
        <w:t>مجمع الفائده و البرهان فی شرح ارشاد الاذهان</w:t>
      </w:r>
      <w:r w:rsidRPr="007D356C">
        <w:rPr>
          <w:rFonts w:ascii="Times New Roman" w:eastAsia="Times New Roman" w:hAnsi="Times New Roman" w:cs="2  Nazanin" w:hint="cs"/>
          <w:sz w:val="26"/>
          <w:szCs w:val="26"/>
          <w:rtl/>
          <w:lang w:bidi="ar-SA"/>
        </w:rPr>
        <w:t>، تحقیق مجتبی عراقی و دیگران، 14 جلد، قم، مؤسسه نشر اسلامی.</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hint="cs"/>
          <w:sz w:val="26"/>
          <w:szCs w:val="26"/>
          <w:rtl/>
          <w:lang w:bidi="ar-SA"/>
        </w:rPr>
        <w:t xml:space="preserve">اصفهانی، شیخ الشریعه (1406ق)، </w:t>
      </w:r>
      <w:r w:rsidRPr="007D356C">
        <w:rPr>
          <w:rFonts w:ascii="Times New Roman" w:eastAsia="Times New Roman" w:hAnsi="Times New Roman" w:cs="2  Nazanin" w:hint="cs"/>
          <w:b/>
          <w:bCs/>
          <w:sz w:val="26"/>
          <w:szCs w:val="26"/>
          <w:rtl/>
          <w:lang w:bidi="ar-SA"/>
        </w:rPr>
        <w:t>قاعده لاضرر</w:t>
      </w:r>
      <w:r w:rsidRPr="007D356C">
        <w:rPr>
          <w:rFonts w:ascii="Times New Roman" w:eastAsia="Times New Roman" w:hAnsi="Times New Roman" w:cs="2  Nazanin" w:hint="cs"/>
          <w:sz w:val="26"/>
          <w:szCs w:val="26"/>
          <w:rtl/>
          <w:lang w:bidi="ar-SA"/>
        </w:rPr>
        <w:t>، قم، مؤسسه‌ی نشر اسلامی.</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lastRenderedPageBreak/>
        <w:t xml:space="preserve">امام خمينى، سيد روح الله موسوى (1409ق)، </w:t>
      </w:r>
      <w:r w:rsidRPr="007D356C">
        <w:rPr>
          <w:rFonts w:ascii="Times New Roman" w:eastAsia="Times New Roman" w:hAnsi="Times New Roman" w:cs="2  Nazanin"/>
          <w:b/>
          <w:bCs/>
          <w:sz w:val="26"/>
          <w:szCs w:val="26"/>
          <w:rtl/>
          <w:lang w:bidi="ar-SA"/>
        </w:rPr>
        <w:t>تحرير الوسيله</w:t>
      </w:r>
      <w:r w:rsidRPr="007D356C">
        <w:rPr>
          <w:rFonts w:ascii="Times New Roman" w:eastAsia="Times New Roman" w:hAnsi="Times New Roman" w:cs="2  Nazanin"/>
          <w:sz w:val="26"/>
          <w:szCs w:val="26"/>
          <w:rtl/>
          <w:lang w:bidi="ar-SA"/>
        </w:rPr>
        <w:t xml:space="preserve">، قم، اسماعيليان. </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t xml:space="preserve">انصارى، فاضل (2001م)، </w:t>
      </w:r>
      <w:r w:rsidRPr="007D356C">
        <w:rPr>
          <w:rFonts w:ascii="Times New Roman" w:eastAsia="Times New Roman" w:hAnsi="Times New Roman" w:cs="2  Nazanin"/>
          <w:b/>
          <w:bCs/>
          <w:sz w:val="26"/>
          <w:szCs w:val="26"/>
          <w:rtl/>
          <w:lang w:bidi="ar-SA"/>
        </w:rPr>
        <w:t>العبودية</w:t>
      </w:r>
      <w:r w:rsidRPr="007D356C">
        <w:rPr>
          <w:rFonts w:ascii="Times New Roman" w:eastAsia="Times New Roman" w:hAnsi="Times New Roman" w:cs="2  Nazanin"/>
          <w:sz w:val="26"/>
          <w:szCs w:val="26"/>
          <w:rtl/>
          <w:lang w:bidi="ar-SA"/>
        </w:rPr>
        <w:t xml:space="preserve">، الرق و المرأه بين الاسلام الرسولى و الاسلام التاريخى، دمشق، الاهالى للتوزيع. </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t>بحرانى</w:t>
      </w:r>
      <w:r w:rsidRPr="007D356C">
        <w:rPr>
          <w:rFonts w:ascii="Times New Roman" w:eastAsia="Times New Roman" w:hAnsi="Times New Roman" w:cs="2  Nazanin" w:hint="cs"/>
          <w:sz w:val="26"/>
          <w:szCs w:val="26"/>
          <w:rtl/>
          <w:lang w:bidi="ar-SA"/>
        </w:rPr>
        <w:t xml:space="preserve"> </w:t>
      </w:r>
      <w:r w:rsidRPr="007D356C">
        <w:rPr>
          <w:rFonts w:ascii="Times New Roman" w:eastAsia="Times New Roman" w:hAnsi="Times New Roman" w:cs="2  Nazanin"/>
          <w:sz w:val="26"/>
          <w:szCs w:val="26"/>
          <w:rtl/>
          <w:lang w:bidi="ar-SA"/>
        </w:rPr>
        <w:t xml:space="preserve">(بى تا)، </w:t>
      </w:r>
      <w:r w:rsidRPr="007D356C">
        <w:rPr>
          <w:rFonts w:ascii="Times New Roman" w:eastAsia="Times New Roman" w:hAnsi="Times New Roman" w:cs="2  Nazanin"/>
          <w:b/>
          <w:bCs/>
          <w:sz w:val="26"/>
          <w:szCs w:val="26"/>
          <w:rtl/>
          <w:lang w:bidi="ar-SA"/>
        </w:rPr>
        <w:t>الحدائق الناضره</w:t>
      </w:r>
      <w:r w:rsidRPr="007D356C">
        <w:rPr>
          <w:rFonts w:ascii="Times New Roman" w:eastAsia="Times New Roman" w:hAnsi="Times New Roman" w:cs="2  Nazanin"/>
          <w:sz w:val="26"/>
          <w:szCs w:val="26"/>
          <w:rtl/>
          <w:lang w:bidi="ar-SA"/>
        </w:rPr>
        <w:t xml:space="preserve"> ، تحقيق محمدتقى ايروانى، قم، انتشارات اسلامى جامعه مدرسين. </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t xml:space="preserve">جبعى عاملى، زين الدين (شهيد ثانى) (1371)، </w:t>
      </w:r>
      <w:r w:rsidRPr="007D356C">
        <w:rPr>
          <w:rFonts w:ascii="Times New Roman" w:eastAsia="Times New Roman" w:hAnsi="Times New Roman" w:cs="2  Nazanin"/>
          <w:b/>
          <w:bCs/>
          <w:sz w:val="26"/>
          <w:szCs w:val="26"/>
          <w:rtl/>
          <w:lang w:bidi="ar-SA"/>
        </w:rPr>
        <w:t>الروضة البهية فى شرح اللمعة الدمشقيه</w:t>
      </w:r>
      <w:r w:rsidRPr="007D356C">
        <w:rPr>
          <w:rFonts w:ascii="Times New Roman" w:eastAsia="Times New Roman" w:hAnsi="Times New Roman" w:cs="2  Nazanin"/>
          <w:sz w:val="26"/>
          <w:szCs w:val="26"/>
          <w:rtl/>
          <w:lang w:bidi="ar-SA"/>
        </w:rPr>
        <w:t xml:space="preserve">، تصحيح مركز النشر مكتب الاعلام الاسلامى، چاپ ششم: ]بى جا[، مركز النشر مكتب الاعلام الاسلامى. </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t xml:space="preserve">جواد على (1976م)، </w:t>
      </w:r>
      <w:r w:rsidRPr="007D356C">
        <w:rPr>
          <w:rFonts w:ascii="Times New Roman" w:eastAsia="Times New Roman" w:hAnsi="Times New Roman" w:cs="2  Nazanin"/>
          <w:b/>
          <w:bCs/>
          <w:sz w:val="26"/>
          <w:szCs w:val="26"/>
          <w:rtl/>
          <w:lang w:bidi="ar-SA"/>
        </w:rPr>
        <w:t>المفصل فى تاريخ العرب قبل الاسلام</w:t>
      </w:r>
      <w:r w:rsidRPr="007D356C">
        <w:rPr>
          <w:rFonts w:ascii="Times New Roman" w:eastAsia="Times New Roman" w:hAnsi="Times New Roman" w:cs="2  Nazanin"/>
          <w:sz w:val="26"/>
          <w:szCs w:val="26"/>
          <w:rtl/>
          <w:lang w:bidi="ar-SA"/>
        </w:rPr>
        <w:t xml:space="preserve">، بيروت، دار العلم للملايين، بغداد، مكتبة النهضه. </w:t>
      </w:r>
    </w:p>
    <w:p w:rsidR="00426010" w:rsidRPr="007D356C" w:rsidRDefault="00426010" w:rsidP="00426010">
      <w:pPr>
        <w:numPr>
          <w:ilvl w:val="0"/>
          <w:numId w:val="33"/>
        </w:numPr>
        <w:tabs>
          <w:tab w:val="left" w:pos="140"/>
        </w:tabs>
        <w:spacing w:after="0" w:line="240" w:lineRule="auto"/>
        <w:ind w:left="282"/>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t>حرّ عامل</w:t>
      </w:r>
      <w:r w:rsidRPr="007D356C">
        <w:rPr>
          <w:rFonts w:ascii="Times New Roman" w:eastAsia="Times New Roman" w:hAnsi="Times New Roman" w:cs="2  Nazanin" w:hint="cs"/>
          <w:sz w:val="26"/>
          <w:szCs w:val="26"/>
          <w:rtl/>
          <w:lang w:bidi="ar-SA"/>
        </w:rPr>
        <w:t>ی (1414ق)</w:t>
      </w:r>
      <w:r w:rsidRPr="007D356C">
        <w:rPr>
          <w:rFonts w:ascii="Times New Roman" w:eastAsia="Times New Roman" w:hAnsi="Times New Roman" w:cs="2  Nazanin" w:hint="eastAsia"/>
          <w:sz w:val="26"/>
          <w:szCs w:val="26"/>
          <w:rtl/>
          <w:lang w:bidi="ar-SA"/>
        </w:rPr>
        <w:t>،</w:t>
      </w:r>
      <w:r w:rsidRPr="007D356C">
        <w:rPr>
          <w:rFonts w:ascii="Times New Roman" w:eastAsia="Times New Roman" w:hAnsi="Times New Roman" w:cs="2  Nazanin"/>
          <w:sz w:val="26"/>
          <w:szCs w:val="26"/>
          <w:rtl/>
          <w:lang w:bidi="ar-SA"/>
        </w:rPr>
        <w:t xml:space="preserve"> </w:t>
      </w:r>
      <w:r w:rsidRPr="007D356C">
        <w:rPr>
          <w:rFonts w:ascii="Times New Roman" w:eastAsia="Times New Roman" w:hAnsi="Times New Roman" w:cs="2  Nazanin"/>
          <w:b/>
          <w:bCs/>
          <w:sz w:val="26"/>
          <w:szCs w:val="26"/>
          <w:rtl/>
          <w:lang w:bidi="ar-SA"/>
        </w:rPr>
        <w:t>وسائل الش</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b/>
          <w:bCs/>
          <w:sz w:val="26"/>
          <w:szCs w:val="26"/>
          <w:rtl/>
          <w:lang w:bidi="ar-SA"/>
        </w:rPr>
        <w:t>عه</w:t>
      </w:r>
      <w:r w:rsidRPr="007D356C">
        <w:rPr>
          <w:rFonts w:ascii="Times New Roman" w:eastAsia="Times New Roman" w:hAnsi="Times New Roman" w:cs="2  Nazanin" w:hint="eastAsia"/>
          <w:sz w:val="26"/>
          <w:szCs w:val="26"/>
          <w:rtl/>
          <w:lang w:bidi="ar-SA"/>
        </w:rPr>
        <w:t>،</w:t>
      </w:r>
      <w:r w:rsidRPr="007D356C">
        <w:rPr>
          <w:rFonts w:ascii="Times New Roman" w:eastAsia="Times New Roman" w:hAnsi="Times New Roman" w:cs="2  Nazanin"/>
          <w:sz w:val="26"/>
          <w:szCs w:val="26"/>
          <w:rtl/>
          <w:lang w:bidi="ar-SA"/>
        </w:rPr>
        <w:t xml:space="preserve"> تحق</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ق</w:t>
      </w:r>
      <w:r w:rsidRPr="007D356C">
        <w:rPr>
          <w:rFonts w:ascii="Times New Roman" w:eastAsia="Times New Roman" w:hAnsi="Times New Roman" w:cs="2  Nazanin"/>
          <w:sz w:val="26"/>
          <w:szCs w:val="26"/>
          <w:rtl/>
          <w:lang w:bidi="ar-SA"/>
        </w:rPr>
        <w:t xml:space="preserve"> محمّد راز</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w:t>
      </w:r>
      <w:r w:rsidRPr="007D356C">
        <w:rPr>
          <w:rFonts w:ascii="Times New Roman" w:eastAsia="Times New Roman" w:hAnsi="Times New Roman" w:cs="2  Nazanin"/>
          <w:sz w:val="26"/>
          <w:szCs w:val="26"/>
          <w:rtl/>
          <w:lang w:bidi="ar-SA"/>
        </w:rPr>
        <w:t xml:space="preserve"> ب</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روت،</w:t>
      </w:r>
      <w:r w:rsidRPr="007D356C">
        <w:rPr>
          <w:rFonts w:ascii="Times New Roman" w:eastAsia="Times New Roman" w:hAnsi="Times New Roman" w:cs="2  Nazanin"/>
          <w:sz w:val="26"/>
          <w:szCs w:val="26"/>
          <w:rtl/>
          <w:lang w:bidi="ar-SA"/>
        </w:rPr>
        <w:t xml:space="preserve"> داراح</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اء</w:t>
      </w:r>
      <w:r w:rsidRPr="007D356C">
        <w:rPr>
          <w:rFonts w:ascii="Times New Roman" w:eastAsia="Times New Roman" w:hAnsi="Times New Roman" w:cs="2  Nazanin"/>
          <w:sz w:val="26"/>
          <w:szCs w:val="26"/>
          <w:rtl/>
          <w:lang w:bidi="ar-SA"/>
        </w:rPr>
        <w:t xml:space="preserve"> التراث العرب</w:t>
      </w:r>
      <w:r w:rsidRPr="007D356C">
        <w:rPr>
          <w:rFonts w:ascii="Times New Roman" w:eastAsia="Times New Roman" w:hAnsi="Times New Roman" w:cs="2  Nazanin" w:hint="cs"/>
          <w:sz w:val="26"/>
          <w:szCs w:val="26"/>
          <w:rtl/>
          <w:lang w:bidi="ar-SA"/>
        </w:rPr>
        <w:t>ی.</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t xml:space="preserve">حرانى، حسين بن شعبه (1363)، </w:t>
      </w:r>
      <w:r w:rsidRPr="007D356C">
        <w:rPr>
          <w:rFonts w:ascii="Times New Roman" w:eastAsia="Times New Roman" w:hAnsi="Times New Roman" w:cs="2  Nazanin"/>
          <w:b/>
          <w:bCs/>
          <w:sz w:val="26"/>
          <w:szCs w:val="26"/>
          <w:rtl/>
          <w:lang w:bidi="ar-SA"/>
        </w:rPr>
        <w:t>تحف العقول</w:t>
      </w:r>
      <w:r w:rsidRPr="007D356C">
        <w:rPr>
          <w:rFonts w:ascii="Times New Roman" w:eastAsia="Times New Roman" w:hAnsi="Times New Roman" w:cs="2  Nazanin"/>
          <w:sz w:val="26"/>
          <w:szCs w:val="26"/>
          <w:rtl/>
          <w:lang w:bidi="ar-SA"/>
        </w:rPr>
        <w:t xml:space="preserve">، ترجمه احمد جنتى، تهران، علميه اسلاميه. </w:t>
      </w:r>
    </w:p>
    <w:p w:rsidR="00426010" w:rsidRPr="007D356C" w:rsidRDefault="00426010" w:rsidP="00426010">
      <w:pPr>
        <w:numPr>
          <w:ilvl w:val="0"/>
          <w:numId w:val="33"/>
        </w:numPr>
        <w:tabs>
          <w:tab w:val="left" w:pos="140"/>
        </w:tabs>
        <w:spacing w:after="0" w:line="240" w:lineRule="auto"/>
        <w:ind w:left="282"/>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hint="cs"/>
          <w:sz w:val="26"/>
          <w:szCs w:val="26"/>
          <w:rtl/>
          <w:lang w:bidi="ar-SA"/>
        </w:rPr>
        <w:t xml:space="preserve">حلی (فخرالمحققین)، محمد بن حسن، (1387ق)، </w:t>
      </w:r>
      <w:r w:rsidRPr="007D356C">
        <w:rPr>
          <w:rFonts w:ascii="Times New Roman" w:eastAsia="Times New Roman" w:hAnsi="Times New Roman" w:cs="2  Nazanin" w:hint="cs"/>
          <w:b/>
          <w:bCs/>
          <w:sz w:val="26"/>
          <w:szCs w:val="26"/>
          <w:rtl/>
          <w:lang w:bidi="ar-SA"/>
        </w:rPr>
        <w:t>ایضاع الفوائد</w:t>
      </w:r>
      <w:r w:rsidRPr="007D356C">
        <w:rPr>
          <w:rFonts w:ascii="Times New Roman" w:eastAsia="Times New Roman" w:hAnsi="Times New Roman" w:cs="2  Nazanin" w:hint="cs"/>
          <w:sz w:val="26"/>
          <w:szCs w:val="26"/>
          <w:rtl/>
          <w:lang w:bidi="ar-SA"/>
        </w:rPr>
        <w:t>، 4 جلد، قم، انتشارات علمیه.</w:t>
      </w:r>
    </w:p>
    <w:p w:rsidR="00426010" w:rsidRPr="007D356C" w:rsidRDefault="00426010" w:rsidP="00426010">
      <w:pPr>
        <w:numPr>
          <w:ilvl w:val="0"/>
          <w:numId w:val="33"/>
        </w:numPr>
        <w:tabs>
          <w:tab w:val="left" w:pos="140"/>
        </w:tabs>
        <w:spacing w:after="0" w:line="240" w:lineRule="auto"/>
        <w:ind w:left="282"/>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hint="cs"/>
          <w:sz w:val="26"/>
          <w:szCs w:val="26"/>
          <w:rtl/>
          <w:lang w:bidi="ar-SA"/>
        </w:rPr>
        <w:t xml:space="preserve">حلی، یحیی بن سعید (1405ق)، </w:t>
      </w:r>
      <w:r w:rsidRPr="007D356C">
        <w:rPr>
          <w:rFonts w:ascii="Times New Roman" w:eastAsia="Times New Roman" w:hAnsi="Times New Roman" w:cs="2  Nazanin" w:hint="cs"/>
          <w:b/>
          <w:bCs/>
          <w:sz w:val="26"/>
          <w:szCs w:val="26"/>
          <w:rtl/>
          <w:lang w:bidi="ar-SA"/>
        </w:rPr>
        <w:t>الجامع للشرائع</w:t>
      </w:r>
      <w:r w:rsidRPr="007D356C">
        <w:rPr>
          <w:rFonts w:ascii="Times New Roman" w:eastAsia="Times New Roman" w:hAnsi="Times New Roman" w:cs="2  Nazanin" w:hint="cs"/>
          <w:sz w:val="26"/>
          <w:szCs w:val="26"/>
          <w:rtl/>
          <w:lang w:bidi="ar-SA"/>
        </w:rPr>
        <w:t>، قم، مؤسسه سیّد الشهدا(ع).</w:t>
      </w:r>
    </w:p>
    <w:p w:rsidR="00426010" w:rsidRPr="007D356C" w:rsidRDefault="00426010" w:rsidP="00426010">
      <w:pPr>
        <w:numPr>
          <w:ilvl w:val="0"/>
          <w:numId w:val="33"/>
        </w:numPr>
        <w:tabs>
          <w:tab w:val="left" w:pos="140"/>
        </w:tabs>
        <w:spacing w:after="0" w:line="240" w:lineRule="auto"/>
        <w:ind w:left="282"/>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hint="cs"/>
          <w:sz w:val="26"/>
          <w:szCs w:val="26"/>
          <w:rtl/>
          <w:lang w:bidi="ar-SA"/>
        </w:rPr>
        <w:t xml:space="preserve">خمینی، روح الله (1390ق)، </w:t>
      </w:r>
      <w:r w:rsidRPr="007D356C">
        <w:rPr>
          <w:rFonts w:ascii="Times New Roman" w:eastAsia="Times New Roman" w:hAnsi="Times New Roman" w:cs="2  Nazanin" w:hint="cs"/>
          <w:b/>
          <w:bCs/>
          <w:sz w:val="26"/>
          <w:szCs w:val="26"/>
          <w:rtl/>
          <w:lang w:bidi="ar-SA"/>
        </w:rPr>
        <w:t>تحریر الوسیله</w:t>
      </w:r>
      <w:r w:rsidRPr="007D356C">
        <w:rPr>
          <w:rFonts w:ascii="Times New Roman" w:eastAsia="Times New Roman" w:hAnsi="Times New Roman" w:cs="2  Nazanin" w:hint="cs"/>
          <w:sz w:val="26"/>
          <w:szCs w:val="26"/>
          <w:rtl/>
          <w:lang w:bidi="ar-SA"/>
        </w:rPr>
        <w:t>، 2جلد، نجف، مطبعه آداب، چاپ دوم.</w:t>
      </w:r>
    </w:p>
    <w:p w:rsidR="00426010" w:rsidRPr="007D356C" w:rsidRDefault="00426010" w:rsidP="00426010">
      <w:pPr>
        <w:numPr>
          <w:ilvl w:val="0"/>
          <w:numId w:val="33"/>
        </w:numPr>
        <w:tabs>
          <w:tab w:val="left" w:pos="140"/>
        </w:tabs>
        <w:spacing w:after="0" w:line="240" w:lineRule="auto"/>
        <w:ind w:left="282"/>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hint="cs"/>
          <w:sz w:val="26"/>
          <w:szCs w:val="26"/>
          <w:rtl/>
          <w:lang w:bidi="ar-SA"/>
        </w:rPr>
        <w:t xml:space="preserve">خویی، ابوالقاسم (1410ق)، </w:t>
      </w:r>
      <w:r w:rsidRPr="007D356C">
        <w:rPr>
          <w:rFonts w:ascii="Times New Roman" w:eastAsia="Times New Roman" w:hAnsi="Times New Roman" w:cs="2  Nazanin" w:hint="cs"/>
          <w:b/>
          <w:bCs/>
          <w:sz w:val="26"/>
          <w:szCs w:val="26"/>
          <w:rtl/>
          <w:lang w:bidi="ar-SA"/>
        </w:rPr>
        <w:t>منهاج الصالحین</w:t>
      </w:r>
      <w:r w:rsidRPr="007D356C">
        <w:rPr>
          <w:rFonts w:ascii="Times New Roman" w:eastAsia="Times New Roman" w:hAnsi="Times New Roman" w:cs="2  Nazanin" w:hint="cs"/>
          <w:sz w:val="26"/>
          <w:szCs w:val="26"/>
          <w:rtl/>
          <w:lang w:bidi="ar-SA"/>
        </w:rPr>
        <w:t>، 2جلد، قم، مدینه العلم، چاپ بیست و هشتم.</w:t>
      </w:r>
    </w:p>
    <w:p w:rsidR="00426010" w:rsidRPr="007D356C" w:rsidRDefault="00426010" w:rsidP="00426010">
      <w:pPr>
        <w:numPr>
          <w:ilvl w:val="0"/>
          <w:numId w:val="33"/>
        </w:numPr>
        <w:tabs>
          <w:tab w:val="left" w:pos="140"/>
        </w:tabs>
        <w:spacing w:after="0" w:line="240" w:lineRule="auto"/>
        <w:ind w:left="282"/>
        <w:jc w:val="both"/>
        <w:rPr>
          <w:rFonts w:ascii="Times New Roman" w:eastAsia="Times New Roman" w:hAnsi="Times New Roman" w:cs="2  Nazanin"/>
          <w:sz w:val="26"/>
          <w:szCs w:val="26"/>
          <w:lang w:bidi="ar-SA"/>
        </w:rPr>
      </w:pPr>
      <w:r w:rsidRPr="007D356C">
        <w:rPr>
          <w:rFonts w:ascii="Times New Roman" w:eastAsia="Times New Roman" w:hAnsi="Times New Roman" w:cs="2  Nazanin" w:hint="eastAsia"/>
          <w:sz w:val="26"/>
          <w:szCs w:val="26"/>
          <w:rtl/>
          <w:lang w:bidi="ar-SA"/>
        </w:rPr>
        <w:t>خویی،</w:t>
      </w:r>
      <w:r w:rsidRPr="007D356C">
        <w:rPr>
          <w:rFonts w:ascii="Times New Roman" w:eastAsia="Times New Roman" w:hAnsi="Times New Roman" w:cs="2  Nazanin"/>
          <w:sz w:val="26"/>
          <w:szCs w:val="26"/>
          <w:rtl/>
          <w:lang w:bidi="ar-SA"/>
        </w:rPr>
        <w:t xml:space="preserve"> س</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دابوالقاسم</w:t>
      </w:r>
      <w:r w:rsidRPr="007D356C">
        <w:rPr>
          <w:rFonts w:ascii="Times New Roman" w:eastAsia="Times New Roman" w:hAnsi="Times New Roman" w:cs="2  Nazanin"/>
          <w:sz w:val="26"/>
          <w:szCs w:val="26"/>
          <w:rtl/>
          <w:lang w:bidi="ar-SA"/>
        </w:rPr>
        <w:t xml:space="preserve"> موسو</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sz w:val="26"/>
          <w:szCs w:val="26"/>
          <w:rtl/>
          <w:lang w:bidi="ar-SA"/>
        </w:rPr>
        <w:t xml:space="preserve"> (1396ق)، </w:t>
      </w:r>
      <w:r w:rsidRPr="007D356C">
        <w:rPr>
          <w:rFonts w:ascii="Times New Roman" w:eastAsia="Times New Roman" w:hAnsi="Times New Roman" w:cs="2  Nazanin"/>
          <w:b/>
          <w:bCs/>
          <w:sz w:val="26"/>
          <w:szCs w:val="26"/>
          <w:rtl/>
          <w:lang w:bidi="ar-SA"/>
        </w:rPr>
        <w:t>مبان</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b/>
          <w:bCs/>
          <w:sz w:val="26"/>
          <w:szCs w:val="26"/>
          <w:rtl/>
          <w:lang w:bidi="ar-SA"/>
        </w:rPr>
        <w:t xml:space="preserve"> تکملة المنهاج</w:t>
      </w:r>
      <w:r w:rsidRPr="007D356C">
        <w:rPr>
          <w:rFonts w:ascii="Times New Roman" w:eastAsia="Times New Roman" w:hAnsi="Times New Roman" w:cs="2  Nazanin"/>
          <w:sz w:val="26"/>
          <w:szCs w:val="26"/>
          <w:rtl/>
          <w:lang w:bidi="ar-SA"/>
        </w:rPr>
        <w:t>، قم، دارالهاد</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sz w:val="26"/>
          <w:szCs w:val="26"/>
          <w:rtl/>
          <w:lang w:bidi="ar-SA"/>
        </w:rPr>
        <w:t>.</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t xml:space="preserve">سخاوى، ابى الخير محمد بن عبدالرحمن (2002م)، الفخر المتوالى فى من انتسب الى النبى من الخدم و الموالى، كويت، غراس. </w:t>
      </w:r>
    </w:p>
    <w:p w:rsidR="00426010" w:rsidRPr="007D356C" w:rsidRDefault="00426010" w:rsidP="00426010">
      <w:pPr>
        <w:numPr>
          <w:ilvl w:val="0"/>
          <w:numId w:val="33"/>
        </w:numPr>
        <w:tabs>
          <w:tab w:val="left" w:pos="140"/>
        </w:tabs>
        <w:spacing w:after="0" w:line="240" w:lineRule="auto"/>
        <w:ind w:left="282"/>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hint="cs"/>
          <w:sz w:val="26"/>
          <w:szCs w:val="26"/>
          <w:rtl/>
          <w:lang w:bidi="ar-SA"/>
        </w:rPr>
        <w:t xml:space="preserve">شهید اول، عاملی محمدبن مکی (1412ق)، </w:t>
      </w:r>
      <w:r w:rsidRPr="007D356C">
        <w:rPr>
          <w:rFonts w:ascii="Times New Roman" w:eastAsia="Times New Roman" w:hAnsi="Times New Roman" w:cs="2  Nazanin" w:hint="cs"/>
          <w:b/>
          <w:bCs/>
          <w:sz w:val="26"/>
          <w:szCs w:val="26"/>
          <w:rtl/>
          <w:lang w:bidi="ar-SA"/>
        </w:rPr>
        <w:t>الدروس الشرعیه فی فقه الامامیه</w:t>
      </w:r>
      <w:r w:rsidRPr="007D356C">
        <w:rPr>
          <w:rFonts w:ascii="Times New Roman" w:eastAsia="Times New Roman" w:hAnsi="Times New Roman" w:cs="2  Nazanin" w:hint="cs"/>
          <w:sz w:val="26"/>
          <w:szCs w:val="26"/>
          <w:rtl/>
          <w:lang w:bidi="ar-SA"/>
        </w:rPr>
        <w:t>، 3جلد، قم، مؤسسه نشر اسلامی، قم.</w:t>
      </w:r>
    </w:p>
    <w:p w:rsidR="00426010" w:rsidRPr="007D356C" w:rsidRDefault="00426010" w:rsidP="00426010">
      <w:pPr>
        <w:numPr>
          <w:ilvl w:val="0"/>
          <w:numId w:val="33"/>
        </w:numPr>
        <w:tabs>
          <w:tab w:val="left" w:pos="140"/>
        </w:tabs>
        <w:spacing w:after="0" w:line="240" w:lineRule="auto"/>
        <w:ind w:left="282"/>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hint="cs"/>
          <w:sz w:val="26"/>
          <w:szCs w:val="26"/>
          <w:rtl/>
          <w:lang w:bidi="ar-SA"/>
        </w:rPr>
        <w:t xml:space="preserve">شهید ثانی، عاملی زین الدین بن علی (1398ق)، </w:t>
      </w:r>
      <w:r w:rsidRPr="007D356C">
        <w:rPr>
          <w:rFonts w:ascii="Times New Roman" w:eastAsia="Times New Roman" w:hAnsi="Times New Roman" w:cs="2  Nazanin" w:hint="cs"/>
          <w:b/>
          <w:bCs/>
          <w:sz w:val="26"/>
          <w:szCs w:val="26"/>
          <w:rtl/>
          <w:lang w:bidi="ar-SA"/>
        </w:rPr>
        <w:t>الرّوضه البهیه فی شرح اللّمعه الدّمشقیه</w:t>
      </w:r>
      <w:r w:rsidRPr="007D356C">
        <w:rPr>
          <w:rFonts w:ascii="Times New Roman" w:eastAsia="Times New Roman" w:hAnsi="Times New Roman" w:cs="2  Nazanin" w:hint="cs"/>
          <w:sz w:val="26"/>
          <w:szCs w:val="26"/>
          <w:rtl/>
          <w:lang w:bidi="ar-SA"/>
        </w:rPr>
        <w:t>، 10 جلد، قم، انتشارات داوری، چاپ دوم.</w:t>
      </w:r>
    </w:p>
    <w:p w:rsidR="00426010" w:rsidRPr="007D356C" w:rsidRDefault="00426010" w:rsidP="00426010">
      <w:pPr>
        <w:numPr>
          <w:ilvl w:val="0"/>
          <w:numId w:val="33"/>
        </w:numPr>
        <w:tabs>
          <w:tab w:val="left" w:pos="140"/>
        </w:tabs>
        <w:spacing w:after="0" w:line="240" w:lineRule="auto"/>
        <w:ind w:left="282"/>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hint="cs"/>
          <w:sz w:val="26"/>
          <w:szCs w:val="26"/>
          <w:rtl/>
          <w:lang w:bidi="ar-SA"/>
        </w:rPr>
        <w:t xml:space="preserve">شهید ثانی، عاملی زین الدین بن علی (1413ق)، </w:t>
      </w:r>
      <w:r w:rsidRPr="007D356C">
        <w:rPr>
          <w:rFonts w:ascii="Times New Roman" w:eastAsia="Times New Roman" w:hAnsi="Times New Roman" w:cs="2  Nazanin" w:hint="cs"/>
          <w:b/>
          <w:bCs/>
          <w:sz w:val="26"/>
          <w:szCs w:val="26"/>
          <w:rtl/>
          <w:lang w:bidi="ar-SA"/>
        </w:rPr>
        <w:t>مسالک الافهام</w:t>
      </w:r>
      <w:r w:rsidRPr="007D356C">
        <w:rPr>
          <w:rFonts w:ascii="Times New Roman" w:eastAsia="Times New Roman" w:hAnsi="Times New Roman" w:cs="2  Nazanin" w:hint="cs"/>
          <w:sz w:val="26"/>
          <w:szCs w:val="26"/>
          <w:rtl/>
          <w:lang w:bidi="ar-SA"/>
        </w:rPr>
        <w:t>، 10 جلد، قم، انتشارات داوری، چاپ دوم،.</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t xml:space="preserve">شيح طوسى، محمدبن حسن (1409ق)، </w:t>
      </w:r>
      <w:r w:rsidRPr="007D356C">
        <w:rPr>
          <w:rFonts w:ascii="Times New Roman" w:eastAsia="Times New Roman" w:hAnsi="Times New Roman" w:cs="2  Nazanin"/>
          <w:b/>
          <w:bCs/>
          <w:sz w:val="26"/>
          <w:szCs w:val="26"/>
          <w:rtl/>
          <w:lang w:bidi="ar-SA"/>
        </w:rPr>
        <w:t>التبيان فى تفسيرالقرآن</w:t>
      </w:r>
      <w:r w:rsidRPr="007D356C">
        <w:rPr>
          <w:rFonts w:ascii="Times New Roman" w:eastAsia="Times New Roman" w:hAnsi="Times New Roman" w:cs="2  Nazanin"/>
          <w:sz w:val="26"/>
          <w:szCs w:val="26"/>
          <w:rtl/>
          <w:lang w:bidi="ar-SA"/>
        </w:rPr>
        <w:t xml:space="preserve">، تحقيق احمدحبيب قصير عاملى، چاپ اول: مكتبة الاعلام الاسلامى. </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t xml:space="preserve">شيخ صدوق(1386ق)، </w:t>
      </w:r>
      <w:r w:rsidRPr="007D356C">
        <w:rPr>
          <w:rFonts w:ascii="Times New Roman" w:eastAsia="Times New Roman" w:hAnsi="Times New Roman" w:cs="2  Nazanin"/>
          <w:b/>
          <w:bCs/>
          <w:sz w:val="26"/>
          <w:szCs w:val="26"/>
          <w:rtl/>
          <w:lang w:bidi="ar-SA"/>
        </w:rPr>
        <w:t>علل الشرايع</w:t>
      </w:r>
      <w:r w:rsidRPr="007D356C">
        <w:rPr>
          <w:rFonts w:ascii="Times New Roman" w:eastAsia="Times New Roman" w:hAnsi="Times New Roman" w:cs="2  Nazanin"/>
          <w:sz w:val="26"/>
          <w:szCs w:val="26"/>
          <w:rtl/>
          <w:lang w:bidi="ar-SA"/>
        </w:rPr>
        <w:t xml:space="preserve"> ، نجف، مكتبة الحيدريه،. </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t xml:space="preserve">شيخ صدوق، محمد بن على بن حسين بن بابويه قمى (1404ق)، </w:t>
      </w:r>
      <w:r w:rsidRPr="007D356C">
        <w:rPr>
          <w:rFonts w:ascii="Times New Roman" w:eastAsia="Times New Roman" w:hAnsi="Times New Roman" w:cs="2  Nazanin"/>
          <w:b/>
          <w:bCs/>
          <w:sz w:val="26"/>
          <w:szCs w:val="26"/>
          <w:rtl/>
          <w:lang w:bidi="ar-SA"/>
        </w:rPr>
        <w:t>كتاب من لا يحضره الفقيه</w:t>
      </w:r>
      <w:r w:rsidRPr="007D356C">
        <w:rPr>
          <w:rFonts w:ascii="Times New Roman" w:eastAsia="Times New Roman" w:hAnsi="Times New Roman" w:cs="2  Nazanin"/>
          <w:sz w:val="26"/>
          <w:szCs w:val="26"/>
          <w:rtl/>
          <w:lang w:bidi="ar-SA"/>
        </w:rPr>
        <w:t xml:space="preserve">، تحقيق على اكبر غفارى، چاپ دوم: قم، جامعه مدرسين. </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lastRenderedPageBreak/>
        <w:t xml:space="preserve">شيخ طوسى(1363)، </w:t>
      </w:r>
      <w:r w:rsidRPr="007D356C">
        <w:rPr>
          <w:rFonts w:ascii="Times New Roman" w:eastAsia="Times New Roman" w:hAnsi="Times New Roman" w:cs="2  Nazanin"/>
          <w:b/>
          <w:bCs/>
          <w:sz w:val="26"/>
          <w:szCs w:val="26"/>
          <w:rtl/>
          <w:lang w:bidi="ar-SA"/>
        </w:rPr>
        <w:t>الاستبصار</w:t>
      </w:r>
      <w:r w:rsidRPr="007D356C">
        <w:rPr>
          <w:rFonts w:ascii="Times New Roman" w:eastAsia="Times New Roman" w:hAnsi="Times New Roman" w:cs="2  Nazanin"/>
          <w:sz w:val="26"/>
          <w:szCs w:val="26"/>
          <w:rtl/>
          <w:lang w:bidi="ar-SA"/>
        </w:rPr>
        <w:t xml:space="preserve">، تحقيق سيد حسن خراسانى، چاپ چهارم: قم، دار الكتب الاسلاميه. </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t xml:space="preserve">شيخ طوسى، ابى جعفر محمدبن الحسن بن على (1387ق)، </w:t>
      </w:r>
      <w:r w:rsidRPr="007D356C">
        <w:rPr>
          <w:rFonts w:ascii="Times New Roman" w:eastAsia="Times New Roman" w:hAnsi="Times New Roman" w:cs="2  Nazanin"/>
          <w:b/>
          <w:bCs/>
          <w:sz w:val="26"/>
          <w:szCs w:val="26"/>
          <w:rtl/>
          <w:lang w:bidi="ar-SA"/>
        </w:rPr>
        <w:t>المبسوط فى فقه الاماميه</w:t>
      </w:r>
      <w:r w:rsidRPr="007D356C">
        <w:rPr>
          <w:rFonts w:ascii="Times New Roman" w:eastAsia="Times New Roman" w:hAnsi="Times New Roman" w:cs="2  Nazanin"/>
          <w:sz w:val="26"/>
          <w:szCs w:val="26"/>
          <w:rtl/>
          <w:lang w:bidi="ar-SA"/>
        </w:rPr>
        <w:t xml:space="preserve">، تصحيح محمدتقى كشفى، تهران، المكتبة المرتضويه،. </w:t>
      </w:r>
    </w:p>
    <w:p w:rsidR="00426010" w:rsidRPr="007D356C" w:rsidRDefault="00426010" w:rsidP="00426010">
      <w:pPr>
        <w:numPr>
          <w:ilvl w:val="0"/>
          <w:numId w:val="33"/>
        </w:numPr>
        <w:tabs>
          <w:tab w:val="left" w:pos="140"/>
        </w:tabs>
        <w:spacing w:after="0" w:line="240" w:lineRule="auto"/>
        <w:ind w:left="282"/>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t>ش</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خ</w:t>
      </w:r>
      <w:r w:rsidRPr="007D356C">
        <w:rPr>
          <w:rFonts w:ascii="Times New Roman" w:eastAsia="Times New Roman" w:hAnsi="Times New Roman" w:cs="2  Nazanin"/>
          <w:sz w:val="26"/>
          <w:szCs w:val="26"/>
          <w:rtl/>
          <w:lang w:bidi="ar-SA"/>
        </w:rPr>
        <w:t xml:space="preserve"> مف</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د،</w:t>
      </w:r>
      <w:r w:rsidRPr="007D356C">
        <w:rPr>
          <w:rFonts w:ascii="Times New Roman" w:eastAsia="Times New Roman" w:hAnsi="Times New Roman" w:cs="2  Nazanin"/>
          <w:sz w:val="26"/>
          <w:szCs w:val="26"/>
          <w:rtl/>
          <w:lang w:bidi="ar-SA"/>
        </w:rPr>
        <w:t xml:space="preserve"> (1410ق)، </w:t>
      </w:r>
      <w:r w:rsidRPr="007D356C">
        <w:rPr>
          <w:rFonts w:ascii="Times New Roman" w:eastAsia="Times New Roman" w:hAnsi="Times New Roman" w:cs="2  Nazanin"/>
          <w:b/>
          <w:bCs/>
          <w:sz w:val="26"/>
          <w:szCs w:val="26"/>
          <w:rtl/>
          <w:lang w:bidi="ar-SA"/>
        </w:rPr>
        <w:t>المقنعه</w:t>
      </w:r>
      <w:r w:rsidRPr="007D356C">
        <w:rPr>
          <w:rFonts w:ascii="Times New Roman" w:eastAsia="Times New Roman" w:hAnsi="Times New Roman" w:cs="2  Nazanin" w:hint="cs"/>
          <w:sz w:val="26"/>
          <w:szCs w:val="26"/>
          <w:rtl/>
          <w:lang w:bidi="ar-SA"/>
        </w:rPr>
        <w:t>،</w:t>
      </w:r>
      <w:r w:rsidRPr="007D356C">
        <w:rPr>
          <w:rFonts w:ascii="Times New Roman" w:eastAsia="Times New Roman" w:hAnsi="Times New Roman" w:cs="2  Nazanin"/>
          <w:sz w:val="26"/>
          <w:szCs w:val="26"/>
          <w:rtl/>
          <w:lang w:bidi="ar-SA"/>
        </w:rPr>
        <w:t xml:space="preserve"> تحق</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ق</w:t>
      </w:r>
      <w:r w:rsidRPr="007D356C">
        <w:rPr>
          <w:rFonts w:ascii="Times New Roman" w:eastAsia="Times New Roman" w:hAnsi="Times New Roman" w:cs="2  Nazanin"/>
          <w:sz w:val="26"/>
          <w:szCs w:val="26"/>
          <w:rtl/>
          <w:lang w:bidi="ar-SA"/>
        </w:rPr>
        <w:t xml:space="preserve"> جامعه‌ی المدرّس</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ن</w:t>
      </w:r>
      <w:r w:rsidRPr="007D356C">
        <w:rPr>
          <w:rFonts w:ascii="Times New Roman" w:eastAsia="Times New Roman" w:hAnsi="Times New Roman" w:cs="2  Nazanin"/>
          <w:sz w:val="26"/>
          <w:szCs w:val="26"/>
          <w:rtl/>
          <w:lang w:bidi="ar-SA"/>
        </w:rPr>
        <w:t xml:space="preserve"> للقم، چ دوم، قم، مؤسسه‌ی النشر الاسلام</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ة</w:t>
      </w:r>
      <w:r w:rsidRPr="007D356C">
        <w:rPr>
          <w:rFonts w:ascii="Times New Roman" w:eastAsia="Times New Roman" w:hAnsi="Times New Roman" w:cs="2  Nazanin"/>
          <w:sz w:val="26"/>
          <w:szCs w:val="26"/>
          <w:rtl/>
          <w:lang w:bidi="ar-SA"/>
        </w:rPr>
        <w:t>.</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t xml:space="preserve">صالحى شامى، محمد بن يوسف (1414ق)، </w:t>
      </w:r>
      <w:r w:rsidRPr="007D356C">
        <w:rPr>
          <w:rFonts w:ascii="Times New Roman" w:eastAsia="Times New Roman" w:hAnsi="Times New Roman" w:cs="2  Nazanin"/>
          <w:b/>
          <w:bCs/>
          <w:sz w:val="26"/>
          <w:szCs w:val="26"/>
          <w:rtl/>
          <w:lang w:bidi="ar-SA"/>
        </w:rPr>
        <w:t>سبل الهدى و الرشاد فى سيرة العباد</w:t>
      </w:r>
      <w:r w:rsidRPr="007D356C">
        <w:rPr>
          <w:rFonts w:ascii="Times New Roman" w:eastAsia="Times New Roman" w:hAnsi="Times New Roman" w:cs="2  Nazanin"/>
          <w:sz w:val="26"/>
          <w:szCs w:val="26"/>
          <w:rtl/>
          <w:lang w:bidi="ar-SA"/>
        </w:rPr>
        <w:t xml:space="preserve">، تحقيق عادل احمد عبد الموجود و ديگران، چاپ اول: بيروت، دار الكتب العلميه،. </w:t>
      </w:r>
    </w:p>
    <w:p w:rsidR="00426010" w:rsidRPr="007D356C" w:rsidRDefault="00426010" w:rsidP="00426010">
      <w:pPr>
        <w:numPr>
          <w:ilvl w:val="0"/>
          <w:numId w:val="33"/>
        </w:numPr>
        <w:tabs>
          <w:tab w:val="left" w:pos="140"/>
        </w:tabs>
        <w:spacing w:after="0" w:line="240" w:lineRule="auto"/>
        <w:ind w:left="282"/>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hint="cs"/>
          <w:sz w:val="26"/>
          <w:szCs w:val="26"/>
          <w:rtl/>
          <w:lang w:bidi="ar-SA"/>
        </w:rPr>
        <w:t xml:space="preserve">صدوق، محمدبن علی (1404ق)، </w:t>
      </w:r>
      <w:r w:rsidRPr="007D356C">
        <w:rPr>
          <w:rFonts w:ascii="Times New Roman" w:eastAsia="Times New Roman" w:hAnsi="Times New Roman" w:cs="2  Nazanin" w:hint="cs"/>
          <w:b/>
          <w:bCs/>
          <w:sz w:val="26"/>
          <w:szCs w:val="26"/>
          <w:rtl/>
          <w:lang w:bidi="ar-SA"/>
        </w:rPr>
        <w:t>من لایحضره الفقیه</w:t>
      </w:r>
      <w:r w:rsidRPr="007D356C">
        <w:rPr>
          <w:rFonts w:ascii="Times New Roman" w:eastAsia="Times New Roman" w:hAnsi="Times New Roman" w:cs="2  Nazanin" w:hint="cs"/>
          <w:sz w:val="26"/>
          <w:szCs w:val="26"/>
          <w:rtl/>
          <w:lang w:bidi="ar-SA"/>
        </w:rPr>
        <w:t>، تصحیح علی اکبر غفاری، 4جلد، قم، جامعه مدرسین، چاپ دوم.</w:t>
      </w:r>
    </w:p>
    <w:p w:rsidR="00426010" w:rsidRPr="007D356C" w:rsidRDefault="00426010" w:rsidP="00426010">
      <w:pPr>
        <w:numPr>
          <w:ilvl w:val="0"/>
          <w:numId w:val="33"/>
        </w:numPr>
        <w:tabs>
          <w:tab w:val="left" w:pos="140"/>
        </w:tabs>
        <w:spacing w:after="0" w:line="240" w:lineRule="auto"/>
        <w:ind w:left="282"/>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hint="eastAsia"/>
          <w:sz w:val="26"/>
          <w:szCs w:val="26"/>
          <w:rtl/>
          <w:lang w:bidi="ar-SA"/>
        </w:rPr>
        <w:t>طباطبایی،</w:t>
      </w:r>
      <w:r w:rsidRPr="007D356C">
        <w:rPr>
          <w:rFonts w:ascii="Times New Roman" w:eastAsia="Times New Roman" w:hAnsi="Times New Roman" w:cs="2  Nazanin"/>
          <w:sz w:val="26"/>
          <w:szCs w:val="26"/>
          <w:rtl/>
          <w:lang w:bidi="ar-SA"/>
        </w:rPr>
        <w:t xml:space="preserve"> س</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د</w:t>
      </w:r>
      <w:r w:rsidRPr="007D356C">
        <w:rPr>
          <w:rFonts w:ascii="Times New Roman" w:eastAsia="Times New Roman" w:hAnsi="Times New Roman" w:cs="2  Nazanin"/>
          <w:sz w:val="26"/>
          <w:szCs w:val="26"/>
          <w:rtl/>
          <w:lang w:bidi="ar-SA"/>
        </w:rPr>
        <w:t xml:space="preserve"> محمّدحس</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ن</w:t>
      </w:r>
      <w:r w:rsidRPr="007D356C">
        <w:rPr>
          <w:rFonts w:ascii="Times New Roman" w:eastAsia="Times New Roman" w:hAnsi="Times New Roman" w:cs="2  Nazanin"/>
          <w:sz w:val="26"/>
          <w:szCs w:val="26"/>
          <w:rtl/>
          <w:lang w:bidi="ar-SA"/>
        </w:rPr>
        <w:t xml:space="preserve"> (1376)، </w:t>
      </w:r>
      <w:r w:rsidRPr="007D356C">
        <w:rPr>
          <w:rFonts w:ascii="Times New Roman" w:eastAsia="Times New Roman" w:hAnsi="Times New Roman" w:cs="2  Nazanin"/>
          <w:b/>
          <w:bCs/>
          <w:sz w:val="26"/>
          <w:szCs w:val="26"/>
          <w:rtl/>
          <w:lang w:bidi="ar-SA"/>
        </w:rPr>
        <w:t>الم</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b/>
          <w:bCs/>
          <w:sz w:val="26"/>
          <w:szCs w:val="26"/>
          <w:rtl/>
          <w:lang w:bidi="ar-SA"/>
        </w:rPr>
        <w:t>زان</w:t>
      </w:r>
      <w:r w:rsidRPr="007D356C">
        <w:rPr>
          <w:rFonts w:ascii="Times New Roman" w:eastAsia="Times New Roman" w:hAnsi="Times New Roman" w:cs="2  Nazanin"/>
          <w:b/>
          <w:bCs/>
          <w:sz w:val="26"/>
          <w:szCs w:val="26"/>
          <w:rtl/>
          <w:lang w:bidi="ar-SA"/>
        </w:rPr>
        <w:t xml:space="preserve"> ف</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b/>
          <w:bCs/>
          <w:sz w:val="26"/>
          <w:szCs w:val="26"/>
          <w:rtl/>
          <w:lang w:bidi="ar-SA"/>
        </w:rPr>
        <w:t xml:space="preserve"> تفس</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b/>
          <w:bCs/>
          <w:sz w:val="26"/>
          <w:szCs w:val="26"/>
          <w:rtl/>
          <w:lang w:bidi="ar-SA"/>
        </w:rPr>
        <w:t>رالقرآن</w:t>
      </w:r>
      <w:r w:rsidRPr="007D356C">
        <w:rPr>
          <w:rFonts w:ascii="Times New Roman" w:eastAsia="Times New Roman" w:hAnsi="Times New Roman" w:cs="2  Nazanin" w:hint="eastAsia"/>
          <w:sz w:val="26"/>
          <w:szCs w:val="26"/>
          <w:rtl/>
          <w:lang w:bidi="ar-SA"/>
        </w:rPr>
        <w:t>،</w:t>
      </w:r>
      <w:r w:rsidRPr="007D356C">
        <w:rPr>
          <w:rFonts w:ascii="Times New Roman" w:eastAsia="Times New Roman" w:hAnsi="Times New Roman" w:cs="2  Nazanin"/>
          <w:sz w:val="26"/>
          <w:szCs w:val="26"/>
          <w:rtl/>
          <w:lang w:bidi="ar-SA"/>
        </w:rPr>
        <w:t xml:space="preserve"> ترجمه محمّدتق</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sz w:val="26"/>
          <w:szCs w:val="26"/>
          <w:rtl/>
          <w:lang w:bidi="ar-SA"/>
        </w:rPr>
        <w:t xml:space="preserve"> مصباح، تهران، ام</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رکب</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ر</w:t>
      </w:r>
      <w:r w:rsidRPr="007D356C">
        <w:rPr>
          <w:rFonts w:ascii="Times New Roman" w:eastAsia="Times New Roman" w:hAnsi="Times New Roman" w:cs="2  Nazanin"/>
          <w:sz w:val="26"/>
          <w:szCs w:val="26"/>
          <w:rtl/>
          <w:lang w:bidi="ar-SA"/>
        </w:rPr>
        <w:t xml:space="preserve">. </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t>طبرى، ابن جرير</w:t>
      </w:r>
      <w:r w:rsidRPr="007D356C">
        <w:rPr>
          <w:rFonts w:ascii="Times New Roman" w:eastAsia="Times New Roman" w:hAnsi="Times New Roman" w:cs="2  Nazanin" w:hint="cs"/>
          <w:sz w:val="26"/>
          <w:szCs w:val="26"/>
          <w:rtl/>
          <w:lang w:bidi="ar-SA"/>
        </w:rPr>
        <w:t xml:space="preserve"> (</w:t>
      </w:r>
      <w:r w:rsidRPr="007D356C">
        <w:rPr>
          <w:rFonts w:ascii="Times New Roman" w:eastAsia="Times New Roman" w:hAnsi="Times New Roman" w:cs="2  Nazanin"/>
          <w:sz w:val="26"/>
          <w:szCs w:val="26"/>
          <w:rtl/>
          <w:lang w:bidi="ar-SA"/>
        </w:rPr>
        <w:t>1879م</w:t>
      </w:r>
      <w:r w:rsidRPr="007D356C">
        <w:rPr>
          <w:rFonts w:ascii="Times New Roman" w:eastAsia="Times New Roman" w:hAnsi="Times New Roman" w:cs="2  Nazanin" w:hint="cs"/>
          <w:sz w:val="26"/>
          <w:szCs w:val="26"/>
          <w:rtl/>
          <w:lang w:bidi="ar-SA"/>
        </w:rPr>
        <w:t>)</w:t>
      </w:r>
      <w:r w:rsidRPr="007D356C">
        <w:rPr>
          <w:rFonts w:ascii="Times New Roman" w:eastAsia="Times New Roman" w:hAnsi="Times New Roman" w:cs="2  Nazanin"/>
          <w:sz w:val="26"/>
          <w:szCs w:val="26"/>
          <w:rtl/>
          <w:lang w:bidi="ar-SA"/>
        </w:rPr>
        <w:t xml:space="preserve">، </w:t>
      </w:r>
      <w:r w:rsidRPr="007D356C">
        <w:rPr>
          <w:rFonts w:ascii="Times New Roman" w:eastAsia="Times New Roman" w:hAnsi="Times New Roman" w:cs="2  Nazanin"/>
          <w:b/>
          <w:bCs/>
          <w:sz w:val="26"/>
          <w:szCs w:val="26"/>
          <w:rtl/>
          <w:lang w:bidi="ar-SA"/>
        </w:rPr>
        <w:t>تاريخ الأمم و الملوك</w:t>
      </w:r>
      <w:r w:rsidRPr="007D356C">
        <w:rPr>
          <w:rFonts w:ascii="Times New Roman" w:eastAsia="Times New Roman" w:hAnsi="Times New Roman" w:cs="2  Nazanin"/>
          <w:sz w:val="26"/>
          <w:szCs w:val="26"/>
          <w:rtl/>
          <w:lang w:bidi="ar-SA"/>
        </w:rPr>
        <w:t xml:space="preserve">، تحقيق جمعى از علما، بيروت، مؤسسه الاعلمى. </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t>طبرى، محمد بن جرير</w:t>
      </w:r>
      <w:r w:rsidRPr="007D356C">
        <w:rPr>
          <w:rFonts w:ascii="Times New Roman" w:eastAsia="Times New Roman" w:hAnsi="Times New Roman" w:cs="2  Nazanin" w:hint="cs"/>
          <w:sz w:val="26"/>
          <w:szCs w:val="26"/>
          <w:rtl/>
          <w:lang w:bidi="ar-SA"/>
        </w:rPr>
        <w:t xml:space="preserve"> (</w:t>
      </w:r>
      <w:r w:rsidRPr="007D356C">
        <w:rPr>
          <w:rFonts w:ascii="Times New Roman" w:eastAsia="Times New Roman" w:hAnsi="Times New Roman" w:cs="2  Nazanin"/>
          <w:sz w:val="26"/>
          <w:szCs w:val="26"/>
          <w:rtl/>
          <w:lang w:bidi="ar-SA"/>
        </w:rPr>
        <w:t>1415ق</w:t>
      </w:r>
      <w:r w:rsidRPr="007D356C">
        <w:rPr>
          <w:rFonts w:ascii="Times New Roman" w:eastAsia="Times New Roman" w:hAnsi="Times New Roman" w:cs="2  Nazanin" w:hint="cs"/>
          <w:sz w:val="26"/>
          <w:szCs w:val="26"/>
          <w:rtl/>
          <w:lang w:bidi="ar-SA"/>
        </w:rPr>
        <w:t>)</w:t>
      </w:r>
      <w:r w:rsidRPr="007D356C">
        <w:rPr>
          <w:rFonts w:ascii="Times New Roman" w:eastAsia="Times New Roman" w:hAnsi="Times New Roman" w:cs="2  Nazanin"/>
          <w:sz w:val="26"/>
          <w:szCs w:val="26"/>
          <w:rtl/>
          <w:lang w:bidi="ar-SA"/>
        </w:rPr>
        <w:t xml:space="preserve">، </w:t>
      </w:r>
      <w:r w:rsidRPr="007D356C">
        <w:rPr>
          <w:rFonts w:ascii="Times New Roman" w:eastAsia="Times New Roman" w:hAnsi="Times New Roman" w:cs="2  Nazanin"/>
          <w:b/>
          <w:bCs/>
          <w:sz w:val="26"/>
          <w:szCs w:val="26"/>
          <w:rtl/>
          <w:lang w:bidi="ar-SA"/>
        </w:rPr>
        <w:t>جامع البيان فى تأويل اى القرآن (تفسير طبرى)</w:t>
      </w:r>
      <w:r w:rsidRPr="007D356C">
        <w:rPr>
          <w:rFonts w:ascii="Times New Roman" w:eastAsia="Times New Roman" w:hAnsi="Times New Roman" w:cs="2  Nazanin"/>
          <w:sz w:val="26"/>
          <w:szCs w:val="26"/>
          <w:rtl/>
          <w:lang w:bidi="ar-SA"/>
        </w:rPr>
        <w:t xml:space="preserve">، تحقيق صدقى جميل عطار، بيروت، دار الفكر. </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t>طبسى، نجم الدين</w:t>
      </w:r>
      <w:r w:rsidRPr="007D356C">
        <w:rPr>
          <w:rFonts w:ascii="Times New Roman" w:eastAsia="Times New Roman" w:hAnsi="Times New Roman" w:cs="2  Nazanin" w:hint="cs"/>
          <w:sz w:val="26"/>
          <w:szCs w:val="26"/>
          <w:rtl/>
          <w:lang w:bidi="ar-SA"/>
        </w:rPr>
        <w:t>(</w:t>
      </w:r>
      <w:r w:rsidRPr="007D356C">
        <w:rPr>
          <w:rFonts w:ascii="Times New Roman" w:eastAsia="Times New Roman" w:hAnsi="Times New Roman" w:cs="2  Nazanin"/>
          <w:sz w:val="26"/>
          <w:szCs w:val="26"/>
          <w:rtl/>
          <w:lang w:bidi="ar-SA"/>
        </w:rPr>
        <w:t>1383</w:t>
      </w:r>
      <w:r w:rsidRPr="007D356C">
        <w:rPr>
          <w:rFonts w:ascii="Times New Roman" w:eastAsia="Times New Roman" w:hAnsi="Times New Roman" w:cs="2  Nazanin" w:hint="cs"/>
          <w:sz w:val="26"/>
          <w:szCs w:val="26"/>
          <w:rtl/>
          <w:lang w:bidi="ar-SA"/>
        </w:rPr>
        <w:t>)</w:t>
      </w:r>
      <w:r w:rsidRPr="007D356C">
        <w:rPr>
          <w:rFonts w:ascii="Times New Roman" w:eastAsia="Times New Roman" w:hAnsi="Times New Roman" w:cs="2  Nazanin"/>
          <w:sz w:val="26"/>
          <w:szCs w:val="26"/>
          <w:rtl/>
          <w:lang w:bidi="ar-SA"/>
        </w:rPr>
        <w:t xml:space="preserve">، </w:t>
      </w:r>
      <w:r w:rsidRPr="007D356C">
        <w:rPr>
          <w:rFonts w:ascii="Times New Roman" w:eastAsia="Times New Roman" w:hAnsi="Times New Roman" w:cs="2  Nazanin"/>
          <w:b/>
          <w:bCs/>
          <w:sz w:val="26"/>
          <w:szCs w:val="26"/>
          <w:rtl/>
          <w:lang w:bidi="ar-SA"/>
        </w:rPr>
        <w:t>السجن و النفى فى مصادر التشريع الاسلامى</w:t>
      </w:r>
      <w:r w:rsidRPr="007D356C">
        <w:rPr>
          <w:rFonts w:ascii="Times New Roman" w:eastAsia="Times New Roman" w:hAnsi="Times New Roman" w:cs="2  Nazanin" w:hint="cs"/>
          <w:sz w:val="26"/>
          <w:szCs w:val="26"/>
          <w:rtl/>
          <w:lang w:bidi="ar-SA"/>
        </w:rPr>
        <w:t xml:space="preserve"> </w:t>
      </w:r>
      <w:r w:rsidRPr="007D356C">
        <w:rPr>
          <w:rFonts w:ascii="Times New Roman" w:eastAsia="Times New Roman" w:hAnsi="Times New Roman" w:cs="2  Nazanin"/>
          <w:sz w:val="26"/>
          <w:szCs w:val="26"/>
          <w:rtl/>
          <w:lang w:bidi="ar-SA"/>
        </w:rPr>
        <w:t xml:space="preserve">، قم، بوستان كتاب. </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t>طريحى، فخرالدين</w:t>
      </w:r>
      <w:r w:rsidRPr="007D356C">
        <w:rPr>
          <w:rFonts w:ascii="Times New Roman" w:eastAsia="Times New Roman" w:hAnsi="Times New Roman" w:cs="2  Nazanin" w:hint="cs"/>
          <w:sz w:val="26"/>
          <w:szCs w:val="26"/>
          <w:rtl/>
          <w:lang w:bidi="ar-SA"/>
        </w:rPr>
        <w:t xml:space="preserve"> (</w:t>
      </w:r>
      <w:r w:rsidRPr="007D356C">
        <w:rPr>
          <w:rFonts w:ascii="Times New Roman" w:eastAsia="Times New Roman" w:hAnsi="Times New Roman" w:cs="2  Nazanin"/>
          <w:sz w:val="26"/>
          <w:szCs w:val="26"/>
          <w:rtl/>
          <w:lang w:bidi="ar-SA"/>
        </w:rPr>
        <w:t>1408ق</w:t>
      </w:r>
      <w:r w:rsidRPr="007D356C">
        <w:rPr>
          <w:rFonts w:ascii="Times New Roman" w:eastAsia="Times New Roman" w:hAnsi="Times New Roman" w:cs="2  Nazanin" w:hint="cs"/>
          <w:sz w:val="26"/>
          <w:szCs w:val="26"/>
          <w:rtl/>
          <w:lang w:bidi="ar-SA"/>
        </w:rPr>
        <w:t>)</w:t>
      </w:r>
      <w:r w:rsidRPr="007D356C">
        <w:rPr>
          <w:rFonts w:ascii="Times New Roman" w:eastAsia="Times New Roman" w:hAnsi="Times New Roman" w:cs="2  Nazanin"/>
          <w:sz w:val="26"/>
          <w:szCs w:val="26"/>
          <w:rtl/>
          <w:lang w:bidi="ar-SA"/>
        </w:rPr>
        <w:t xml:space="preserve">، </w:t>
      </w:r>
      <w:r w:rsidRPr="007D356C">
        <w:rPr>
          <w:rFonts w:ascii="Times New Roman" w:eastAsia="Times New Roman" w:hAnsi="Times New Roman" w:cs="2  Nazanin"/>
          <w:b/>
          <w:bCs/>
          <w:sz w:val="26"/>
          <w:szCs w:val="26"/>
          <w:rtl/>
          <w:lang w:bidi="ar-SA"/>
        </w:rPr>
        <w:t>مجمع البحرين</w:t>
      </w:r>
      <w:r w:rsidRPr="007D356C">
        <w:rPr>
          <w:rFonts w:ascii="Times New Roman" w:eastAsia="Times New Roman" w:hAnsi="Times New Roman" w:cs="2  Nazanin"/>
          <w:sz w:val="26"/>
          <w:szCs w:val="26"/>
          <w:rtl/>
          <w:lang w:bidi="ar-SA"/>
        </w:rPr>
        <w:t xml:space="preserve">، تحقيق سيد احمد حسينى، چاپ دوم: قم، الثقافه الاسلاميه. </w:t>
      </w:r>
    </w:p>
    <w:p w:rsidR="00426010" w:rsidRPr="007D356C" w:rsidRDefault="00426010" w:rsidP="00426010">
      <w:pPr>
        <w:numPr>
          <w:ilvl w:val="0"/>
          <w:numId w:val="33"/>
        </w:numPr>
        <w:tabs>
          <w:tab w:val="left" w:pos="140"/>
        </w:tabs>
        <w:spacing w:after="0" w:line="240" w:lineRule="auto"/>
        <w:ind w:left="282"/>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hint="cs"/>
          <w:sz w:val="26"/>
          <w:szCs w:val="26"/>
          <w:rtl/>
          <w:lang w:bidi="ar-SA"/>
        </w:rPr>
        <w:t xml:space="preserve">طوسی، محمدبن حسن (1387ق)، </w:t>
      </w:r>
      <w:r w:rsidRPr="007D356C">
        <w:rPr>
          <w:rFonts w:ascii="Times New Roman" w:eastAsia="Times New Roman" w:hAnsi="Times New Roman" w:cs="2  Nazanin" w:hint="cs"/>
          <w:b/>
          <w:bCs/>
          <w:sz w:val="26"/>
          <w:szCs w:val="26"/>
          <w:rtl/>
          <w:lang w:bidi="ar-SA"/>
        </w:rPr>
        <w:t>المبسوط فی فقه الامامیه</w:t>
      </w:r>
      <w:r w:rsidRPr="007D356C">
        <w:rPr>
          <w:rFonts w:ascii="Times New Roman" w:eastAsia="Times New Roman" w:hAnsi="Times New Roman" w:cs="2  Nazanin" w:hint="cs"/>
          <w:sz w:val="26"/>
          <w:szCs w:val="26"/>
          <w:rtl/>
          <w:lang w:bidi="ar-SA"/>
        </w:rPr>
        <w:t>، تحقیق محمد تقی کشفی، 8جلد، تهران، المکتبه المرتضویه.</w:t>
      </w:r>
    </w:p>
    <w:p w:rsidR="00426010" w:rsidRPr="007D356C" w:rsidRDefault="00426010" w:rsidP="00426010">
      <w:pPr>
        <w:numPr>
          <w:ilvl w:val="0"/>
          <w:numId w:val="33"/>
        </w:numPr>
        <w:tabs>
          <w:tab w:val="left" w:pos="140"/>
        </w:tabs>
        <w:spacing w:after="0" w:line="240" w:lineRule="auto"/>
        <w:ind w:left="282"/>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t>طوس</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w:t>
      </w:r>
      <w:r w:rsidRPr="007D356C">
        <w:rPr>
          <w:rFonts w:ascii="Times New Roman" w:eastAsia="Times New Roman" w:hAnsi="Times New Roman" w:cs="2  Nazanin"/>
          <w:sz w:val="26"/>
          <w:szCs w:val="26"/>
          <w:rtl/>
          <w:lang w:bidi="ar-SA"/>
        </w:rPr>
        <w:t xml:space="preserve"> </w:t>
      </w:r>
      <w:r w:rsidRPr="007D356C">
        <w:rPr>
          <w:rFonts w:ascii="Times New Roman" w:eastAsia="Times New Roman" w:hAnsi="Times New Roman" w:cs="2  Nazanin" w:hint="cs"/>
          <w:sz w:val="26"/>
          <w:szCs w:val="26"/>
          <w:rtl/>
          <w:lang w:bidi="ar-SA"/>
        </w:rPr>
        <w:t xml:space="preserve">محمدبن حسن (1403ق)، </w:t>
      </w:r>
      <w:r w:rsidRPr="007D356C">
        <w:rPr>
          <w:rFonts w:ascii="Times New Roman" w:eastAsia="Times New Roman" w:hAnsi="Times New Roman" w:cs="2  Nazanin"/>
          <w:b/>
          <w:bCs/>
          <w:sz w:val="26"/>
          <w:szCs w:val="26"/>
          <w:rtl/>
          <w:lang w:bidi="ar-SA"/>
        </w:rPr>
        <w:t>النها</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b/>
          <w:bCs/>
          <w:sz w:val="26"/>
          <w:szCs w:val="26"/>
          <w:rtl/>
          <w:lang w:bidi="ar-SA"/>
        </w:rPr>
        <w:t>ة</w:t>
      </w:r>
      <w:r w:rsidRPr="007D356C">
        <w:rPr>
          <w:rFonts w:ascii="Times New Roman" w:eastAsia="Times New Roman" w:hAnsi="Times New Roman" w:cs="2  Nazanin"/>
          <w:sz w:val="26"/>
          <w:szCs w:val="26"/>
          <w:rtl/>
          <w:lang w:bidi="ar-SA"/>
        </w:rPr>
        <w:t>، قم، دار</w:t>
      </w:r>
      <w:r w:rsidRPr="007D356C">
        <w:rPr>
          <w:rFonts w:ascii="Times New Roman" w:eastAsia="Times New Roman" w:hAnsi="Times New Roman" w:cs="2  Nazanin" w:hint="cs"/>
          <w:sz w:val="26"/>
          <w:szCs w:val="26"/>
          <w:rtl/>
          <w:lang w:bidi="ar-SA"/>
        </w:rPr>
        <w:t xml:space="preserve"> </w:t>
      </w:r>
      <w:r w:rsidRPr="007D356C">
        <w:rPr>
          <w:rFonts w:ascii="Times New Roman" w:eastAsia="Times New Roman" w:hAnsi="Times New Roman" w:cs="2  Nazanin"/>
          <w:sz w:val="26"/>
          <w:szCs w:val="26"/>
          <w:rtl/>
          <w:lang w:bidi="ar-SA"/>
        </w:rPr>
        <w:t>الاندلس</w:t>
      </w:r>
      <w:r w:rsidRPr="007D356C">
        <w:rPr>
          <w:rFonts w:ascii="Times New Roman" w:eastAsia="Times New Roman" w:hAnsi="Times New Roman" w:cs="2  Nazanin" w:hint="cs"/>
          <w:sz w:val="26"/>
          <w:szCs w:val="26"/>
          <w:rtl/>
          <w:lang w:bidi="ar-SA"/>
        </w:rPr>
        <w:t>.</w:t>
      </w:r>
    </w:p>
    <w:p w:rsidR="00426010" w:rsidRPr="007D356C" w:rsidRDefault="00426010" w:rsidP="00426010">
      <w:pPr>
        <w:numPr>
          <w:ilvl w:val="0"/>
          <w:numId w:val="33"/>
        </w:numPr>
        <w:tabs>
          <w:tab w:val="left" w:pos="140"/>
        </w:tabs>
        <w:spacing w:after="0" w:line="240" w:lineRule="auto"/>
        <w:ind w:left="282"/>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hint="cs"/>
          <w:sz w:val="26"/>
          <w:szCs w:val="26"/>
          <w:rtl/>
          <w:lang w:bidi="ar-SA"/>
        </w:rPr>
        <w:t xml:space="preserve">طوسی، محمدبن حسن (1406ق)، </w:t>
      </w:r>
      <w:r w:rsidRPr="007D356C">
        <w:rPr>
          <w:rFonts w:ascii="Times New Roman" w:eastAsia="Times New Roman" w:hAnsi="Times New Roman" w:cs="2  Nazanin" w:hint="cs"/>
          <w:b/>
          <w:bCs/>
          <w:sz w:val="26"/>
          <w:szCs w:val="26"/>
          <w:rtl/>
          <w:lang w:bidi="ar-SA"/>
        </w:rPr>
        <w:t>تهذیب الاحکام فی شرح المقنعه</w:t>
      </w:r>
      <w:r w:rsidRPr="007D356C">
        <w:rPr>
          <w:rFonts w:ascii="Times New Roman" w:eastAsia="Times New Roman" w:hAnsi="Times New Roman" w:cs="2  Nazanin" w:hint="cs"/>
          <w:sz w:val="26"/>
          <w:szCs w:val="26"/>
          <w:rtl/>
          <w:lang w:bidi="ar-SA"/>
        </w:rPr>
        <w:t>، تصحیح علی آخوندی، 10 جلد، تهران، دارالکتب الاسلامیه، چاپ چهارم.</w:t>
      </w:r>
    </w:p>
    <w:p w:rsidR="00426010" w:rsidRPr="007D356C" w:rsidRDefault="00426010" w:rsidP="00426010">
      <w:pPr>
        <w:numPr>
          <w:ilvl w:val="0"/>
          <w:numId w:val="33"/>
        </w:numPr>
        <w:tabs>
          <w:tab w:val="left" w:pos="140"/>
        </w:tabs>
        <w:spacing w:after="0" w:line="240" w:lineRule="auto"/>
        <w:ind w:left="282"/>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hint="cs"/>
          <w:sz w:val="26"/>
          <w:szCs w:val="26"/>
          <w:rtl/>
          <w:lang w:bidi="ar-SA"/>
        </w:rPr>
        <w:t xml:space="preserve">طوسی، محمدبن حسن (1407ق)، </w:t>
      </w:r>
      <w:r w:rsidRPr="007D356C">
        <w:rPr>
          <w:rFonts w:ascii="Times New Roman" w:eastAsia="Times New Roman" w:hAnsi="Times New Roman" w:cs="2  Nazanin" w:hint="cs"/>
          <w:b/>
          <w:bCs/>
          <w:sz w:val="26"/>
          <w:szCs w:val="26"/>
          <w:rtl/>
          <w:lang w:bidi="ar-SA"/>
        </w:rPr>
        <w:t>الخلاف</w:t>
      </w:r>
      <w:r w:rsidRPr="007D356C">
        <w:rPr>
          <w:rFonts w:ascii="Times New Roman" w:eastAsia="Times New Roman" w:hAnsi="Times New Roman" w:cs="2  Nazanin" w:hint="cs"/>
          <w:sz w:val="26"/>
          <w:szCs w:val="26"/>
          <w:rtl/>
          <w:lang w:bidi="ar-SA"/>
        </w:rPr>
        <w:t>، تحقیق سید علی خراسانی، 6جلد، قم، مؤسسه نشر اسلامی.</w:t>
      </w:r>
    </w:p>
    <w:p w:rsidR="00426010" w:rsidRPr="007D356C" w:rsidRDefault="00426010" w:rsidP="00426010">
      <w:pPr>
        <w:numPr>
          <w:ilvl w:val="0"/>
          <w:numId w:val="33"/>
        </w:numPr>
        <w:tabs>
          <w:tab w:val="left" w:pos="140"/>
        </w:tabs>
        <w:spacing w:after="0" w:line="240" w:lineRule="auto"/>
        <w:ind w:left="282"/>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hint="cs"/>
          <w:sz w:val="26"/>
          <w:szCs w:val="26"/>
          <w:rtl/>
          <w:lang w:bidi="ar-SA"/>
        </w:rPr>
        <w:t xml:space="preserve">طوسی، محمدبن حسن (1409ق)، </w:t>
      </w:r>
      <w:r w:rsidRPr="007D356C">
        <w:rPr>
          <w:rFonts w:ascii="Times New Roman" w:eastAsia="Times New Roman" w:hAnsi="Times New Roman" w:cs="2  Nazanin" w:hint="cs"/>
          <w:b/>
          <w:bCs/>
          <w:sz w:val="26"/>
          <w:szCs w:val="26"/>
          <w:rtl/>
          <w:lang w:bidi="ar-SA"/>
        </w:rPr>
        <w:t>التّبیان فی تفسیر القرآن</w:t>
      </w:r>
      <w:r w:rsidRPr="007D356C">
        <w:rPr>
          <w:rFonts w:ascii="Times New Roman" w:eastAsia="Times New Roman" w:hAnsi="Times New Roman" w:cs="2  Nazanin" w:hint="cs"/>
          <w:sz w:val="26"/>
          <w:szCs w:val="26"/>
          <w:rtl/>
          <w:lang w:bidi="ar-SA"/>
        </w:rPr>
        <w:t>، تحقیق احمد حبیب قیصر عاملی، 10 جلد، بیروت، داراحیاء التّراث العربی.</w:t>
      </w:r>
    </w:p>
    <w:p w:rsidR="00426010" w:rsidRPr="007D356C" w:rsidRDefault="00426010" w:rsidP="00426010">
      <w:pPr>
        <w:numPr>
          <w:ilvl w:val="0"/>
          <w:numId w:val="33"/>
        </w:numPr>
        <w:tabs>
          <w:tab w:val="left" w:pos="140"/>
        </w:tabs>
        <w:spacing w:after="0" w:line="240" w:lineRule="auto"/>
        <w:ind w:left="282"/>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hint="cs"/>
          <w:sz w:val="26"/>
          <w:szCs w:val="26"/>
          <w:rtl/>
          <w:lang w:bidi="ar-SA"/>
        </w:rPr>
        <w:t xml:space="preserve">طوسی، محمدبن حسن (1413ق)، </w:t>
      </w:r>
      <w:r w:rsidRPr="007D356C">
        <w:rPr>
          <w:rFonts w:ascii="Times New Roman" w:eastAsia="Times New Roman" w:hAnsi="Times New Roman" w:cs="2  Nazanin" w:hint="cs"/>
          <w:b/>
          <w:bCs/>
          <w:sz w:val="26"/>
          <w:szCs w:val="26"/>
          <w:rtl/>
          <w:lang w:bidi="ar-SA"/>
        </w:rPr>
        <w:t>مسالک الافهام الی تنقیح شرائع الاسلام</w:t>
      </w:r>
      <w:r w:rsidRPr="007D356C">
        <w:rPr>
          <w:rFonts w:ascii="Times New Roman" w:eastAsia="Times New Roman" w:hAnsi="Times New Roman" w:cs="2  Nazanin" w:hint="cs"/>
          <w:sz w:val="26"/>
          <w:szCs w:val="26"/>
          <w:rtl/>
          <w:lang w:bidi="ar-SA"/>
        </w:rPr>
        <w:t>، 15جلد، قم، مؤسسه  المعارف الاسلامیه.</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t>عاملى، جعفر مرتضى</w:t>
      </w:r>
      <w:r w:rsidRPr="007D356C">
        <w:rPr>
          <w:rFonts w:ascii="Times New Roman" w:eastAsia="Times New Roman" w:hAnsi="Times New Roman" w:cs="2  Nazanin" w:hint="cs"/>
          <w:sz w:val="26"/>
          <w:szCs w:val="26"/>
          <w:rtl/>
          <w:lang w:bidi="ar-SA"/>
        </w:rPr>
        <w:t xml:space="preserve"> (</w:t>
      </w:r>
      <w:r w:rsidRPr="007D356C">
        <w:rPr>
          <w:rFonts w:ascii="Times New Roman" w:eastAsia="Times New Roman" w:hAnsi="Times New Roman" w:cs="2  Nazanin"/>
          <w:sz w:val="26"/>
          <w:szCs w:val="26"/>
          <w:rtl/>
          <w:lang w:bidi="ar-SA"/>
        </w:rPr>
        <w:t>1414ق</w:t>
      </w:r>
      <w:r w:rsidRPr="007D356C">
        <w:rPr>
          <w:rFonts w:ascii="Times New Roman" w:eastAsia="Times New Roman" w:hAnsi="Times New Roman" w:cs="2  Nazanin" w:hint="cs"/>
          <w:sz w:val="26"/>
          <w:szCs w:val="26"/>
          <w:rtl/>
          <w:lang w:bidi="ar-SA"/>
        </w:rPr>
        <w:t>)</w:t>
      </w:r>
      <w:r w:rsidRPr="007D356C">
        <w:rPr>
          <w:rFonts w:ascii="Times New Roman" w:eastAsia="Times New Roman" w:hAnsi="Times New Roman" w:cs="2  Nazanin"/>
          <w:sz w:val="26"/>
          <w:szCs w:val="26"/>
          <w:rtl/>
          <w:lang w:bidi="ar-SA"/>
        </w:rPr>
        <w:t xml:space="preserve">، دراسات و بحوث فى التاريخ و الاسلام، بيروت، مركز جواد. </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t>علامه حلى، حسن بن يوسف بن على مطهر حلى</w:t>
      </w:r>
      <w:r w:rsidRPr="007D356C">
        <w:rPr>
          <w:rFonts w:ascii="Times New Roman" w:eastAsia="Times New Roman" w:hAnsi="Times New Roman" w:cs="2  Nazanin" w:hint="cs"/>
          <w:sz w:val="26"/>
          <w:szCs w:val="26"/>
          <w:rtl/>
          <w:lang w:bidi="ar-SA"/>
        </w:rPr>
        <w:t xml:space="preserve"> (</w:t>
      </w:r>
      <w:r w:rsidRPr="007D356C">
        <w:rPr>
          <w:rFonts w:ascii="Times New Roman" w:eastAsia="Times New Roman" w:hAnsi="Times New Roman" w:cs="2  Nazanin"/>
          <w:sz w:val="26"/>
          <w:szCs w:val="26"/>
          <w:rtl/>
          <w:lang w:bidi="ar-SA"/>
        </w:rPr>
        <w:t>1412ق</w:t>
      </w:r>
      <w:r w:rsidRPr="007D356C">
        <w:rPr>
          <w:rFonts w:ascii="Times New Roman" w:eastAsia="Times New Roman" w:hAnsi="Times New Roman" w:cs="2  Nazanin" w:hint="cs"/>
          <w:sz w:val="26"/>
          <w:szCs w:val="26"/>
          <w:rtl/>
          <w:lang w:bidi="ar-SA"/>
        </w:rPr>
        <w:t>)</w:t>
      </w:r>
      <w:r w:rsidRPr="007D356C">
        <w:rPr>
          <w:rFonts w:ascii="Times New Roman" w:eastAsia="Times New Roman" w:hAnsi="Times New Roman" w:cs="2  Nazanin"/>
          <w:sz w:val="26"/>
          <w:szCs w:val="26"/>
          <w:rtl/>
          <w:lang w:bidi="ar-SA"/>
        </w:rPr>
        <w:t xml:space="preserve">، </w:t>
      </w:r>
      <w:r w:rsidRPr="007D356C">
        <w:rPr>
          <w:rFonts w:ascii="Times New Roman" w:eastAsia="Times New Roman" w:hAnsi="Times New Roman" w:cs="2  Nazanin"/>
          <w:b/>
          <w:bCs/>
          <w:sz w:val="26"/>
          <w:szCs w:val="26"/>
          <w:rtl/>
          <w:lang w:bidi="ar-SA"/>
        </w:rPr>
        <w:t>منتهى المطلب</w:t>
      </w:r>
      <w:r w:rsidRPr="007D356C">
        <w:rPr>
          <w:rFonts w:ascii="Times New Roman" w:eastAsia="Times New Roman" w:hAnsi="Times New Roman" w:cs="2  Nazanin"/>
          <w:sz w:val="26"/>
          <w:szCs w:val="26"/>
          <w:rtl/>
          <w:lang w:bidi="ar-SA"/>
        </w:rPr>
        <w:t xml:space="preserve">، تحقيق قسم الفقه فى مجمع البحوث الاسلاميه، مشهد، مؤسسه چاپ و نشر آستان قدس رضوى. </w:t>
      </w:r>
    </w:p>
    <w:p w:rsidR="00426010" w:rsidRPr="007D356C" w:rsidRDefault="00426010" w:rsidP="00426010">
      <w:pPr>
        <w:numPr>
          <w:ilvl w:val="0"/>
          <w:numId w:val="33"/>
        </w:numPr>
        <w:tabs>
          <w:tab w:val="left" w:pos="140"/>
        </w:tabs>
        <w:spacing w:after="0" w:line="240" w:lineRule="auto"/>
        <w:ind w:left="282"/>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lastRenderedPageBreak/>
        <w:t>علّامه حلّ</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sz w:val="26"/>
          <w:szCs w:val="26"/>
          <w:rtl/>
          <w:lang w:bidi="ar-SA"/>
        </w:rPr>
        <w:t xml:space="preserve"> حسن بن </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وسف</w:t>
      </w:r>
      <w:r w:rsidRPr="007D356C">
        <w:rPr>
          <w:rFonts w:ascii="Times New Roman" w:eastAsia="Times New Roman" w:hAnsi="Times New Roman" w:cs="2  Nazanin" w:hint="cs"/>
          <w:sz w:val="26"/>
          <w:szCs w:val="26"/>
          <w:rtl/>
          <w:lang w:bidi="ar-SA"/>
        </w:rPr>
        <w:t xml:space="preserve"> (1404ق</w:t>
      </w:r>
      <w:r w:rsidRPr="007D356C">
        <w:rPr>
          <w:rFonts w:ascii="Times New Roman" w:eastAsia="Times New Roman" w:hAnsi="Times New Roman" w:cs="2  Nazanin"/>
          <w:sz w:val="26"/>
          <w:szCs w:val="26"/>
          <w:rtl/>
          <w:lang w:bidi="ar-SA"/>
        </w:rPr>
        <w:t xml:space="preserve">)، </w:t>
      </w:r>
      <w:r w:rsidRPr="007D356C">
        <w:rPr>
          <w:rFonts w:ascii="Times New Roman" w:eastAsia="Times New Roman" w:hAnsi="Times New Roman" w:cs="2  Nazanin" w:hint="cs"/>
          <w:b/>
          <w:bCs/>
          <w:sz w:val="26"/>
          <w:szCs w:val="26"/>
          <w:rtl/>
          <w:lang w:bidi="ar-SA"/>
        </w:rPr>
        <w:t>مختلف الشیعه</w:t>
      </w:r>
      <w:r w:rsidRPr="007D356C">
        <w:rPr>
          <w:rFonts w:ascii="Times New Roman" w:eastAsia="Times New Roman" w:hAnsi="Times New Roman" w:cs="2  Nazanin" w:hint="eastAsia"/>
          <w:sz w:val="26"/>
          <w:szCs w:val="26"/>
          <w:rtl/>
          <w:lang w:bidi="ar-SA"/>
        </w:rPr>
        <w:t>،</w:t>
      </w:r>
      <w:r w:rsidRPr="007D356C">
        <w:rPr>
          <w:rFonts w:ascii="Times New Roman" w:eastAsia="Times New Roman" w:hAnsi="Times New Roman" w:cs="2  Nazanin"/>
          <w:sz w:val="26"/>
          <w:szCs w:val="26"/>
          <w:rtl/>
          <w:lang w:bidi="ar-SA"/>
        </w:rPr>
        <w:t xml:space="preserve"> مشهد، مؤسسه‌ی آل الب</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ت</w:t>
      </w:r>
      <w:r w:rsidRPr="007D356C">
        <w:rPr>
          <w:rFonts w:ascii="Times New Roman" w:eastAsia="Times New Roman" w:hAnsi="Times New Roman" w:cs="2  Nazanin" w:hint="cs"/>
          <w:sz w:val="26"/>
          <w:szCs w:val="26"/>
          <w:rtl/>
          <w:lang w:bidi="ar-SA"/>
        </w:rPr>
        <w:t>.</w:t>
      </w:r>
    </w:p>
    <w:p w:rsidR="00426010" w:rsidRPr="007D356C" w:rsidRDefault="00426010" w:rsidP="00426010">
      <w:pPr>
        <w:numPr>
          <w:ilvl w:val="0"/>
          <w:numId w:val="33"/>
        </w:numPr>
        <w:tabs>
          <w:tab w:val="left" w:pos="140"/>
        </w:tabs>
        <w:spacing w:after="0" w:line="240" w:lineRule="auto"/>
        <w:ind w:left="282"/>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hint="cs"/>
          <w:sz w:val="26"/>
          <w:szCs w:val="26"/>
          <w:rtl/>
          <w:lang w:bidi="ar-SA"/>
        </w:rPr>
        <w:t xml:space="preserve">علامه حلی، حسن به یوسف (1390)، </w:t>
      </w:r>
      <w:r w:rsidRPr="007D356C">
        <w:rPr>
          <w:rFonts w:ascii="Times New Roman" w:eastAsia="Times New Roman" w:hAnsi="Times New Roman" w:cs="2  Nazanin" w:hint="cs"/>
          <w:b/>
          <w:bCs/>
          <w:sz w:val="26"/>
          <w:szCs w:val="26"/>
          <w:rtl/>
          <w:lang w:bidi="ar-SA"/>
        </w:rPr>
        <w:t>تبصره المتعلمین</w:t>
      </w:r>
      <w:r w:rsidRPr="007D356C">
        <w:rPr>
          <w:rFonts w:ascii="Times New Roman" w:eastAsia="Times New Roman" w:hAnsi="Times New Roman" w:cs="2  Nazanin" w:hint="cs"/>
          <w:sz w:val="26"/>
          <w:szCs w:val="26"/>
          <w:rtl/>
          <w:lang w:bidi="ar-SA"/>
        </w:rPr>
        <w:t>، قم، مؤسسه انتشارات اسلامیه.</w:t>
      </w:r>
    </w:p>
    <w:p w:rsidR="00426010" w:rsidRPr="007D356C" w:rsidRDefault="00426010" w:rsidP="00426010">
      <w:pPr>
        <w:numPr>
          <w:ilvl w:val="0"/>
          <w:numId w:val="33"/>
        </w:numPr>
        <w:tabs>
          <w:tab w:val="left" w:pos="140"/>
        </w:tabs>
        <w:spacing w:after="0" w:line="240" w:lineRule="auto"/>
        <w:ind w:left="282"/>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hint="cs"/>
          <w:sz w:val="26"/>
          <w:szCs w:val="26"/>
          <w:rtl/>
          <w:lang w:bidi="ar-SA"/>
        </w:rPr>
        <w:t xml:space="preserve">علامه حلی، حسن به یوسف (1403ق)، </w:t>
      </w:r>
      <w:r w:rsidRPr="007D356C">
        <w:rPr>
          <w:rFonts w:ascii="Times New Roman" w:eastAsia="Times New Roman" w:hAnsi="Times New Roman" w:cs="2  Nazanin" w:hint="cs"/>
          <w:b/>
          <w:bCs/>
          <w:sz w:val="26"/>
          <w:szCs w:val="26"/>
          <w:rtl/>
          <w:lang w:bidi="ar-SA"/>
        </w:rPr>
        <w:t>تذکره الفقهاء</w:t>
      </w:r>
      <w:r w:rsidRPr="007D356C">
        <w:rPr>
          <w:rFonts w:ascii="Times New Roman" w:eastAsia="Times New Roman" w:hAnsi="Times New Roman" w:cs="2  Nazanin" w:hint="cs"/>
          <w:sz w:val="26"/>
          <w:szCs w:val="26"/>
          <w:rtl/>
          <w:lang w:bidi="ar-SA"/>
        </w:rPr>
        <w:t>، 2 جلد، المکتبه المرتضویه لاحیاء الاثار الجعفریه.</w:t>
      </w:r>
    </w:p>
    <w:p w:rsidR="00426010" w:rsidRPr="007D356C" w:rsidRDefault="00426010" w:rsidP="00426010">
      <w:pPr>
        <w:numPr>
          <w:ilvl w:val="0"/>
          <w:numId w:val="33"/>
        </w:numPr>
        <w:tabs>
          <w:tab w:val="left" w:pos="140"/>
        </w:tabs>
        <w:spacing w:after="0" w:line="240" w:lineRule="auto"/>
        <w:ind w:left="282"/>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hint="cs"/>
          <w:sz w:val="26"/>
          <w:szCs w:val="26"/>
          <w:rtl/>
          <w:lang w:bidi="ar-SA"/>
        </w:rPr>
        <w:t xml:space="preserve">علامه حلی، حسن به یوسف (1413ق)، </w:t>
      </w:r>
      <w:r w:rsidRPr="007D356C">
        <w:rPr>
          <w:rFonts w:ascii="Times New Roman" w:eastAsia="Times New Roman" w:hAnsi="Times New Roman" w:cs="2  Nazanin" w:hint="cs"/>
          <w:b/>
          <w:bCs/>
          <w:sz w:val="26"/>
          <w:szCs w:val="26"/>
          <w:rtl/>
          <w:lang w:bidi="ar-SA"/>
        </w:rPr>
        <w:t xml:space="preserve">قواعد الاحکام، </w:t>
      </w:r>
      <w:r w:rsidRPr="007D356C">
        <w:rPr>
          <w:rFonts w:ascii="Times New Roman" w:eastAsia="Times New Roman" w:hAnsi="Times New Roman" w:cs="2  Nazanin" w:hint="cs"/>
          <w:sz w:val="26"/>
          <w:szCs w:val="26"/>
          <w:rtl/>
          <w:lang w:bidi="ar-SA"/>
        </w:rPr>
        <w:t>3جلد، قم، مؤسسه نشر اسلامی.</w:t>
      </w:r>
    </w:p>
    <w:p w:rsidR="00426010" w:rsidRPr="007D356C" w:rsidRDefault="00426010" w:rsidP="00426010">
      <w:pPr>
        <w:numPr>
          <w:ilvl w:val="0"/>
          <w:numId w:val="33"/>
        </w:numPr>
        <w:tabs>
          <w:tab w:val="left" w:pos="140"/>
        </w:tabs>
        <w:spacing w:after="0" w:line="240" w:lineRule="auto"/>
        <w:ind w:left="282"/>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hint="cs"/>
          <w:sz w:val="26"/>
          <w:szCs w:val="26"/>
          <w:rtl/>
          <w:lang w:bidi="ar-SA"/>
        </w:rPr>
        <w:t xml:space="preserve">علامه حلی، حسن به یوسف (بی‌تا)، </w:t>
      </w:r>
      <w:r w:rsidRPr="007D356C">
        <w:rPr>
          <w:rFonts w:ascii="Times New Roman" w:eastAsia="Times New Roman" w:hAnsi="Times New Roman" w:cs="2  Nazanin" w:hint="cs"/>
          <w:b/>
          <w:bCs/>
          <w:sz w:val="26"/>
          <w:szCs w:val="26"/>
          <w:rtl/>
          <w:lang w:bidi="ar-SA"/>
        </w:rPr>
        <w:t>تحریر الاحکام</w:t>
      </w:r>
      <w:r w:rsidRPr="007D356C">
        <w:rPr>
          <w:rFonts w:ascii="Times New Roman" w:eastAsia="Times New Roman" w:hAnsi="Times New Roman" w:cs="2  Nazanin" w:hint="cs"/>
          <w:sz w:val="26"/>
          <w:szCs w:val="26"/>
          <w:rtl/>
          <w:lang w:bidi="ar-SA"/>
        </w:rPr>
        <w:t>، 2جلد، مشهد، مؤسسه آل بیت (ع)، چاپ سنگی.</w:t>
      </w:r>
    </w:p>
    <w:p w:rsidR="00426010" w:rsidRPr="007D356C" w:rsidRDefault="00426010" w:rsidP="00426010">
      <w:pPr>
        <w:numPr>
          <w:ilvl w:val="0"/>
          <w:numId w:val="33"/>
        </w:numPr>
        <w:tabs>
          <w:tab w:val="left" w:pos="140"/>
        </w:tabs>
        <w:spacing w:after="0" w:line="240" w:lineRule="auto"/>
        <w:ind w:left="282"/>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hint="cs"/>
          <w:sz w:val="26"/>
          <w:szCs w:val="26"/>
          <w:rtl/>
          <w:lang w:bidi="ar-SA"/>
        </w:rPr>
        <w:t xml:space="preserve">فاضل مقداد (1384)، </w:t>
      </w:r>
      <w:r w:rsidRPr="007D356C">
        <w:rPr>
          <w:rFonts w:ascii="Times New Roman" w:eastAsia="Times New Roman" w:hAnsi="Times New Roman" w:cs="2  Nazanin" w:hint="cs"/>
          <w:b/>
          <w:bCs/>
          <w:sz w:val="26"/>
          <w:szCs w:val="26"/>
          <w:rtl/>
          <w:lang w:bidi="ar-SA"/>
        </w:rPr>
        <w:t>کنزالعرفان</w:t>
      </w:r>
      <w:r w:rsidRPr="007D356C">
        <w:rPr>
          <w:rFonts w:ascii="Times New Roman" w:eastAsia="Times New Roman" w:hAnsi="Times New Roman" w:cs="2  Nazanin" w:hint="cs"/>
          <w:sz w:val="26"/>
          <w:szCs w:val="26"/>
          <w:rtl/>
          <w:lang w:bidi="ar-SA"/>
        </w:rPr>
        <w:t>، تهران، انتشارات سازمان تبلیغات اسلامی.</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t>فقيه، محمد محسن</w:t>
      </w:r>
      <w:r w:rsidRPr="007D356C">
        <w:rPr>
          <w:rFonts w:ascii="Times New Roman" w:eastAsia="Times New Roman" w:hAnsi="Times New Roman" w:cs="2  Nazanin" w:hint="cs"/>
          <w:sz w:val="26"/>
          <w:szCs w:val="26"/>
          <w:rtl/>
          <w:lang w:bidi="ar-SA"/>
        </w:rPr>
        <w:t xml:space="preserve"> (</w:t>
      </w:r>
      <w:r w:rsidRPr="007D356C">
        <w:rPr>
          <w:rFonts w:ascii="Times New Roman" w:eastAsia="Times New Roman" w:hAnsi="Times New Roman" w:cs="2  Nazanin"/>
          <w:sz w:val="26"/>
          <w:szCs w:val="26"/>
          <w:rtl/>
          <w:lang w:bidi="ar-SA"/>
        </w:rPr>
        <w:t>1417</w:t>
      </w:r>
      <w:r w:rsidRPr="007D356C">
        <w:rPr>
          <w:rFonts w:ascii="Times New Roman" w:eastAsia="Times New Roman" w:hAnsi="Times New Roman" w:cs="2  Nazanin" w:hint="cs"/>
          <w:sz w:val="26"/>
          <w:szCs w:val="26"/>
          <w:rtl/>
          <w:lang w:bidi="ar-SA"/>
        </w:rPr>
        <w:t>)</w:t>
      </w:r>
      <w:r w:rsidRPr="007D356C">
        <w:rPr>
          <w:rFonts w:ascii="Times New Roman" w:eastAsia="Times New Roman" w:hAnsi="Times New Roman" w:cs="2  Nazanin"/>
          <w:sz w:val="26"/>
          <w:szCs w:val="26"/>
          <w:rtl/>
          <w:lang w:bidi="ar-SA"/>
        </w:rPr>
        <w:t xml:space="preserve">، </w:t>
      </w:r>
      <w:r w:rsidRPr="007D356C">
        <w:rPr>
          <w:rFonts w:ascii="Times New Roman" w:eastAsia="Times New Roman" w:hAnsi="Times New Roman" w:cs="2  Nazanin"/>
          <w:b/>
          <w:bCs/>
          <w:sz w:val="26"/>
          <w:szCs w:val="26"/>
          <w:rtl/>
          <w:lang w:bidi="ar-SA"/>
        </w:rPr>
        <w:t>الموسوعة الكبرى فى غزوات النبى الاعظم</w:t>
      </w:r>
      <w:r w:rsidRPr="007D356C">
        <w:rPr>
          <w:rFonts w:ascii="Times New Roman" w:eastAsia="Times New Roman" w:hAnsi="Times New Roman" w:cs="2  Nazanin"/>
          <w:sz w:val="26"/>
          <w:szCs w:val="26"/>
          <w:rtl/>
          <w:lang w:bidi="ar-SA"/>
        </w:rPr>
        <w:t xml:space="preserve">، بيروت، الفقيه. </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t>قمى، ابوالحسين على بن ابراهيم</w:t>
      </w:r>
      <w:r w:rsidRPr="007D356C">
        <w:rPr>
          <w:rFonts w:ascii="Times New Roman" w:eastAsia="Times New Roman" w:hAnsi="Times New Roman" w:cs="2  Nazanin" w:hint="cs"/>
          <w:sz w:val="26"/>
          <w:szCs w:val="26"/>
          <w:rtl/>
          <w:lang w:bidi="ar-SA"/>
        </w:rPr>
        <w:t xml:space="preserve"> (</w:t>
      </w:r>
      <w:r w:rsidRPr="007D356C">
        <w:rPr>
          <w:rFonts w:ascii="Times New Roman" w:eastAsia="Times New Roman" w:hAnsi="Times New Roman" w:cs="2  Nazanin"/>
          <w:sz w:val="26"/>
          <w:szCs w:val="26"/>
          <w:rtl/>
          <w:lang w:bidi="ar-SA"/>
        </w:rPr>
        <w:t>1404ق</w:t>
      </w:r>
      <w:r w:rsidRPr="007D356C">
        <w:rPr>
          <w:rFonts w:ascii="Times New Roman" w:eastAsia="Times New Roman" w:hAnsi="Times New Roman" w:cs="2  Nazanin" w:hint="cs"/>
          <w:sz w:val="26"/>
          <w:szCs w:val="26"/>
          <w:rtl/>
          <w:lang w:bidi="ar-SA"/>
        </w:rPr>
        <w:t>)</w:t>
      </w:r>
      <w:r w:rsidRPr="007D356C">
        <w:rPr>
          <w:rFonts w:ascii="Times New Roman" w:eastAsia="Times New Roman" w:hAnsi="Times New Roman" w:cs="2  Nazanin"/>
          <w:sz w:val="26"/>
          <w:szCs w:val="26"/>
          <w:rtl/>
          <w:lang w:bidi="ar-SA"/>
        </w:rPr>
        <w:t xml:space="preserve">، </w:t>
      </w:r>
      <w:r w:rsidRPr="007D356C">
        <w:rPr>
          <w:rFonts w:ascii="Times New Roman" w:eastAsia="Times New Roman" w:hAnsi="Times New Roman" w:cs="2  Nazanin"/>
          <w:b/>
          <w:bCs/>
          <w:sz w:val="26"/>
          <w:szCs w:val="26"/>
          <w:rtl/>
          <w:lang w:bidi="ar-SA"/>
        </w:rPr>
        <w:t>تفسير القمى</w:t>
      </w:r>
      <w:r w:rsidRPr="007D356C">
        <w:rPr>
          <w:rFonts w:ascii="Times New Roman" w:eastAsia="Times New Roman" w:hAnsi="Times New Roman" w:cs="2  Nazanin"/>
          <w:sz w:val="26"/>
          <w:szCs w:val="26"/>
          <w:rtl/>
          <w:lang w:bidi="ar-SA"/>
        </w:rPr>
        <w:t xml:space="preserve">، تصحيح سيد طيب جزايرى، چاپ سوم: قم، مؤسسه دار الكتب. </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t>كلينى رازى، محمد بن يعقوب بن اسحاق</w:t>
      </w:r>
      <w:r w:rsidRPr="007D356C">
        <w:rPr>
          <w:rFonts w:ascii="Times New Roman" w:eastAsia="Times New Roman" w:hAnsi="Times New Roman" w:cs="2  Nazanin" w:hint="cs"/>
          <w:sz w:val="26"/>
          <w:szCs w:val="26"/>
          <w:rtl/>
          <w:lang w:bidi="ar-SA"/>
        </w:rPr>
        <w:t xml:space="preserve"> (</w:t>
      </w:r>
      <w:r w:rsidRPr="007D356C">
        <w:rPr>
          <w:rFonts w:ascii="Times New Roman" w:eastAsia="Times New Roman" w:hAnsi="Times New Roman" w:cs="2  Nazanin"/>
          <w:sz w:val="26"/>
          <w:szCs w:val="26"/>
          <w:rtl/>
          <w:lang w:bidi="ar-SA"/>
        </w:rPr>
        <w:t>1388ق</w:t>
      </w:r>
      <w:r w:rsidRPr="007D356C">
        <w:rPr>
          <w:rFonts w:ascii="Times New Roman" w:eastAsia="Times New Roman" w:hAnsi="Times New Roman" w:cs="2  Nazanin" w:hint="cs"/>
          <w:sz w:val="26"/>
          <w:szCs w:val="26"/>
          <w:rtl/>
          <w:lang w:bidi="ar-SA"/>
        </w:rPr>
        <w:t>)</w:t>
      </w:r>
      <w:r w:rsidRPr="007D356C">
        <w:rPr>
          <w:rFonts w:ascii="Times New Roman" w:eastAsia="Times New Roman" w:hAnsi="Times New Roman" w:cs="2  Nazanin"/>
          <w:sz w:val="26"/>
          <w:szCs w:val="26"/>
          <w:rtl/>
          <w:lang w:bidi="ar-SA"/>
        </w:rPr>
        <w:t xml:space="preserve">، </w:t>
      </w:r>
      <w:r w:rsidRPr="007D356C">
        <w:rPr>
          <w:rFonts w:ascii="Times New Roman" w:eastAsia="Times New Roman" w:hAnsi="Times New Roman" w:cs="2  Nazanin"/>
          <w:b/>
          <w:bCs/>
          <w:sz w:val="26"/>
          <w:szCs w:val="26"/>
          <w:rtl/>
          <w:lang w:bidi="ar-SA"/>
        </w:rPr>
        <w:t>الكافى</w:t>
      </w:r>
      <w:r w:rsidRPr="007D356C">
        <w:rPr>
          <w:rFonts w:ascii="Times New Roman" w:eastAsia="Times New Roman" w:hAnsi="Times New Roman" w:cs="2  Nazanin"/>
          <w:sz w:val="26"/>
          <w:szCs w:val="26"/>
          <w:rtl/>
          <w:lang w:bidi="ar-SA"/>
        </w:rPr>
        <w:t xml:space="preserve">، تحقيق على اكبر غفارى، چاپ سوم: تهران، دار الكتب الاسلاميه. </w:t>
      </w:r>
    </w:p>
    <w:p w:rsidR="00426010" w:rsidRPr="007D356C" w:rsidRDefault="00426010" w:rsidP="00426010">
      <w:pPr>
        <w:numPr>
          <w:ilvl w:val="0"/>
          <w:numId w:val="33"/>
        </w:numPr>
        <w:tabs>
          <w:tab w:val="left" w:pos="140"/>
        </w:tabs>
        <w:spacing w:after="0" w:line="240" w:lineRule="auto"/>
        <w:ind w:left="282"/>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hint="cs"/>
          <w:sz w:val="26"/>
          <w:szCs w:val="26"/>
          <w:rtl/>
          <w:lang w:bidi="ar-SA"/>
        </w:rPr>
        <w:t xml:space="preserve">کرکی، علی بن حسین (1408ق)، </w:t>
      </w:r>
      <w:r w:rsidRPr="007D356C">
        <w:rPr>
          <w:rFonts w:ascii="Times New Roman" w:eastAsia="Times New Roman" w:hAnsi="Times New Roman" w:cs="2  Nazanin" w:hint="cs"/>
          <w:b/>
          <w:bCs/>
          <w:sz w:val="26"/>
          <w:szCs w:val="26"/>
          <w:rtl/>
          <w:lang w:bidi="ar-SA"/>
        </w:rPr>
        <w:t>جامع المقاصد فی شرح القواعد</w:t>
      </w:r>
      <w:r w:rsidRPr="007D356C">
        <w:rPr>
          <w:rFonts w:ascii="Times New Roman" w:eastAsia="Times New Roman" w:hAnsi="Times New Roman" w:cs="2  Nazanin" w:hint="cs"/>
          <w:sz w:val="26"/>
          <w:szCs w:val="26"/>
          <w:rtl/>
          <w:lang w:bidi="ar-SA"/>
        </w:rPr>
        <w:t>، 13جلد، قم، مؤسسه آل البیت(ع).</w:t>
      </w:r>
    </w:p>
    <w:p w:rsidR="00426010" w:rsidRPr="007D356C" w:rsidRDefault="00426010" w:rsidP="00426010">
      <w:pPr>
        <w:numPr>
          <w:ilvl w:val="0"/>
          <w:numId w:val="33"/>
        </w:numPr>
        <w:tabs>
          <w:tab w:val="left" w:pos="140"/>
        </w:tabs>
        <w:spacing w:after="0" w:line="240" w:lineRule="auto"/>
        <w:ind w:left="282"/>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hint="cs"/>
          <w:sz w:val="26"/>
          <w:szCs w:val="26"/>
          <w:rtl/>
          <w:lang w:bidi="ar-SA"/>
        </w:rPr>
        <w:t xml:space="preserve">کلینی، محمدبن یعقوب (1388ق)، </w:t>
      </w:r>
      <w:r w:rsidRPr="007D356C">
        <w:rPr>
          <w:rFonts w:ascii="Times New Roman" w:eastAsia="Times New Roman" w:hAnsi="Times New Roman" w:cs="2  Nazanin" w:hint="cs"/>
          <w:b/>
          <w:bCs/>
          <w:sz w:val="26"/>
          <w:szCs w:val="26"/>
          <w:rtl/>
          <w:lang w:bidi="ar-SA"/>
        </w:rPr>
        <w:t>الکافی</w:t>
      </w:r>
      <w:r w:rsidRPr="007D356C">
        <w:rPr>
          <w:rFonts w:ascii="Times New Roman" w:eastAsia="Times New Roman" w:hAnsi="Times New Roman" w:cs="2  Nazanin" w:hint="cs"/>
          <w:sz w:val="26"/>
          <w:szCs w:val="26"/>
          <w:rtl/>
          <w:lang w:bidi="ar-SA"/>
        </w:rPr>
        <w:t>، تحقیق علی اکبر غفاری، 8جلد، تهران،  دارالکتب الاسلامیه، چاپ سوم.</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t>مجلسى، محمدباقر</w:t>
      </w:r>
      <w:r w:rsidRPr="007D356C">
        <w:rPr>
          <w:rFonts w:ascii="Times New Roman" w:eastAsia="Times New Roman" w:hAnsi="Times New Roman" w:cs="2  Nazanin" w:hint="cs"/>
          <w:sz w:val="26"/>
          <w:szCs w:val="26"/>
          <w:rtl/>
          <w:lang w:bidi="ar-SA"/>
        </w:rPr>
        <w:t xml:space="preserve"> (</w:t>
      </w:r>
      <w:r w:rsidRPr="007D356C">
        <w:rPr>
          <w:rFonts w:ascii="Times New Roman" w:eastAsia="Times New Roman" w:hAnsi="Times New Roman" w:cs="2  Nazanin"/>
          <w:sz w:val="26"/>
          <w:szCs w:val="26"/>
          <w:rtl/>
          <w:lang w:bidi="ar-SA"/>
        </w:rPr>
        <w:t>1403ق</w:t>
      </w:r>
      <w:r w:rsidRPr="007D356C">
        <w:rPr>
          <w:rFonts w:ascii="Times New Roman" w:eastAsia="Times New Roman" w:hAnsi="Times New Roman" w:cs="2  Nazanin" w:hint="cs"/>
          <w:sz w:val="26"/>
          <w:szCs w:val="26"/>
          <w:rtl/>
          <w:lang w:bidi="ar-SA"/>
        </w:rPr>
        <w:t>)</w:t>
      </w:r>
      <w:r w:rsidRPr="007D356C">
        <w:rPr>
          <w:rFonts w:ascii="Times New Roman" w:eastAsia="Times New Roman" w:hAnsi="Times New Roman" w:cs="2  Nazanin"/>
          <w:sz w:val="26"/>
          <w:szCs w:val="26"/>
          <w:rtl/>
          <w:lang w:bidi="ar-SA"/>
        </w:rPr>
        <w:t xml:space="preserve">، </w:t>
      </w:r>
      <w:r w:rsidRPr="007D356C">
        <w:rPr>
          <w:rFonts w:ascii="Times New Roman" w:eastAsia="Times New Roman" w:hAnsi="Times New Roman" w:cs="2  Nazanin"/>
          <w:b/>
          <w:bCs/>
          <w:sz w:val="26"/>
          <w:szCs w:val="26"/>
          <w:rtl/>
          <w:lang w:bidi="ar-SA"/>
        </w:rPr>
        <w:t>بحارالانوار</w:t>
      </w:r>
      <w:r w:rsidRPr="007D356C">
        <w:rPr>
          <w:rFonts w:ascii="Times New Roman" w:eastAsia="Times New Roman" w:hAnsi="Times New Roman" w:cs="2  Nazanin"/>
          <w:sz w:val="26"/>
          <w:szCs w:val="26"/>
          <w:rtl/>
          <w:lang w:bidi="ar-SA"/>
        </w:rPr>
        <w:t xml:space="preserve"> ، بيروت، مؤسسة الوفاء. </w:t>
      </w:r>
    </w:p>
    <w:p w:rsidR="00426010" w:rsidRPr="007D356C" w:rsidRDefault="00426010" w:rsidP="00426010">
      <w:pPr>
        <w:numPr>
          <w:ilvl w:val="0"/>
          <w:numId w:val="33"/>
        </w:numPr>
        <w:tabs>
          <w:tab w:val="left" w:pos="140"/>
        </w:tabs>
        <w:spacing w:after="0" w:line="240" w:lineRule="auto"/>
        <w:ind w:left="282"/>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hint="eastAsia"/>
          <w:sz w:val="26"/>
          <w:szCs w:val="26"/>
          <w:rtl/>
          <w:lang w:bidi="ar-SA"/>
        </w:rPr>
        <w:t>محقق</w:t>
      </w:r>
      <w:r w:rsidRPr="007D356C">
        <w:rPr>
          <w:rFonts w:ascii="Times New Roman" w:eastAsia="Times New Roman" w:hAnsi="Times New Roman" w:cs="2  Nazanin"/>
          <w:sz w:val="26"/>
          <w:szCs w:val="26"/>
          <w:rtl/>
          <w:lang w:bidi="ar-SA"/>
        </w:rPr>
        <w:t xml:space="preserve"> اردب</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ل</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sz w:val="26"/>
          <w:szCs w:val="26"/>
          <w:rtl/>
          <w:lang w:bidi="ar-SA"/>
        </w:rPr>
        <w:t xml:space="preserve"> (1404</w:t>
      </w:r>
      <w:r w:rsidRPr="007D356C">
        <w:rPr>
          <w:rFonts w:ascii="Times New Roman" w:eastAsia="Times New Roman" w:hAnsi="Times New Roman" w:cs="2  Nazanin" w:hint="cs"/>
          <w:sz w:val="26"/>
          <w:szCs w:val="26"/>
          <w:rtl/>
          <w:lang w:bidi="ar-SA"/>
        </w:rPr>
        <w:t>ق</w:t>
      </w:r>
      <w:r w:rsidRPr="007D356C">
        <w:rPr>
          <w:rFonts w:ascii="Times New Roman" w:eastAsia="Times New Roman" w:hAnsi="Times New Roman" w:cs="2  Nazanin"/>
          <w:sz w:val="26"/>
          <w:szCs w:val="26"/>
          <w:rtl/>
          <w:lang w:bidi="ar-SA"/>
        </w:rPr>
        <w:t xml:space="preserve">)، </w:t>
      </w:r>
      <w:r w:rsidRPr="007D356C">
        <w:rPr>
          <w:rFonts w:ascii="Times New Roman" w:eastAsia="Times New Roman" w:hAnsi="Times New Roman" w:cs="2  Nazanin"/>
          <w:b/>
          <w:bCs/>
          <w:sz w:val="26"/>
          <w:szCs w:val="26"/>
          <w:rtl/>
          <w:lang w:bidi="ar-SA"/>
        </w:rPr>
        <w:t>مجمع الفائدة و البرهان ف</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b/>
          <w:bCs/>
          <w:sz w:val="26"/>
          <w:szCs w:val="26"/>
          <w:rtl/>
          <w:lang w:bidi="ar-SA"/>
        </w:rPr>
        <w:t xml:space="preserve"> شرح الاذهان</w:t>
      </w:r>
      <w:r w:rsidRPr="007D356C">
        <w:rPr>
          <w:rFonts w:ascii="Times New Roman" w:eastAsia="Times New Roman" w:hAnsi="Times New Roman" w:cs="2  Nazanin"/>
          <w:sz w:val="26"/>
          <w:szCs w:val="26"/>
          <w:rtl/>
          <w:lang w:bidi="ar-SA"/>
        </w:rPr>
        <w:t>، تحق</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ق</w:t>
      </w:r>
      <w:r w:rsidRPr="007D356C">
        <w:rPr>
          <w:rFonts w:ascii="Times New Roman" w:eastAsia="Times New Roman" w:hAnsi="Times New Roman" w:cs="2  Nazanin"/>
          <w:sz w:val="26"/>
          <w:szCs w:val="26"/>
          <w:rtl/>
          <w:lang w:bidi="ar-SA"/>
        </w:rPr>
        <w:t xml:space="preserve"> اشتهارد</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sz w:val="26"/>
          <w:szCs w:val="26"/>
          <w:rtl/>
          <w:lang w:bidi="ar-SA"/>
        </w:rPr>
        <w:t xml:space="preserve"> و عراق</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sz w:val="26"/>
          <w:szCs w:val="26"/>
          <w:rtl/>
          <w:lang w:bidi="ar-SA"/>
        </w:rPr>
        <w:t xml:space="preserve"> و </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زد</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w:t>
      </w:r>
      <w:r w:rsidRPr="007D356C">
        <w:rPr>
          <w:rFonts w:ascii="Times New Roman" w:eastAsia="Times New Roman" w:hAnsi="Times New Roman" w:cs="2  Nazanin"/>
          <w:sz w:val="26"/>
          <w:szCs w:val="26"/>
          <w:rtl/>
          <w:lang w:bidi="ar-SA"/>
        </w:rPr>
        <w:t xml:space="preserve"> قم، جامعه‌ی المدرّس</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ن،</w:t>
      </w:r>
      <w:r w:rsidRPr="007D356C">
        <w:rPr>
          <w:rFonts w:ascii="Times New Roman" w:eastAsia="Times New Roman" w:hAnsi="Times New Roman" w:cs="2  Nazanin"/>
          <w:sz w:val="26"/>
          <w:szCs w:val="26"/>
          <w:rtl/>
          <w:lang w:bidi="ar-SA"/>
        </w:rPr>
        <w:t xml:space="preserve"> ج 14.</w:t>
      </w:r>
    </w:p>
    <w:p w:rsidR="00426010" w:rsidRPr="007D356C" w:rsidRDefault="00426010" w:rsidP="00426010">
      <w:pPr>
        <w:numPr>
          <w:ilvl w:val="0"/>
          <w:numId w:val="33"/>
        </w:numPr>
        <w:tabs>
          <w:tab w:val="left" w:pos="140"/>
        </w:tabs>
        <w:spacing w:after="0" w:line="240" w:lineRule="auto"/>
        <w:ind w:left="282"/>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hint="cs"/>
          <w:sz w:val="26"/>
          <w:szCs w:val="26"/>
          <w:rtl/>
          <w:lang w:bidi="ar-SA"/>
        </w:rPr>
        <w:t xml:space="preserve">محقق حلی، جعفربن حسن (1409ق)، </w:t>
      </w:r>
      <w:r w:rsidRPr="007D356C">
        <w:rPr>
          <w:rFonts w:ascii="Times New Roman" w:eastAsia="Times New Roman" w:hAnsi="Times New Roman" w:cs="2  Nazanin" w:hint="cs"/>
          <w:b/>
          <w:bCs/>
          <w:sz w:val="26"/>
          <w:szCs w:val="26"/>
          <w:rtl/>
          <w:lang w:bidi="ar-SA"/>
        </w:rPr>
        <w:t>شرائع الاسلام فی مسایل الحلال و الحرام</w:t>
      </w:r>
      <w:r w:rsidRPr="007D356C">
        <w:rPr>
          <w:rFonts w:ascii="Times New Roman" w:eastAsia="Times New Roman" w:hAnsi="Times New Roman" w:cs="2  Nazanin" w:hint="cs"/>
          <w:sz w:val="26"/>
          <w:szCs w:val="26"/>
          <w:rtl/>
          <w:lang w:bidi="ar-SA"/>
        </w:rPr>
        <w:t>، 4 جلد، تهران، انتشرات استقلال، چاپ دوم.</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t>مقداد، محمد</w:t>
      </w:r>
      <w:r w:rsidRPr="007D356C">
        <w:rPr>
          <w:rFonts w:ascii="Times New Roman" w:eastAsia="Times New Roman" w:hAnsi="Times New Roman" w:cs="2  Nazanin" w:hint="cs"/>
          <w:sz w:val="26"/>
          <w:szCs w:val="26"/>
          <w:rtl/>
          <w:lang w:bidi="ar-SA"/>
        </w:rPr>
        <w:t xml:space="preserve"> (</w:t>
      </w:r>
      <w:r w:rsidRPr="007D356C">
        <w:rPr>
          <w:rFonts w:ascii="Times New Roman" w:eastAsia="Times New Roman" w:hAnsi="Times New Roman" w:cs="2  Nazanin"/>
          <w:sz w:val="26"/>
          <w:szCs w:val="26"/>
          <w:rtl/>
          <w:lang w:bidi="ar-SA"/>
        </w:rPr>
        <w:t>1408ق</w:t>
      </w:r>
      <w:r w:rsidRPr="007D356C">
        <w:rPr>
          <w:rFonts w:ascii="Times New Roman" w:eastAsia="Times New Roman" w:hAnsi="Times New Roman" w:cs="2  Nazanin" w:hint="cs"/>
          <w:sz w:val="26"/>
          <w:szCs w:val="26"/>
          <w:rtl/>
          <w:lang w:bidi="ar-SA"/>
        </w:rPr>
        <w:t>)</w:t>
      </w:r>
      <w:r w:rsidRPr="007D356C">
        <w:rPr>
          <w:rFonts w:ascii="Times New Roman" w:eastAsia="Times New Roman" w:hAnsi="Times New Roman" w:cs="2  Nazanin"/>
          <w:sz w:val="26"/>
          <w:szCs w:val="26"/>
          <w:rtl/>
          <w:lang w:bidi="ar-SA"/>
        </w:rPr>
        <w:t xml:space="preserve">، </w:t>
      </w:r>
      <w:r w:rsidRPr="007D356C">
        <w:rPr>
          <w:rFonts w:ascii="Times New Roman" w:eastAsia="Times New Roman" w:hAnsi="Times New Roman" w:cs="2  Nazanin"/>
          <w:b/>
          <w:bCs/>
          <w:sz w:val="26"/>
          <w:szCs w:val="26"/>
          <w:rtl/>
          <w:lang w:bidi="ar-SA"/>
        </w:rPr>
        <w:t>الموالى و نظام الولاء من الجاهلية الى اواخر العصر الاموى</w:t>
      </w:r>
      <w:r w:rsidRPr="007D356C">
        <w:rPr>
          <w:rFonts w:ascii="Times New Roman" w:eastAsia="Times New Roman" w:hAnsi="Times New Roman" w:cs="2  Nazanin"/>
          <w:sz w:val="26"/>
          <w:szCs w:val="26"/>
          <w:rtl/>
          <w:lang w:bidi="ar-SA"/>
        </w:rPr>
        <w:t xml:space="preserve">، دمشق، دار الفكر. </w:t>
      </w:r>
    </w:p>
    <w:p w:rsidR="00426010" w:rsidRPr="007D356C" w:rsidRDefault="00426010" w:rsidP="00426010">
      <w:pPr>
        <w:numPr>
          <w:ilvl w:val="0"/>
          <w:numId w:val="33"/>
        </w:numPr>
        <w:tabs>
          <w:tab w:val="left" w:pos="140"/>
        </w:tabs>
        <w:spacing w:after="0" w:line="240" w:lineRule="auto"/>
        <w:ind w:left="282"/>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hint="eastAsia"/>
          <w:sz w:val="26"/>
          <w:szCs w:val="26"/>
          <w:rtl/>
          <w:lang w:bidi="ar-SA"/>
        </w:rPr>
        <w:t>مکارم</w:t>
      </w:r>
      <w:r w:rsidRPr="007D356C">
        <w:rPr>
          <w:rFonts w:ascii="Times New Roman" w:eastAsia="Times New Roman" w:hAnsi="Times New Roman" w:cs="2  Nazanin"/>
          <w:sz w:val="26"/>
          <w:szCs w:val="26"/>
          <w:rtl/>
          <w:lang w:bidi="ar-SA"/>
        </w:rPr>
        <w:t xml:space="preserve"> ش</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راز</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sz w:val="26"/>
          <w:szCs w:val="26"/>
          <w:rtl/>
          <w:lang w:bidi="ar-SA"/>
        </w:rPr>
        <w:t xml:space="preserve"> ناصر و د</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گران</w:t>
      </w:r>
      <w:r w:rsidRPr="007D356C">
        <w:rPr>
          <w:rFonts w:ascii="Times New Roman" w:eastAsia="Times New Roman" w:hAnsi="Times New Roman" w:cs="2  Nazanin"/>
          <w:sz w:val="26"/>
          <w:szCs w:val="26"/>
          <w:rtl/>
          <w:lang w:bidi="ar-SA"/>
        </w:rPr>
        <w:t xml:space="preserve"> (1376)، </w:t>
      </w:r>
      <w:r w:rsidRPr="007D356C">
        <w:rPr>
          <w:rFonts w:ascii="Times New Roman" w:eastAsia="Times New Roman" w:hAnsi="Times New Roman" w:cs="2  Nazanin"/>
          <w:b/>
          <w:bCs/>
          <w:sz w:val="26"/>
          <w:szCs w:val="26"/>
          <w:rtl/>
          <w:lang w:bidi="ar-SA"/>
        </w:rPr>
        <w:t>تفس</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b/>
          <w:bCs/>
          <w:sz w:val="26"/>
          <w:szCs w:val="26"/>
          <w:rtl/>
          <w:lang w:bidi="ar-SA"/>
        </w:rPr>
        <w:t>ر</w:t>
      </w:r>
      <w:r w:rsidRPr="007D356C">
        <w:rPr>
          <w:rFonts w:ascii="Times New Roman" w:eastAsia="Times New Roman" w:hAnsi="Times New Roman" w:cs="2  Nazanin"/>
          <w:b/>
          <w:bCs/>
          <w:sz w:val="26"/>
          <w:szCs w:val="26"/>
          <w:rtl/>
          <w:lang w:bidi="ar-SA"/>
        </w:rPr>
        <w:t xml:space="preserve"> نمونه</w:t>
      </w:r>
      <w:r w:rsidRPr="007D356C">
        <w:rPr>
          <w:rFonts w:ascii="Times New Roman" w:eastAsia="Times New Roman" w:hAnsi="Times New Roman" w:cs="2  Nazanin"/>
          <w:sz w:val="26"/>
          <w:szCs w:val="26"/>
          <w:rtl/>
          <w:lang w:bidi="ar-SA"/>
        </w:rPr>
        <w:t>، چ</w:t>
      </w:r>
      <w:r w:rsidRPr="007D356C">
        <w:rPr>
          <w:rFonts w:ascii="Times New Roman" w:eastAsia="Times New Roman" w:hAnsi="Times New Roman" w:cs="2  Nazanin" w:hint="cs"/>
          <w:sz w:val="26"/>
          <w:szCs w:val="26"/>
          <w:rtl/>
          <w:lang w:bidi="ar-SA"/>
        </w:rPr>
        <w:t>اپ</w:t>
      </w:r>
      <w:r w:rsidRPr="007D356C">
        <w:rPr>
          <w:rFonts w:ascii="Times New Roman" w:eastAsia="Times New Roman" w:hAnsi="Times New Roman" w:cs="2  Nazanin"/>
          <w:sz w:val="26"/>
          <w:szCs w:val="26"/>
          <w:rtl/>
          <w:lang w:bidi="ar-SA"/>
        </w:rPr>
        <w:t xml:space="preserve"> ب</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ست</w:t>
      </w:r>
      <w:r w:rsidRPr="007D356C">
        <w:rPr>
          <w:rFonts w:ascii="Times New Roman" w:eastAsia="Times New Roman" w:hAnsi="Times New Roman" w:cs="2  Nazanin"/>
          <w:sz w:val="26"/>
          <w:szCs w:val="26"/>
          <w:rtl/>
          <w:lang w:bidi="ar-SA"/>
        </w:rPr>
        <w:t xml:space="preserve"> و نهم، قم، اسلام</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ه</w:t>
      </w:r>
      <w:r w:rsidRPr="007D356C">
        <w:rPr>
          <w:rFonts w:ascii="Times New Roman" w:eastAsia="Times New Roman" w:hAnsi="Times New Roman" w:cs="2  Nazanin"/>
          <w:sz w:val="26"/>
          <w:szCs w:val="26"/>
          <w:rtl/>
          <w:lang w:bidi="ar-SA"/>
        </w:rPr>
        <w:t>.</w:t>
      </w:r>
    </w:p>
    <w:p w:rsidR="00426010" w:rsidRPr="007D356C" w:rsidRDefault="00426010" w:rsidP="00426010">
      <w:pPr>
        <w:numPr>
          <w:ilvl w:val="0"/>
          <w:numId w:val="33"/>
        </w:numPr>
        <w:tabs>
          <w:tab w:val="left" w:pos="140"/>
        </w:tabs>
        <w:spacing w:after="0" w:line="240" w:lineRule="auto"/>
        <w:ind w:left="282"/>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t>مکارم ش</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راز</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w:t>
      </w:r>
      <w:r w:rsidRPr="007D356C">
        <w:rPr>
          <w:rFonts w:ascii="Times New Roman" w:eastAsia="Times New Roman" w:hAnsi="Times New Roman" w:cs="2  Nazanin"/>
          <w:sz w:val="26"/>
          <w:szCs w:val="26"/>
          <w:rtl/>
          <w:lang w:bidi="ar-SA"/>
        </w:rPr>
        <w:t xml:space="preserve"> ناصر (1388)، </w:t>
      </w:r>
      <w:r w:rsidRPr="007D356C">
        <w:rPr>
          <w:rFonts w:ascii="Times New Roman" w:eastAsia="Times New Roman" w:hAnsi="Times New Roman" w:cs="2  Nazanin"/>
          <w:b/>
          <w:bCs/>
          <w:sz w:val="26"/>
          <w:szCs w:val="26"/>
          <w:rtl/>
          <w:lang w:bidi="ar-SA"/>
        </w:rPr>
        <w:t>استفتائات جد</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b/>
          <w:bCs/>
          <w:sz w:val="26"/>
          <w:szCs w:val="26"/>
          <w:rtl/>
          <w:lang w:bidi="ar-SA"/>
        </w:rPr>
        <w:t>د</w:t>
      </w:r>
      <w:r w:rsidRPr="007D356C">
        <w:rPr>
          <w:rFonts w:ascii="Times New Roman" w:eastAsia="Times New Roman" w:hAnsi="Times New Roman" w:cs="2  Nazanin" w:hint="eastAsia"/>
          <w:sz w:val="26"/>
          <w:szCs w:val="26"/>
          <w:rtl/>
          <w:lang w:bidi="ar-SA"/>
        </w:rPr>
        <w:t>،</w:t>
      </w:r>
      <w:r w:rsidRPr="007D356C">
        <w:rPr>
          <w:rFonts w:ascii="Times New Roman" w:eastAsia="Times New Roman" w:hAnsi="Times New Roman" w:cs="2  Nazanin"/>
          <w:sz w:val="26"/>
          <w:szCs w:val="26"/>
          <w:rtl/>
          <w:lang w:bidi="ar-SA"/>
        </w:rPr>
        <w:t xml:space="preserve"> ج</w:t>
      </w:r>
      <w:r w:rsidRPr="007D356C">
        <w:rPr>
          <w:rFonts w:ascii="Times New Roman" w:eastAsia="Times New Roman" w:hAnsi="Times New Roman" w:cs="2  Nazanin" w:hint="cs"/>
          <w:sz w:val="26"/>
          <w:szCs w:val="26"/>
          <w:rtl/>
          <w:lang w:bidi="ar-SA"/>
        </w:rPr>
        <w:t>لد</w:t>
      </w:r>
      <w:r w:rsidRPr="007D356C">
        <w:rPr>
          <w:rFonts w:ascii="Times New Roman" w:eastAsia="Times New Roman" w:hAnsi="Times New Roman" w:cs="2  Nazanin"/>
          <w:sz w:val="26"/>
          <w:szCs w:val="26"/>
          <w:rtl/>
          <w:lang w:bidi="ar-SA"/>
        </w:rPr>
        <w:t xml:space="preserve"> 1، قم، انتشارات حوزه علم</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ه</w:t>
      </w:r>
      <w:r w:rsidRPr="007D356C">
        <w:rPr>
          <w:rFonts w:ascii="Times New Roman" w:eastAsia="Times New Roman" w:hAnsi="Times New Roman" w:cs="2  Nazanin"/>
          <w:sz w:val="26"/>
          <w:szCs w:val="26"/>
          <w:rtl/>
          <w:lang w:bidi="ar-SA"/>
        </w:rPr>
        <w:t>.</w:t>
      </w:r>
    </w:p>
    <w:p w:rsidR="00426010" w:rsidRPr="007D356C" w:rsidRDefault="00426010" w:rsidP="00426010">
      <w:pPr>
        <w:numPr>
          <w:ilvl w:val="0"/>
          <w:numId w:val="33"/>
        </w:numPr>
        <w:tabs>
          <w:tab w:val="left" w:pos="140"/>
        </w:tabs>
        <w:spacing w:after="0" w:line="240" w:lineRule="auto"/>
        <w:ind w:left="282"/>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hint="cs"/>
          <w:sz w:val="26"/>
          <w:szCs w:val="26"/>
          <w:rtl/>
          <w:lang w:bidi="ar-SA"/>
        </w:rPr>
        <w:t xml:space="preserve">مکارم شیرازی، ناصر (1411ق)، </w:t>
      </w:r>
      <w:r w:rsidRPr="007D356C">
        <w:rPr>
          <w:rFonts w:ascii="Times New Roman" w:eastAsia="Times New Roman" w:hAnsi="Times New Roman" w:cs="2  Nazanin" w:hint="cs"/>
          <w:b/>
          <w:bCs/>
          <w:sz w:val="26"/>
          <w:szCs w:val="26"/>
          <w:rtl/>
          <w:lang w:bidi="ar-SA"/>
        </w:rPr>
        <w:t>القواعد الفقهیه</w:t>
      </w:r>
      <w:r w:rsidRPr="007D356C">
        <w:rPr>
          <w:rFonts w:ascii="Times New Roman" w:eastAsia="Times New Roman" w:hAnsi="Times New Roman" w:cs="2  Nazanin" w:hint="cs"/>
          <w:sz w:val="26"/>
          <w:szCs w:val="26"/>
          <w:rtl/>
          <w:lang w:bidi="ar-SA"/>
        </w:rPr>
        <w:t>، جلد2، قم، مدرسه امیرالمؤمنین، چاپ سوم.</w:t>
      </w:r>
    </w:p>
    <w:p w:rsidR="00426010" w:rsidRPr="007D356C" w:rsidRDefault="00426010" w:rsidP="00426010">
      <w:pPr>
        <w:numPr>
          <w:ilvl w:val="0"/>
          <w:numId w:val="33"/>
        </w:numPr>
        <w:tabs>
          <w:tab w:val="left" w:pos="140"/>
        </w:tabs>
        <w:spacing w:after="0" w:line="240" w:lineRule="auto"/>
        <w:ind w:left="282"/>
        <w:jc w:val="both"/>
        <w:rPr>
          <w:rFonts w:ascii="Times New Roman" w:eastAsia="Times New Roman" w:hAnsi="Times New Roman" w:cs="2  Nazanin"/>
          <w:sz w:val="26"/>
          <w:szCs w:val="26"/>
          <w:lang w:bidi="ar-SA"/>
        </w:rPr>
      </w:pPr>
      <w:r w:rsidRPr="007D356C">
        <w:rPr>
          <w:rFonts w:ascii="Times New Roman" w:eastAsia="Times New Roman" w:hAnsi="Times New Roman" w:cs="2  Nazanin" w:hint="cs"/>
          <w:sz w:val="26"/>
          <w:szCs w:val="26"/>
          <w:rtl/>
          <w:lang w:bidi="ar-SA"/>
        </w:rPr>
        <w:t xml:space="preserve">نجفی، محمدحسن (1409ق)، </w:t>
      </w:r>
      <w:r w:rsidRPr="007D356C">
        <w:rPr>
          <w:rFonts w:ascii="Times New Roman" w:eastAsia="Times New Roman" w:hAnsi="Times New Roman" w:cs="2  Nazanin" w:hint="cs"/>
          <w:b/>
          <w:bCs/>
          <w:sz w:val="26"/>
          <w:szCs w:val="26"/>
          <w:rtl/>
          <w:lang w:bidi="ar-SA"/>
        </w:rPr>
        <w:t>جواهر الکلام فی شرح شرائع الاسلام</w:t>
      </w:r>
      <w:r w:rsidRPr="007D356C">
        <w:rPr>
          <w:rFonts w:ascii="Times New Roman" w:eastAsia="Times New Roman" w:hAnsi="Times New Roman" w:cs="2  Nazanin" w:hint="cs"/>
          <w:sz w:val="26"/>
          <w:szCs w:val="26"/>
          <w:rtl/>
          <w:lang w:bidi="ar-SA"/>
        </w:rPr>
        <w:t>، تحقیق عباس قوچانی، 43جلد، تهران، دارالکتب الاسلامیه، چاپ سوم.</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lastRenderedPageBreak/>
        <w:t>واقدى، محمد بن عمر</w:t>
      </w:r>
      <w:r w:rsidRPr="007D356C">
        <w:rPr>
          <w:rFonts w:ascii="Times New Roman" w:eastAsia="Times New Roman" w:hAnsi="Times New Roman" w:cs="2  Nazanin" w:hint="cs"/>
          <w:sz w:val="26"/>
          <w:szCs w:val="26"/>
          <w:rtl/>
          <w:lang w:bidi="ar-SA"/>
        </w:rPr>
        <w:t xml:space="preserve"> (</w:t>
      </w:r>
      <w:r w:rsidRPr="007D356C">
        <w:rPr>
          <w:rFonts w:ascii="Times New Roman" w:eastAsia="Times New Roman" w:hAnsi="Times New Roman" w:cs="2  Nazanin"/>
          <w:sz w:val="26"/>
          <w:szCs w:val="26"/>
          <w:rtl/>
          <w:lang w:bidi="ar-SA"/>
        </w:rPr>
        <w:t>1408ق</w:t>
      </w:r>
      <w:r w:rsidRPr="007D356C">
        <w:rPr>
          <w:rFonts w:ascii="Times New Roman" w:eastAsia="Times New Roman" w:hAnsi="Times New Roman" w:cs="2  Nazanin" w:hint="cs"/>
          <w:sz w:val="26"/>
          <w:szCs w:val="26"/>
          <w:rtl/>
          <w:lang w:bidi="ar-SA"/>
        </w:rPr>
        <w:t>)</w:t>
      </w:r>
      <w:r w:rsidRPr="007D356C">
        <w:rPr>
          <w:rFonts w:ascii="Times New Roman" w:eastAsia="Times New Roman" w:hAnsi="Times New Roman" w:cs="2  Nazanin"/>
          <w:sz w:val="26"/>
          <w:szCs w:val="26"/>
          <w:rtl/>
          <w:lang w:bidi="ar-SA"/>
        </w:rPr>
        <w:t xml:space="preserve">، </w:t>
      </w:r>
      <w:r w:rsidRPr="007D356C">
        <w:rPr>
          <w:rFonts w:ascii="Times New Roman" w:eastAsia="Times New Roman" w:hAnsi="Times New Roman" w:cs="2  Nazanin"/>
          <w:b/>
          <w:bCs/>
          <w:sz w:val="26"/>
          <w:szCs w:val="26"/>
          <w:rtl/>
          <w:lang w:bidi="ar-SA"/>
        </w:rPr>
        <w:t>المغازى</w:t>
      </w:r>
      <w:r w:rsidRPr="007D356C">
        <w:rPr>
          <w:rFonts w:ascii="Times New Roman" w:eastAsia="Times New Roman" w:hAnsi="Times New Roman" w:cs="2  Nazanin"/>
          <w:sz w:val="26"/>
          <w:szCs w:val="26"/>
          <w:rtl/>
          <w:lang w:bidi="ar-SA"/>
        </w:rPr>
        <w:t xml:space="preserve">، بيروت، مؤسسه الاعلمى للمطبوعات. </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t>يعقوبى، احمد بن ابى يعقوب بن جعفر بن وهب بن واضح</w:t>
      </w:r>
      <w:r w:rsidRPr="007D356C">
        <w:rPr>
          <w:rFonts w:ascii="Times New Roman" w:eastAsia="Times New Roman" w:hAnsi="Times New Roman" w:cs="2  Nazanin" w:hint="cs"/>
          <w:sz w:val="26"/>
          <w:szCs w:val="26"/>
          <w:rtl/>
          <w:lang w:bidi="ar-SA"/>
        </w:rPr>
        <w:t xml:space="preserve"> (</w:t>
      </w:r>
      <w:r w:rsidRPr="007D356C">
        <w:rPr>
          <w:rFonts w:ascii="Times New Roman" w:eastAsia="Times New Roman" w:hAnsi="Times New Roman" w:cs="2  Nazanin"/>
          <w:sz w:val="26"/>
          <w:szCs w:val="26"/>
          <w:rtl/>
          <w:lang w:bidi="ar-SA"/>
        </w:rPr>
        <w:t>بى تا</w:t>
      </w:r>
      <w:r w:rsidRPr="007D356C">
        <w:rPr>
          <w:rFonts w:ascii="Times New Roman" w:eastAsia="Times New Roman" w:hAnsi="Times New Roman" w:cs="2  Nazanin" w:hint="cs"/>
          <w:sz w:val="26"/>
          <w:szCs w:val="26"/>
          <w:rtl/>
          <w:lang w:bidi="ar-SA"/>
        </w:rPr>
        <w:t>)</w:t>
      </w:r>
      <w:r w:rsidRPr="007D356C">
        <w:rPr>
          <w:rFonts w:ascii="Times New Roman" w:eastAsia="Times New Roman" w:hAnsi="Times New Roman" w:cs="2  Nazanin"/>
          <w:sz w:val="26"/>
          <w:szCs w:val="26"/>
          <w:rtl/>
          <w:lang w:bidi="ar-SA"/>
        </w:rPr>
        <w:t xml:space="preserve">، </w:t>
      </w:r>
      <w:r w:rsidRPr="007D356C">
        <w:rPr>
          <w:rFonts w:ascii="Times New Roman" w:eastAsia="Times New Roman" w:hAnsi="Times New Roman" w:cs="2  Nazanin"/>
          <w:b/>
          <w:bCs/>
          <w:sz w:val="26"/>
          <w:szCs w:val="26"/>
          <w:rtl/>
          <w:lang w:bidi="ar-SA"/>
        </w:rPr>
        <w:t>تاريخ اليعقوبى</w:t>
      </w:r>
      <w:r w:rsidRPr="007D356C">
        <w:rPr>
          <w:rFonts w:ascii="Times New Roman" w:eastAsia="Times New Roman" w:hAnsi="Times New Roman" w:cs="2  Nazanin"/>
          <w:sz w:val="26"/>
          <w:szCs w:val="26"/>
          <w:rtl/>
          <w:lang w:bidi="ar-SA"/>
        </w:rPr>
        <w:t>، قم، مؤسسه و نشر فرهنگ اهل بيت(عليهم السلام)</w:t>
      </w:r>
      <w:r w:rsidRPr="007D356C">
        <w:rPr>
          <w:rFonts w:ascii="Times New Roman" w:eastAsia="Times New Roman" w:hAnsi="Times New Roman" w:cs="2  Nazanin" w:hint="cs"/>
          <w:sz w:val="26"/>
          <w:szCs w:val="26"/>
          <w:rtl/>
          <w:lang w:bidi="ar-SA"/>
        </w:rPr>
        <w:t>.</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t>يوسفى غروى، محمد هادى</w:t>
      </w:r>
      <w:r w:rsidRPr="007D356C">
        <w:rPr>
          <w:rFonts w:ascii="Times New Roman" w:eastAsia="Times New Roman" w:hAnsi="Times New Roman" w:cs="2  Nazanin" w:hint="cs"/>
          <w:sz w:val="26"/>
          <w:szCs w:val="26"/>
          <w:rtl/>
          <w:lang w:bidi="ar-SA"/>
        </w:rPr>
        <w:t xml:space="preserve"> (</w:t>
      </w:r>
      <w:r w:rsidRPr="007D356C">
        <w:rPr>
          <w:rFonts w:ascii="Times New Roman" w:eastAsia="Times New Roman" w:hAnsi="Times New Roman" w:cs="2  Nazanin"/>
          <w:sz w:val="26"/>
          <w:szCs w:val="26"/>
          <w:rtl/>
          <w:lang w:bidi="ar-SA"/>
        </w:rPr>
        <w:t>1417ق</w:t>
      </w:r>
      <w:r w:rsidRPr="007D356C">
        <w:rPr>
          <w:rFonts w:ascii="Times New Roman" w:eastAsia="Times New Roman" w:hAnsi="Times New Roman" w:cs="2  Nazanin" w:hint="cs"/>
          <w:sz w:val="26"/>
          <w:szCs w:val="26"/>
          <w:rtl/>
          <w:lang w:bidi="ar-SA"/>
        </w:rPr>
        <w:t>)</w:t>
      </w:r>
      <w:r w:rsidRPr="007D356C">
        <w:rPr>
          <w:rFonts w:ascii="Times New Roman" w:eastAsia="Times New Roman" w:hAnsi="Times New Roman" w:cs="2  Nazanin"/>
          <w:sz w:val="26"/>
          <w:szCs w:val="26"/>
          <w:rtl/>
          <w:lang w:bidi="ar-SA"/>
        </w:rPr>
        <w:t xml:space="preserve">، </w:t>
      </w:r>
      <w:r w:rsidRPr="007D356C">
        <w:rPr>
          <w:rFonts w:ascii="Times New Roman" w:eastAsia="Times New Roman" w:hAnsi="Times New Roman" w:cs="2  Nazanin"/>
          <w:b/>
          <w:bCs/>
          <w:sz w:val="26"/>
          <w:szCs w:val="26"/>
          <w:rtl/>
          <w:lang w:bidi="ar-SA"/>
        </w:rPr>
        <w:t>موسوعة التاريخ الاسلامى</w:t>
      </w:r>
      <w:r w:rsidRPr="007D356C">
        <w:rPr>
          <w:rFonts w:ascii="Times New Roman" w:eastAsia="Times New Roman" w:hAnsi="Times New Roman" w:cs="2  Nazanin"/>
          <w:sz w:val="26"/>
          <w:szCs w:val="26"/>
          <w:rtl/>
          <w:lang w:bidi="ar-SA"/>
        </w:rPr>
        <w:t xml:space="preserve">، چاپ اول: قم، مجمع الفكر الاسلامى. </w:t>
      </w:r>
    </w:p>
    <w:p w:rsidR="00426010" w:rsidRPr="007D356C" w:rsidRDefault="00426010" w:rsidP="00426010">
      <w:pPr>
        <w:tabs>
          <w:tab w:val="left" w:pos="140"/>
        </w:tabs>
        <w:spacing w:after="0" w:line="240" w:lineRule="auto"/>
        <w:jc w:val="both"/>
        <w:rPr>
          <w:rFonts w:ascii="Times New Roman" w:eastAsia="Times New Roman" w:hAnsi="Times New Roman" w:cs="2  Nazanin"/>
          <w:sz w:val="26"/>
          <w:szCs w:val="26"/>
          <w:rtl/>
          <w:lang w:bidi="ar-SA"/>
        </w:rPr>
      </w:pPr>
    </w:p>
    <w:p w:rsidR="00426010" w:rsidRPr="007D356C" w:rsidRDefault="00426010" w:rsidP="00426010">
      <w:pPr>
        <w:tabs>
          <w:tab w:val="left" w:pos="140"/>
        </w:tabs>
        <w:spacing w:after="0" w:line="240" w:lineRule="auto"/>
        <w:jc w:val="both"/>
        <w:rPr>
          <w:rFonts w:ascii="Times New Roman" w:eastAsia="Times New Roman" w:hAnsi="Times New Roman" w:cs="2  Nazanin"/>
          <w:b/>
          <w:bCs/>
          <w:sz w:val="26"/>
          <w:szCs w:val="26"/>
          <w:lang w:bidi="ar-SA"/>
        </w:rPr>
      </w:pPr>
      <w:r w:rsidRPr="007D356C">
        <w:rPr>
          <w:rFonts w:ascii="Times New Roman" w:eastAsia="Times New Roman" w:hAnsi="Times New Roman" w:cs="2  Nazanin" w:hint="cs"/>
          <w:b/>
          <w:bCs/>
          <w:sz w:val="26"/>
          <w:szCs w:val="26"/>
          <w:rtl/>
          <w:lang w:bidi="ar-SA"/>
        </w:rPr>
        <w:t>- منابع فارسی</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lang w:bidi="ar-SA"/>
        </w:rPr>
      </w:pPr>
      <w:r w:rsidRPr="007D356C">
        <w:rPr>
          <w:rFonts w:ascii="Times New Roman" w:eastAsia="Times New Roman" w:hAnsi="Times New Roman" w:cs="2  Nazanin"/>
          <w:sz w:val="26"/>
          <w:szCs w:val="26"/>
          <w:rtl/>
          <w:lang w:bidi="ar-SA"/>
        </w:rPr>
        <w:t xml:space="preserve"> ابو</w:t>
      </w:r>
      <w:r w:rsidRPr="007D356C">
        <w:rPr>
          <w:rFonts w:ascii="Times New Roman" w:eastAsia="Times New Roman" w:hAnsi="Times New Roman" w:cs="2  Nazanin" w:hint="cs"/>
          <w:sz w:val="26"/>
          <w:szCs w:val="26"/>
          <w:rtl/>
          <w:lang w:bidi="ar-SA"/>
        </w:rPr>
        <w:t>م</w:t>
      </w:r>
      <w:r w:rsidRPr="007D356C">
        <w:rPr>
          <w:rFonts w:ascii="Times New Roman" w:eastAsia="Times New Roman" w:hAnsi="Times New Roman" w:cs="2  Nazanin"/>
          <w:sz w:val="26"/>
          <w:szCs w:val="26"/>
          <w:rtl/>
          <w:lang w:bidi="ar-SA"/>
        </w:rPr>
        <w:t>حمد، دکتر عبدالحم</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د</w:t>
      </w:r>
      <w:r w:rsidRPr="007D356C">
        <w:rPr>
          <w:rFonts w:ascii="Times New Roman" w:eastAsia="Times New Roman" w:hAnsi="Times New Roman" w:cs="2  Nazanin" w:hint="cs"/>
          <w:sz w:val="26"/>
          <w:szCs w:val="26"/>
          <w:rtl/>
          <w:lang w:bidi="ar-SA"/>
        </w:rPr>
        <w:t xml:space="preserve"> (</w:t>
      </w:r>
      <w:r w:rsidRPr="007D356C">
        <w:rPr>
          <w:rFonts w:ascii="Times New Roman" w:eastAsia="Times New Roman" w:hAnsi="Times New Roman" w:cs="2  Nazanin"/>
          <w:sz w:val="26"/>
          <w:szCs w:val="26"/>
          <w:rtl/>
          <w:lang w:bidi="ar-SA"/>
        </w:rPr>
        <w:t>1346</w:t>
      </w:r>
      <w:r w:rsidRPr="007D356C">
        <w:rPr>
          <w:rFonts w:ascii="Times New Roman" w:eastAsia="Times New Roman" w:hAnsi="Times New Roman" w:cs="2  Nazanin" w:hint="cs"/>
          <w:sz w:val="26"/>
          <w:szCs w:val="26"/>
          <w:rtl/>
          <w:lang w:bidi="ar-SA"/>
        </w:rPr>
        <w:t>)،</w:t>
      </w:r>
      <w:r w:rsidRPr="007D356C">
        <w:rPr>
          <w:rFonts w:ascii="Times New Roman" w:eastAsia="Times New Roman" w:hAnsi="Times New Roman" w:cs="2  Nazanin"/>
          <w:sz w:val="26"/>
          <w:szCs w:val="26"/>
          <w:rtl/>
          <w:lang w:bidi="ar-SA"/>
        </w:rPr>
        <w:t xml:space="preserve"> </w:t>
      </w:r>
      <w:r w:rsidRPr="007D356C">
        <w:rPr>
          <w:rFonts w:ascii="Times New Roman" w:eastAsia="Times New Roman" w:hAnsi="Times New Roman" w:cs="2  Nazanin"/>
          <w:b/>
          <w:bCs/>
          <w:sz w:val="26"/>
          <w:szCs w:val="26"/>
          <w:rtl/>
          <w:lang w:bidi="ar-SA"/>
        </w:rPr>
        <w:t>تحولات س</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b/>
          <w:bCs/>
          <w:sz w:val="26"/>
          <w:szCs w:val="26"/>
          <w:rtl/>
          <w:lang w:bidi="ar-SA"/>
        </w:rPr>
        <w:t>استها</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b/>
          <w:bCs/>
          <w:sz w:val="26"/>
          <w:szCs w:val="26"/>
          <w:rtl/>
          <w:lang w:bidi="ar-SA"/>
        </w:rPr>
        <w:t xml:space="preserve"> استعمار</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sz w:val="26"/>
          <w:szCs w:val="26"/>
          <w:rtl/>
          <w:lang w:bidi="ar-SA"/>
        </w:rPr>
        <w:t>،</w:t>
      </w:r>
      <w:r w:rsidRPr="007D356C">
        <w:rPr>
          <w:rFonts w:ascii="Times New Roman" w:eastAsia="Times New Roman" w:hAnsi="Times New Roman" w:cs="2  Nazanin"/>
          <w:sz w:val="26"/>
          <w:szCs w:val="26"/>
          <w:rtl/>
          <w:lang w:bidi="ar-SA"/>
        </w:rPr>
        <w:t xml:space="preserve"> پل</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کپ</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w:t>
      </w:r>
      <w:r w:rsidRPr="007D356C">
        <w:rPr>
          <w:rFonts w:ascii="Times New Roman" w:eastAsia="Times New Roman" w:hAnsi="Times New Roman" w:cs="2  Nazanin"/>
          <w:sz w:val="26"/>
          <w:szCs w:val="26"/>
          <w:rtl/>
          <w:lang w:bidi="ar-SA"/>
        </w:rPr>
        <w:t xml:space="preserve"> جزوه فوق‌ل</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سانس</w:t>
      </w:r>
      <w:r w:rsidRPr="007D356C">
        <w:rPr>
          <w:rFonts w:ascii="Times New Roman" w:eastAsia="Times New Roman" w:hAnsi="Times New Roman" w:cs="2  Nazanin"/>
          <w:sz w:val="26"/>
          <w:szCs w:val="26"/>
          <w:rtl/>
          <w:lang w:bidi="ar-SA"/>
        </w:rPr>
        <w:t xml:space="preserve"> علوم س</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اس</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w:t>
      </w:r>
      <w:r w:rsidRPr="007D356C">
        <w:rPr>
          <w:rFonts w:ascii="Times New Roman" w:eastAsia="Times New Roman" w:hAnsi="Times New Roman" w:cs="2  Nazanin"/>
          <w:sz w:val="26"/>
          <w:szCs w:val="26"/>
          <w:rtl/>
          <w:lang w:bidi="ar-SA"/>
        </w:rPr>
        <w:t xml:space="preserve"> دانشکده حقوق و علوم س</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اس</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sz w:val="26"/>
          <w:szCs w:val="26"/>
          <w:rtl/>
          <w:lang w:bidi="ar-SA"/>
        </w:rPr>
        <w:t>.</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lang w:bidi="ar-SA"/>
        </w:rPr>
      </w:pPr>
      <w:r w:rsidRPr="007D356C">
        <w:rPr>
          <w:rFonts w:ascii="Times New Roman" w:eastAsia="Times New Roman" w:hAnsi="Times New Roman" w:cs="2  Nazanin" w:hint="cs"/>
          <w:sz w:val="26"/>
          <w:szCs w:val="26"/>
          <w:rtl/>
          <w:lang w:bidi="ar-SA"/>
        </w:rPr>
        <w:t xml:space="preserve">ابوزیدآبادی، عبدالرضا (1385)، </w:t>
      </w:r>
      <w:r w:rsidRPr="007D356C">
        <w:rPr>
          <w:rFonts w:ascii="Times New Roman" w:eastAsia="Times New Roman" w:hAnsi="Times New Roman" w:cs="2  Nazanin"/>
          <w:b/>
          <w:bCs/>
          <w:sz w:val="26"/>
          <w:szCs w:val="26"/>
          <w:rtl/>
          <w:lang w:bidi="ar-SA"/>
        </w:rPr>
        <w:t>بردگان از جاهل</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b/>
          <w:bCs/>
          <w:sz w:val="26"/>
          <w:szCs w:val="26"/>
          <w:rtl/>
          <w:lang w:bidi="ar-SA"/>
        </w:rPr>
        <w:t>ت</w:t>
      </w:r>
      <w:r w:rsidRPr="007D356C">
        <w:rPr>
          <w:rFonts w:ascii="Times New Roman" w:eastAsia="Times New Roman" w:hAnsi="Times New Roman" w:cs="2  Nazanin"/>
          <w:b/>
          <w:bCs/>
          <w:sz w:val="26"/>
          <w:szCs w:val="26"/>
          <w:rtl/>
          <w:lang w:bidi="ar-SA"/>
        </w:rPr>
        <w:t xml:space="preserve"> تا اسلام (تحل</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b/>
          <w:bCs/>
          <w:sz w:val="26"/>
          <w:szCs w:val="26"/>
          <w:rtl/>
          <w:lang w:bidi="ar-SA"/>
        </w:rPr>
        <w:t>ل</w:t>
      </w:r>
      <w:r w:rsidRPr="007D356C">
        <w:rPr>
          <w:rFonts w:ascii="Times New Roman" w:eastAsia="Times New Roman" w:hAnsi="Times New Roman" w:cs="2  Nazanin"/>
          <w:b/>
          <w:bCs/>
          <w:sz w:val="26"/>
          <w:szCs w:val="26"/>
          <w:rtl/>
          <w:lang w:bidi="ar-SA"/>
        </w:rPr>
        <w:t xml:space="preserve"> و بررس</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b/>
          <w:bCs/>
          <w:sz w:val="26"/>
          <w:szCs w:val="26"/>
          <w:rtl/>
          <w:lang w:bidi="ar-SA"/>
        </w:rPr>
        <w:t xml:space="preserve"> تار</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b/>
          <w:bCs/>
          <w:sz w:val="26"/>
          <w:szCs w:val="26"/>
          <w:rtl/>
          <w:lang w:bidi="ar-SA"/>
        </w:rPr>
        <w:t>خ</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b/>
          <w:bCs/>
          <w:sz w:val="26"/>
          <w:szCs w:val="26"/>
          <w:rtl/>
          <w:lang w:bidi="ar-SA"/>
        </w:rPr>
        <w:t>)</w:t>
      </w:r>
      <w:r w:rsidRPr="007D356C">
        <w:rPr>
          <w:rFonts w:ascii="Times New Roman" w:eastAsia="Times New Roman" w:hAnsi="Times New Roman" w:cs="2  Nazanin" w:hint="cs"/>
          <w:sz w:val="26"/>
          <w:szCs w:val="26"/>
          <w:rtl/>
          <w:lang w:bidi="ar-SA"/>
        </w:rPr>
        <w:t xml:space="preserve">، </w:t>
      </w:r>
      <w:r w:rsidRPr="007D356C">
        <w:rPr>
          <w:rFonts w:ascii="Times New Roman" w:eastAsia="Times New Roman" w:hAnsi="Times New Roman" w:cs="2  Nazanin"/>
          <w:sz w:val="26"/>
          <w:szCs w:val="26"/>
          <w:rtl/>
          <w:lang w:bidi="ar-SA"/>
        </w:rPr>
        <w:t xml:space="preserve">نشریه </w:t>
      </w:r>
      <w:hyperlink r:id="rId7" w:history="1">
        <w:r w:rsidRPr="007D356C">
          <w:rPr>
            <w:rFonts w:ascii="Times New Roman" w:eastAsia="Times New Roman" w:hAnsi="Times New Roman" w:cs="2  Nazanin"/>
            <w:sz w:val="26"/>
            <w:szCs w:val="26"/>
            <w:rtl/>
            <w:lang w:bidi="ar-SA"/>
          </w:rPr>
          <w:t>تاریخ در آیینه پژوهش</w:t>
        </w:r>
      </w:hyperlink>
      <w:r w:rsidRPr="007D356C">
        <w:rPr>
          <w:rFonts w:ascii="Times New Roman" w:eastAsia="Times New Roman" w:hAnsi="Times New Roman" w:cs="2  Nazanin" w:hint="cs"/>
          <w:sz w:val="26"/>
          <w:szCs w:val="26"/>
          <w:rtl/>
          <w:lang w:bidi="ar-SA"/>
        </w:rPr>
        <w:t>،</w:t>
      </w:r>
      <w:hyperlink r:id="rId8" w:history="1">
        <w:r w:rsidRPr="007D356C">
          <w:rPr>
            <w:rFonts w:ascii="Times New Roman" w:eastAsia="Times New Roman" w:hAnsi="Times New Roman" w:cs="2  Nazanin"/>
            <w:sz w:val="26"/>
            <w:szCs w:val="26"/>
            <w:rtl/>
            <w:lang w:bidi="ar-SA"/>
          </w:rPr>
          <w:t xml:space="preserve"> شماره 12</w:t>
        </w:r>
      </w:hyperlink>
      <w:r w:rsidRPr="007D356C">
        <w:rPr>
          <w:rFonts w:ascii="Times New Roman" w:eastAsia="Times New Roman" w:hAnsi="Times New Roman" w:cs="2  Nazanin" w:hint="cs"/>
          <w:sz w:val="26"/>
          <w:szCs w:val="26"/>
          <w:rtl/>
          <w:lang w:bidi="ar-SA"/>
        </w:rPr>
        <w:t>.</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t xml:space="preserve">ارسطو (1354)، </w:t>
      </w:r>
      <w:r w:rsidRPr="007D356C">
        <w:rPr>
          <w:rFonts w:ascii="Times New Roman" w:eastAsia="Times New Roman" w:hAnsi="Times New Roman" w:cs="2  Nazanin"/>
          <w:b/>
          <w:bCs/>
          <w:sz w:val="26"/>
          <w:szCs w:val="26"/>
          <w:rtl/>
          <w:lang w:bidi="ar-SA"/>
        </w:rPr>
        <w:t>سياست</w:t>
      </w:r>
      <w:r w:rsidRPr="007D356C">
        <w:rPr>
          <w:rFonts w:ascii="Times New Roman" w:eastAsia="Times New Roman" w:hAnsi="Times New Roman" w:cs="2  Nazanin"/>
          <w:sz w:val="26"/>
          <w:szCs w:val="26"/>
          <w:rtl/>
          <w:lang w:bidi="ar-SA"/>
        </w:rPr>
        <w:t xml:space="preserve">، ترجمه حميد عنايت، تهران، شركت سهامى كتاب هاى جيبى. </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t xml:space="preserve">اسكندرى، محمدحسين (1379)، </w:t>
      </w:r>
      <w:r w:rsidRPr="007D356C">
        <w:rPr>
          <w:rFonts w:ascii="Times New Roman" w:eastAsia="Times New Roman" w:hAnsi="Times New Roman" w:cs="2  Nazanin"/>
          <w:b/>
          <w:bCs/>
          <w:sz w:val="26"/>
          <w:szCs w:val="26"/>
          <w:rtl/>
          <w:lang w:bidi="ar-SA"/>
        </w:rPr>
        <w:t>قاعده مقابله به مثل در حقوق بين الملل از ديد اسلام</w:t>
      </w:r>
      <w:r w:rsidRPr="007D356C">
        <w:rPr>
          <w:rFonts w:ascii="Times New Roman" w:eastAsia="Times New Roman" w:hAnsi="Times New Roman" w:cs="2  Nazanin"/>
          <w:sz w:val="26"/>
          <w:szCs w:val="26"/>
          <w:rtl/>
          <w:lang w:bidi="ar-SA"/>
        </w:rPr>
        <w:t xml:space="preserve">، چاپ اول: قم، مركز انتشارات دفتر تبليغات اسلامى. </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hint="cs"/>
          <w:sz w:val="26"/>
          <w:szCs w:val="26"/>
          <w:rtl/>
        </w:rPr>
        <w:t>ا</w:t>
      </w:r>
      <w:r w:rsidRPr="007D356C">
        <w:rPr>
          <w:rFonts w:ascii="Times New Roman" w:eastAsia="Times New Roman" w:hAnsi="Times New Roman" w:cs="2  Nazanin"/>
          <w:sz w:val="26"/>
          <w:szCs w:val="26"/>
          <w:rtl/>
          <w:lang w:bidi="ar-SA"/>
        </w:rPr>
        <w:t>علامه، غلام ح</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در</w:t>
      </w:r>
      <w:r w:rsidRPr="007D356C">
        <w:rPr>
          <w:rFonts w:ascii="Times New Roman" w:eastAsia="Times New Roman" w:hAnsi="Times New Roman" w:cs="2  Nazanin" w:hint="cs"/>
          <w:sz w:val="26"/>
          <w:szCs w:val="26"/>
          <w:rtl/>
          <w:lang w:bidi="ar-SA"/>
        </w:rPr>
        <w:t xml:space="preserve"> (</w:t>
      </w:r>
      <w:r w:rsidRPr="007D356C">
        <w:rPr>
          <w:rFonts w:ascii="Times New Roman" w:eastAsia="Times New Roman" w:hAnsi="Times New Roman" w:cs="2  Nazanin"/>
          <w:sz w:val="26"/>
          <w:szCs w:val="26"/>
          <w:rtl/>
        </w:rPr>
        <w:t>۱۳۸۵</w:t>
      </w:r>
      <w:r w:rsidRPr="007D356C">
        <w:rPr>
          <w:rFonts w:ascii="Times New Roman" w:eastAsia="Times New Roman" w:hAnsi="Times New Roman" w:cs="2  Nazanin" w:hint="cs"/>
          <w:sz w:val="26"/>
          <w:szCs w:val="26"/>
          <w:rtl/>
          <w:lang w:bidi="ar-SA"/>
        </w:rPr>
        <w:t>)</w:t>
      </w:r>
      <w:r w:rsidRPr="007D356C">
        <w:rPr>
          <w:rFonts w:ascii="Times New Roman" w:eastAsia="Times New Roman" w:hAnsi="Times New Roman" w:cs="2  Nazanin" w:hint="eastAsia"/>
          <w:sz w:val="26"/>
          <w:szCs w:val="26"/>
          <w:rtl/>
          <w:lang w:bidi="ar-SA"/>
        </w:rPr>
        <w:t>،</w:t>
      </w:r>
      <w:r w:rsidRPr="007D356C">
        <w:rPr>
          <w:rFonts w:ascii="Times New Roman" w:eastAsia="Times New Roman" w:hAnsi="Times New Roman" w:cs="2  Nazanin"/>
          <w:sz w:val="26"/>
          <w:szCs w:val="26"/>
          <w:rtl/>
          <w:lang w:bidi="ar-SA"/>
        </w:rPr>
        <w:t xml:space="preserve"> </w:t>
      </w:r>
      <w:r w:rsidRPr="007D356C">
        <w:rPr>
          <w:rFonts w:ascii="Times New Roman" w:eastAsia="Times New Roman" w:hAnsi="Times New Roman" w:cs="2  Nazanin"/>
          <w:b/>
          <w:bCs/>
          <w:sz w:val="26"/>
          <w:szCs w:val="26"/>
          <w:rtl/>
          <w:lang w:bidi="ar-SA"/>
        </w:rPr>
        <w:t>جنا</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b/>
          <w:bCs/>
          <w:sz w:val="26"/>
          <w:szCs w:val="26"/>
          <w:rtl/>
          <w:lang w:bidi="ar-SA"/>
        </w:rPr>
        <w:t>ات</w:t>
      </w:r>
      <w:r w:rsidRPr="007D356C">
        <w:rPr>
          <w:rFonts w:ascii="Times New Roman" w:eastAsia="Times New Roman" w:hAnsi="Times New Roman" w:cs="2  Nazanin"/>
          <w:b/>
          <w:bCs/>
          <w:sz w:val="26"/>
          <w:szCs w:val="26"/>
          <w:rtl/>
          <w:lang w:bidi="ar-SA"/>
        </w:rPr>
        <w:t xml:space="preserve"> عل</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b/>
          <w:bCs/>
          <w:sz w:val="26"/>
          <w:szCs w:val="26"/>
          <w:rtl/>
          <w:lang w:bidi="ar-SA"/>
        </w:rPr>
        <w:t>ه</w:t>
      </w:r>
      <w:r w:rsidRPr="007D356C">
        <w:rPr>
          <w:rFonts w:ascii="Times New Roman" w:eastAsia="Times New Roman" w:hAnsi="Times New Roman" w:cs="2  Nazanin"/>
          <w:b/>
          <w:bCs/>
          <w:sz w:val="26"/>
          <w:szCs w:val="26"/>
          <w:rtl/>
          <w:lang w:bidi="ar-SA"/>
        </w:rPr>
        <w:t xml:space="preserve"> بشر</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b/>
          <w:bCs/>
          <w:sz w:val="26"/>
          <w:szCs w:val="26"/>
          <w:rtl/>
          <w:lang w:bidi="ar-SA"/>
        </w:rPr>
        <w:t>ت</w:t>
      </w:r>
      <w:r w:rsidRPr="007D356C">
        <w:rPr>
          <w:rFonts w:ascii="Times New Roman" w:eastAsia="Times New Roman" w:hAnsi="Times New Roman" w:cs="2  Nazanin"/>
          <w:b/>
          <w:bCs/>
          <w:sz w:val="26"/>
          <w:szCs w:val="26"/>
          <w:rtl/>
          <w:lang w:bidi="ar-SA"/>
        </w:rPr>
        <w:t xml:space="preserve"> در حقوق ب</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b/>
          <w:bCs/>
          <w:sz w:val="26"/>
          <w:szCs w:val="26"/>
          <w:rtl/>
          <w:lang w:bidi="ar-SA"/>
        </w:rPr>
        <w:t>ن</w:t>
      </w:r>
      <w:r w:rsidRPr="007D356C">
        <w:rPr>
          <w:rFonts w:ascii="Times New Roman" w:eastAsia="Times New Roman" w:hAnsi="Times New Roman" w:cs="2  Nazanin"/>
          <w:b/>
          <w:bCs/>
          <w:sz w:val="26"/>
          <w:szCs w:val="26"/>
          <w:rtl/>
          <w:lang w:bidi="ar-SA"/>
        </w:rPr>
        <w:t xml:space="preserve"> الملل</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sz w:val="26"/>
          <w:szCs w:val="26"/>
          <w:rtl/>
          <w:lang w:bidi="ar-SA"/>
        </w:rPr>
        <w:t>،</w:t>
      </w:r>
      <w:r w:rsidRPr="007D356C">
        <w:rPr>
          <w:rFonts w:ascii="Times New Roman" w:eastAsia="Times New Roman" w:hAnsi="Times New Roman" w:cs="2  Nazanin"/>
          <w:sz w:val="26"/>
          <w:szCs w:val="26"/>
          <w:rtl/>
          <w:lang w:bidi="ar-SA"/>
        </w:rPr>
        <w:t xml:space="preserve"> چاپ اول، انتشارات م</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زان،</w:t>
      </w:r>
      <w:r w:rsidRPr="007D356C">
        <w:rPr>
          <w:rFonts w:ascii="Times New Roman" w:eastAsia="Times New Roman" w:hAnsi="Times New Roman" w:cs="2  Nazanin"/>
          <w:sz w:val="26"/>
          <w:szCs w:val="26"/>
          <w:rtl/>
          <w:lang w:bidi="ar-SA"/>
        </w:rPr>
        <w:t xml:space="preserve"> تهران، </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hint="eastAsia"/>
          <w:sz w:val="26"/>
          <w:szCs w:val="26"/>
          <w:rtl/>
          <w:lang w:bidi="ar-SA"/>
        </w:rPr>
        <w:t>افتخار</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w:t>
      </w:r>
      <w:r w:rsidRPr="007D356C">
        <w:rPr>
          <w:rFonts w:ascii="Times New Roman" w:eastAsia="Times New Roman" w:hAnsi="Times New Roman" w:cs="2  Nazanin"/>
          <w:sz w:val="26"/>
          <w:szCs w:val="26"/>
          <w:rtl/>
          <w:lang w:bidi="ar-SA"/>
        </w:rPr>
        <w:t xml:space="preserve"> دکتر قاسم</w:t>
      </w:r>
      <w:r w:rsidRPr="007D356C">
        <w:rPr>
          <w:rFonts w:ascii="Times New Roman" w:eastAsia="Times New Roman" w:hAnsi="Times New Roman" w:cs="2  Nazanin" w:hint="cs"/>
          <w:sz w:val="26"/>
          <w:szCs w:val="26"/>
          <w:rtl/>
          <w:lang w:bidi="ar-SA"/>
        </w:rPr>
        <w:t xml:space="preserve"> (1378)</w:t>
      </w:r>
      <w:r w:rsidRPr="007D356C">
        <w:rPr>
          <w:rFonts w:ascii="Times New Roman" w:eastAsia="Times New Roman" w:hAnsi="Times New Roman" w:cs="2  Nazanin"/>
          <w:sz w:val="26"/>
          <w:szCs w:val="26"/>
          <w:rtl/>
          <w:lang w:bidi="ar-SA"/>
        </w:rPr>
        <w:t xml:space="preserve"> </w:t>
      </w:r>
      <w:r w:rsidRPr="007D356C">
        <w:rPr>
          <w:rFonts w:ascii="Times New Roman" w:eastAsia="Times New Roman" w:hAnsi="Times New Roman" w:cs="2  Nazanin"/>
          <w:b/>
          <w:bCs/>
          <w:sz w:val="26"/>
          <w:szCs w:val="26"/>
          <w:rtl/>
          <w:lang w:bidi="ar-SA"/>
        </w:rPr>
        <w:t>تئور</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b/>
          <w:bCs/>
          <w:sz w:val="26"/>
          <w:szCs w:val="26"/>
          <w:rtl/>
          <w:lang w:bidi="ar-SA"/>
        </w:rPr>
        <w:t xml:space="preserve"> انقلاب</w:t>
      </w:r>
      <w:r w:rsidRPr="007D356C">
        <w:rPr>
          <w:rFonts w:ascii="Times New Roman" w:eastAsia="Times New Roman" w:hAnsi="Times New Roman" w:cs="2  Nazanin" w:hint="cs"/>
          <w:b/>
          <w:bCs/>
          <w:sz w:val="26"/>
          <w:szCs w:val="26"/>
          <w:rtl/>
          <w:lang w:bidi="ar-SA"/>
        </w:rPr>
        <w:t>‌</w:t>
      </w:r>
      <w:r w:rsidRPr="007D356C">
        <w:rPr>
          <w:rFonts w:ascii="Times New Roman" w:eastAsia="Times New Roman" w:hAnsi="Times New Roman" w:cs="2  Nazanin"/>
          <w:b/>
          <w:bCs/>
          <w:sz w:val="26"/>
          <w:szCs w:val="26"/>
          <w:rtl/>
          <w:lang w:bidi="ar-SA"/>
        </w:rPr>
        <w:t>ها</w:t>
      </w:r>
      <w:r w:rsidRPr="007D356C">
        <w:rPr>
          <w:rFonts w:ascii="Times New Roman" w:eastAsia="Times New Roman" w:hAnsi="Times New Roman" w:cs="2  Nazanin"/>
          <w:sz w:val="26"/>
          <w:szCs w:val="26"/>
          <w:rtl/>
          <w:lang w:bidi="ar-SA"/>
        </w:rPr>
        <w:t>، پل</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sz w:val="26"/>
          <w:szCs w:val="26"/>
          <w:rtl/>
          <w:lang w:bidi="ar-SA"/>
        </w:rPr>
        <w:t xml:space="preserve"> کپ</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sz w:val="26"/>
          <w:szCs w:val="26"/>
          <w:rtl/>
          <w:lang w:bidi="ar-SA"/>
        </w:rPr>
        <w:t xml:space="preserve"> جزوه درس</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sz w:val="26"/>
          <w:szCs w:val="26"/>
          <w:rtl/>
          <w:lang w:bidi="ar-SA"/>
        </w:rPr>
        <w:t xml:space="preserve"> کارشناس</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sz w:val="26"/>
          <w:szCs w:val="26"/>
          <w:rtl/>
          <w:lang w:bidi="ar-SA"/>
        </w:rPr>
        <w:t xml:space="preserve"> علوم س</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اس</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w:t>
      </w:r>
      <w:r w:rsidRPr="007D356C">
        <w:rPr>
          <w:rFonts w:ascii="Times New Roman" w:eastAsia="Times New Roman" w:hAnsi="Times New Roman" w:cs="2  Nazanin"/>
          <w:sz w:val="26"/>
          <w:szCs w:val="26"/>
          <w:rtl/>
          <w:lang w:bidi="ar-SA"/>
        </w:rPr>
        <w:t xml:space="preserve"> دانشکده حقوق و علوم س</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اس</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sz w:val="26"/>
          <w:szCs w:val="26"/>
          <w:rtl/>
          <w:lang w:bidi="ar-SA"/>
        </w:rPr>
        <w:t>.</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t>ب</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ک</w:t>
      </w:r>
      <w:r w:rsidRPr="007D356C">
        <w:rPr>
          <w:rFonts w:ascii="Times New Roman" w:eastAsia="Times New Roman" w:hAnsi="Times New Roman" w:cs="2  Nazanin" w:hint="cs"/>
          <w:sz w:val="26"/>
          <w:szCs w:val="26"/>
          <w:rtl/>
          <w:lang w:bidi="ar-SA"/>
        </w:rPr>
        <w:t>‌</w:t>
      </w:r>
      <w:r w:rsidRPr="007D356C">
        <w:rPr>
          <w:rFonts w:ascii="Times New Roman" w:eastAsia="Times New Roman" w:hAnsi="Times New Roman" w:cs="2  Nazanin"/>
          <w:sz w:val="26"/>
          <w:szCs w:val="26"/>
          <w:rtl/>
          <w:lang w:bidi="ar-SA"/>
        </w:rPr>
        <w:t>زاده، ابراه</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م</w:t>
      </w:r>
      <w:r w:rsidRPr="007D356C">
        <w:rPr>
          <w:rFonts w:ascii="Times New Roman" w:eastAsia="Times New Roman" w:hAnsi="Times New Roman" w:cs="2  Nazanin" w:hint="cs"/>
          <w:sz w:val="26"/>
          <w:szCs w:val="26"/>
          <w:rtl/>
          <w:lang w:bidi="ar-SA"/>
        </w:rPr>
        <w:t xml:space="preserve"> (</w:t>
      </w:r>
      <w:r w:rsidRPr="007D356C">
        <w:rPr>
          <w:rFonts w:ascii="Times New Roman" w:eastAsia="Times New Roman" w:hAnsi="Times New Roman" w:cs="2  Nazanin"/>
          <w:sz w:val="26"/>
          <w:szCs w:val="26"/>
          <w:rtl/>
        </w:rPr>
        <w:t>۱۳۷۷</w:t>
      </w:r>
      <w:r w:rsidRPr="007D356C">
        <w:rPr>
          <w:rFonts w:ascii="Times New Roman" w:eastAsia="Times New Roman" w:hAnsi="Times New Roman" w:cs="2  Nazanin" w:hint="cs"/>
          <w:sz w:val="26"/>
          <w:szCs w:val="26"/>
          <w:rtl/>
          <w:lang w:bidi="ar-SA"/>
        </w:rPr>
        <w:t>)</w:t>
      </w:r>
      <w:r w:rsidRPr="007D356C">
        <w:rPr>
          <w:rFonts w:ascii="Times New Roman" w:eastAsia="Times New Roman" w:hAnsi="Times New Roman" w:cs="2  Nazanin" w:hint="eastAsia"/>
          <w:sz w:val="26"/>
          <w:szCs w:val="26"/>
          <w:rtl/>
          <w:lang w:bidi="ar-SA"/>
        </w:rPr>
        <w:t>،</w:t>
      </w:r>
      <w:r w:rsidRPr="007D356C">
        <w:rPr>
          <w:rFonts w:ascii="Times New Roman" w:eastAsia="Times New Roman" w:hAnsi="Times New Roman" w:cs="2  Nazanin"/>
          <w:sz w:val="26"/>
          <w:szCs w:val="26"/>
          <w:rtl/>
          <w:lang w:bidi="ar-SA"/>
        </w:rPr>
        <w:t xml:space="preserve"> </w:t>
      </w:r>
      <w:r w:rsidRPr="007D356C">
        <w:rPr>
          <w:rFonts w:ascii="Times New Roman" w:eastAsia="Times New Roman" w:hAnsi="Times New Roman" w:cs="2  Nazanin"/>
          <w:b/>
          <w:bCs/>
          <w:sz w:val="26"/>
          <w:szCs w:val="26"/>
          <w:rtl/>
          <w:lang w:bidi="ar-SA"/>
        </w:rPr>
        <w:t>بررس</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b/>
          <w:bCs/>
          <w:sz w:val="26"/>
          <w:szCs w:val="26"/>
          <w:rtl/>
          <w:lang w:bidi="ar-SA"/>
        </w:rPr>
        <w:t xml:space="preserve"> جنا</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b/>
          <w:bCs/>
          <w:sz w:val="26"/>
          <w:szCs w:val="26"/>
          <w:rtl/>
          <w:lang w:bidi="ar-SA"/>
        </w:rPr>
        <w:t>ات</w:t>
      </w:r>
      <w:r w:rsidRPr="007D356C">
        <w:rPr>
          <w:rFonts w:ascii="Times New Roman" w:eastAsia="Times New Roman" w:hAnsi="Times New Roman" w:cs="2  Nazanin"/>
          <w:b/>
          <w:bCs/>
          <w:sz w:val="26"/>
          <w:szCs w:val="26"/>
          <w:rtl/>
          <w:lang w:bidi="ar-SA"/>
        </w:rPr>
        <w:t xml:space="preserve"> نسل کش</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b/>
          <w:bCs/>
          <w:sz w:val="26"/>
          <w:szCs w:val="26"/>
          <w:rtl/>
          <w:lang w:bidi="ar-SA"/>
        </w:rPr>
        <w:t xml:space="preserve"> و جنا</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b/>
          <w:bCs/>
          <w:sz w:val="26"/>
          <w:szCs w:val="26"/>
          <w:rtl/>
          <w:lang w:bidi="ar-SA"/>
        </w:rPr>
        <w:t>ات</w:t>
      </w:r>
      <w:r w:rsidRPr="007D356C">
        <w:rPr>
          <w:rFonts w:ascii="Times New Roman" w:eastAsia="Times New Roman" w:hAnsi="Times New Roman" w:cs="2  Nazanin"/>
          <w:b/>
          <w:bCs/>
          <w:sz w:val="26"/>
          <w:szCs w:val="26"/>
          <w:rtl/>
          <w:lang w:bidi="ar-SA"/>
        </w:rPr>
        <w:t xml:space="preserve"> عل</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b/>
          <w:bCs/>
          <w:sz w:val="26"/>
          <w:szCs w:val="26"/>
          <w:rtl/>
          <w:lang w:bidi="ar-SA"/>
        </w:rPr>
        <w:t>ه</w:t>
      </w:r>
      <w:r w:rsidRPr="007D356C">
        <w:rPr>
          <w:rFonts w:ascii="Times New Roman" w:eastAsia="Times New Roman" w:hAnsi="Times New Roman" w:cs="2  Nazanin"/>
          <w:b/>
          <w:bCs/>
          <w:sz w:val="26"/>
          <w:szCs w:val="26"/>
          <w:rtl/>
          <w:lang w:bidi="ar-SA"/>
        </w:rPr>
        <w:t xml:space="preserve"> بشر</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b/>
          <w:bCs/>
          <w:sz w:val="26"/>
          <w:szCs w:val="26"/>
          <w:rtl/>
          <w:lang w:bidi="ar-SA"/>
        </w:rPr>
        <w:t>ت</w:t>
      </w:r>
      <w:r w:rsidRPr="007D356C">
        <w:rPr>
          <w:rFonts w:ascii="Times New Roman" w:eastAsia="Times New Roman" w:hAnsi="Times New Roman" w:cs="2  Nazanin"/>
          <w:b/>
          <w:bCs/>
          <w:sz w:val="26"/>
          <w:szCs w:val="26"/>
          <w:rtl/>
          <w:lang w:bidi="ar-SA"/>
        </w:rPr>
        <w:t xml:space="preserve"> در اساسنامه د</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b/>
          <w:bCs/>
          <w:sz w:val="26"/>
          <w:szCs w:val="26"/>
          <w:rtl/>
          <w:lang w:bidi="ar-SA"/>
        </w:rPr>
        <w:t>وان</w:t>
      </w:r>
      <w:r w:rsidRPr="007D356C">
        <w:rPr>
          <w:rFonts w:ascii="Times New Roman" w:eastAsia="Times New Roman" w:hAnsi="Times New Roman" w:cs="2  Nazanin"/>
          <w:b/>
          <w:bCs/>
          <w:sz w:val="26"/>
          <w:szCs w:val="26"/>
          <w:rtl/>
          <w:lang w:bidi="ar-SA"/>
        </w:rPr>
        <w:t xml:space="preserve"> ک</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b/>
          <w:bCs/>
          <w:sz w:val="26"/>
          <w:szCs w:val="26"/>
          <w:rtl/>
          <w:lang w:bidi="ar-SA"/>
        </w:rPr>
        <w:t>فر</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b/>
          <w:bCs/>
          <w:sz w:val="26"/>
          <w:szCs w:val="26"/>
          <w:rtl/>
          <w:lang w:bidi="ar-SA"/>
        </w:rPr>
        <w:t xml:space="preserve"> ب</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b/>
          <w:bCs/>
          <w:sz w:val="26"/>
          <w:szCs w:val="26"/>
          <w:rtl/>
          <w:lang w:bidi="ar-SA"/>
        </w:rPr>
        <w:t>ن</w:t>
      </w:r>
      <w:r w:rsidRPr="007D356C">
        <w:rPr>
          <w:rFonts w:ascii="Times New Roman" w:eastAsia="Times New Roman" w:hAnsi="Times New Roman" w:cs="2  Nazanin"/>
          <w:b/>
          <w:bCs/>
          <w:sz w:val="26"/>
          <w:szCs w:val="26"/>
          <w:rtl/>
          <w:lang w:bidi="ar-SA"/>
        </w:rPr>
        <w:t xml:space="preserve"> الملل</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sz w:val="26"/>
          <w:szCs w:val="26"/>
          <w:rtl/>
          <w:lang w:bidi="ar-SA"/>
        </w:rPr>
        <w:t>، مجله تحق</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قات</w:t>
      </w:r>
      <w:r w:rsidRPr="007D356C">
        <w:rPr>
          <w:rFonts w:ascii="Times New Roman" w:eastAsia="Times New Roman" w:hAnsi="Times New Roman" w:cs="2  Nazanin"/>
          <w:sz w:val="26"/>
          <w:szCs w:val="26"/>
          <w:rtl/>
          <w:lang w:bidi="ar-SA"/>
        </w:rPr>
        <w:t xml:space="preserve"> حقوق</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w:t>
      </w:r>
      <w:r w:rsidRPr="007D356C">
        <w:rPr>
          <w:rFonts w:ascii="Times New Roman" w:eastAsia="Times New Roman" w:hAnsi="Times New Roman" w:cs="2  Nazanin"/>
          <w:sz w:val="26"/>
          <w:szCs w:val="26"/>
          <w:rtl/>
          <w:lang w:bidi="ar-SA"/>
        </w:rPr>
        <w:t xml:space="preserve"> شماره</w:t>
      </w:r>
      <w:r w:rsidRPr="007D356C">
        <w:rPr>
          <w:rFonts w:ascii="Times New Roman" w:eastAsia="Times New Roman" w:hAnsi="Times New Roman" w:cs="2  Nazanin"/>
          <w:sz w:val="26"/>
          <w:szCs w:val="26"/>
          <w:rtl/>
        </w:rPr>
        <w:t>۲۱</w:t>
      </w:r>
      <w:r w:rsidRPr="007D356C">
        <w:rPr>
          <w:rFonts w:ascii="Times New Roman" w:eastAsia="Times New Roman" w:hAnsi="Times New Roman" w:cs="2  Nazanin"/>
          <w:sz w:val="26"/>
          <w:szCs w:val="26"/>
          <w:rtl/>
          <w:lang w:bidi="ar-SA"/>
        </w:rPr>
        <w:t>و</w:t>
      </w:r>
      <w:r w:rsidRPr="007D356C">
        <w:rPr>
          <w:rFonts w:ascii="Times New Roman" w:eastAsia="Times New Roman" w:hAnsi="Times New Roman" w:cs="2  Nazanin"/>
          <w:sz w:val="26"/>
          <w:szCs w:val="26"/>
          <w:rtl/>
        </w:rPr>
        <w:t>۲۲</w:t>
      </w:r>
      <w:r w:rsidRPr="007D356C">
        <w:rPr>
          <w:rFonts w:ascii="Times New Roman" w:eastAsia="Times New Roman" w:hAnsi="Times New Roman" w:cs="2  Nazanin" w:hint="cs"/>
          <w:sz w:val="26"/>
          <w:szCs w:val="26"/>
          <w:rtl/>
          <w:lang w:bidi="ar-SA"/>
        </w:rPr>
        <w:t>.</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hint="eastAsia"/>
          <w:sz w:val="26"/>
          <w:szCs w:val="26"/>
          <w:rtl/>
          <w:lang w:bidi="ar-SA"/>
        </w:rPr>
        <w:t>پان</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کار</w:t>
      </w:r>
      <w:r w:rsidRPr="007D356C">
        <w:rPr>
          <w:rFonts w:ascii="Times New Roman" w:eastAsia="Times New Roman" w:hAnsi="Times New Roman" w:cs="2  Nazanin"/>
          <w:sz w:val="26"/>
          <w:szCs w:val="26"/>
          <w:rtl/>
          <w:lang w:bidi="ar-SA"/>
        </w:rPr>
        <w:t>. ک. م</w:t>
      </w:r>
      <w:r w:rsidRPr="007D356C">
        <w:rPr>
          <w:rFonts w:ascii="Times New Roman" w:eastAsia="Times New Roman" w:hAnsi="Times New Roman" w:cs="2  Nazanin" w:hint="cs"/>
          <w:sz w:val="26"/>
          <w:szCs w:val="26"/>
          <w:rtl/>
          <w:lang w:bidi="ar-SA"/>
        </w:rPr>
        <w:t xml:space="preserve"> (</w:t>
      </w:r>
      <w:r w:rsidRPr="007D356C">
        <w:rPr>
          <w:rFonts w:ascii="Times New Roman" w:eastAsia="Times New Roman" w:hAnsi="Times New Roman" w:cs="2  Nazanin"/>
          <w:sz w:val="26"/>
          <w:szCs w:val="26"/>
          <w:rtl/>
          <w:lang w:bidi="ar-SA"/>
        </w:rPr>
        <w:t>1347</w:t>
      </w:r>
      <w:r w:rsidRPr="007D356C">
        <w:rPr>
          <w:rFonts w:ascii="Times New Roman" w:eastAsia="Times New Roman" w:hAnsi="Times New Roman" w:cs="2  Nazanin" w:hint="cs"/>
          <w:sz w:val="26"/>
          <w:szCs w:val="26"/>
          <w:rtl/>
          <w:lang w:bidi="ar-SA"/>
        </w:rPr>
        <w:t>)</w:t>
      </w:r>
      <w:r w:rsidRPr="007D356C">
        <w:rPr>
          <w:rFonts w:ascii="Times New Roman" w:eastAsia="Times New Roman" w:hAnsi="Times New Roman" w:cs="2  Nazanin"/>
          <w:sz w:val="26"/>
          <w:szCs w:val="26"/>
          <w:rtl/>
          <w:lang w:bidi="ar-SA"/>
        </w:rPr>
        <w:t xml:space="preserve"> </w:t>
      </w:r>
      <w:r w:rsidRPr="007D356C">
        <w:rPr>
          <w:rFonts w:ascii="Times New Roman" w:eastAsia="Times New Roman" w:hAnsi="Times New Roman" w:cs="2  Nazanin"/>
          <w:b/>
          <w:bCs/>
          <w:sz w:val="26"/>
          <w:szCs w:val="26"/>
          <w:rtl/>
          <w:lang w:bidi="ar-SA"/>
        </w:rPr>
        <w:t>آس</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b/>
          <w:bCs/>
          <w:sz w:val="26"/>
          <w:szCs w:val="26"/>
          <w:rtl/>
          <w:lang w:bidi="ar-SA"/>
        </w:rPr>
        <w:t>ا</w:t>
      </w:r>
      <w:r w:rsidRPr="007D356C">
        <w:rPr>
          <w:rFonts w:ascii="Times New Roman" w:eastAsia="Times New Roman" w:hAnsi="Times New Roman" w:cs="2  Nazanin"/>
          <w:b/>
          <w:bCs/>
          <w:sz w:val="26"/>
          <w:szCs w:val="26"/>
          <w:rtl/>
          <w:lang w:bidi="ar-SA"/>
        </w:rPr>
        <w:t xml:space="preserve"> و است</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b/>
          <w:bCs/>
          <w:sz w:val="26"/>
          <w:szCs w:val="26"/>
          <w:rtl/>
          <w:lang w:bidi="ar-SA"/>
        </w:rPr>
        <w:t>لا</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b/>
          <w:bCs/>
          <w:sz w:val="26"/>
          <w:szCs w:val="26"/>
          <w:rtl/>
          <w:lang w:bidi="ar-SA"/>
        </w:rPr>
        <w:t xml:space="preserve"> باختر</w:t>
      </w:r>
      <w:r w:rsidRPr="007D356C">
        <w:rPr>
          <w:rFonts w:ascii="Times New Roman" w:eastAsia="Times New Roman" w:hAnsi="Times New Roman" w:cs="2  Nazanin" w:hint="cs"/>
          <w:sz w:val="26"/>
          <w:szCs w:val="26"/>
          <w:rtl/>
          <w:lang w:bidi="ar-SA"/>
        </w:rPr>
        <w:t>، ترجمه</w:t>
      </w:r>
      <w:r w:rsidRPr="007D356C">
        <w:rPr>
          <w:rFonts w:ascii="Times New Roman" w:eastAsia="Times New Roman" w:hAnsi="Times New Roman" w:cs="2  Nazanin"/>
          <w:sz w:val="26"/>
          <w:szCs w:val="26"/>
          <w:rtl/>
          <w:lang w:bidi="ar-SA"/>
        </w:rPr>
        <w:t xml:space="preserve"> محمد عل</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sz w:val="26"/>
          <w:szCs w:val="26"/>
          <w:rtl/>
          <w:lang w:bidi="ar-SA"/>
        </w:rPr>
        <w:t xml:space="preserve"> مهم</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د</w:t>
      </w:r>
      <w:r w:rsidRPr="007D356C">
        <w:rPr>
          <w:rFonts w:ascii="Times New Roman" w:eastAsia="Times New Roman" w:hAnsi="Times New Roman" w:cs="2  Nazanin"/>
          <w:sz w:val="26"/>
          <w:szCs w:val="26"/>
          <w:rtl/>
          <w:lang w:bidi="ar-SA"/>
        </w:rPr>
        <w:t>. تهران.</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t xml:space="preserve">جعفرى، محمدتقى (1370)، </w:t>
      </w:r>
      <w:r w:rsidRPr="007D356C">
        <w:rPr>
          <w:rFonts w:ascii="Times New Roman" w:eastAsia="Times New Roman" w:hAnsi="Times New Roman" w:cs="2  Nazanin"/>
          <w:b/>
          <w:bCs/>
          <w:sz w:val="26"/>
          <w:szCs w:val="26"/>
          <w:rtl/>
          <w:lang w:bidi="ar-SA"/>
        </w:rPr>
        <w:t>حقوق بشر از ديدگاه اسلام و غرب</w:t>
      </w:r>
      <w:r w:rsidRPr="007D356C">
        <w:rPr>
          <w:rFonts w:ascii="Times New Roman" w:eastAsia="Times New Roman" w:hAnsi="Times New Roman" w:cs="2  Nazanin"/>
          <w:sz w:val="26"/>
          <w:szCs w:val="26"/>
          <w:rtl/>
          <w:lang w:bidi="ar-SA"/>
        </w:rPr>
        <w:t xml:space="preserve">، تهران، دفتر خدمات حقوقى بين المللى جمهورى اسلامى ايران. </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t xml:space="preserve">جوده، جمال (1382)، </w:t>
      </w:r>
      <w:r w:rsidRPr="007D356C">
        <w:rPr>
          <w:rFonts w:ascii="Times New Roman" w:eastAsia="Times New Roman" w:hAnsi="Times New Roman" w:cs="2  Nazanin"/>
          <w:b/>
          <w:bCs/>
          <w:sz w:val="26"/>
          <w:szCs w:val="26"/>
          <w:rtl/>
          <w:lang w:bidi="ar-SA"/>
        </w:rPr>
        <w:t>اوضاع اجتماعى و اقتصادى موالى در صدر اسلام</w:t>
      </w:r>
      <w:r w:rsidRPr="007D356C">
        <w:rPr>
          <w:rFonts w:ascii="Times New Roman" w:eastAsia="Times New Roman" w:hAnsi="Times New Roman" w:cs="2  Nazanin"/>
          <w:sz w:val="26"/>
          <w:szCs w:val="26"/>
          <w:rtl/>
          <w:lang w:bidi="ar-SA"/>
        </w:rPr>
        <w:t xml:space="preserve">، ترجمه مصطفى جبارى و مسلم زمانى، تهران، نشر نى. </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t xml:space="preserve">حتى، فيليپ (1352)، </w:t>
      </w:r>
      <w:r w:rsidRPr="007D356C">
        <w:rPr>
          <w:rFonts w:ascii="Times New Roman" w:eastAsia="Times New Roman" w:hAnsi="Times New Roman" w:cs="2  Nazanin"/>
          <w:b/>
          <w:bCs/>
          <w:sz w:val="26"/>
          <w:szCs w:val="26"/>
          <w:rtl/>
          <w:lang w:bidi="ar-SA"/>
        </w:rPr>
        <w:t>تاريخ عرب</w:t>
      </w:r>
      <w:r w:rsidRPr="007D356C">
        <w:rPr>
          <w:rFonts w:ascii="Times New Roman" w:eastAsia="Times New Roman" w:hAnsi="Times New Roman" w:cs="2  Nazanin"/>
          <w:sz w:val="26"/>
          <w:szCs w:val="26"/>
          <w:rtl/>
          <w:lang w:bidi="ar-SA"/>
        </w:rPr>
        <w:t xml:space="preserve">، ترجمه محمد سعيدى، تهران، زوار. </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t xml:space="preserve">حسينى طباطبايى مصطفى (1372)، </w:t>
      </w:r>
      <w:r w:rsidRPr="007D356C">
        <w:rPr>
          <w:rFonts w:ascii="Times New Roman" w:eastAsia="Times New Roman" w:hAnsi="Times New Roman" w:cs="2  Nazanin"/>
          <w:b/>
          <w:bCs/>
          <w:sz w:val="26"/>
          <w:szCs w:val="26"/>
          <w:rtl/>
          <w:lang w:bidi="ar-SA"/>
        </w:rPr>
        <w:t xml:space="preserve">بردگى از ديدگاه اسلام، </w:t>
      </w:r>
      <w:r w:rsidRPr="007D356C">
        <w:rPr>
          <w:rFonts w:ascii="Times New Roman" w:eastAsia="Times New Roman" w:hAnsi="Times New Roman" w:cs="2  Nazanin"/>
          <w:sz w:val="26"/>
          <w:szCs w:val="26"/>
          <w:rtl/>
          <w:lang w:bidi="ar-SA"/>
        </w:rPr>
        <w:t xml:space="preserve">تهران، بنياد دائرة المعارف اسلامى. </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hint="eastAsia"/>
          <w:sz w:val="26"/>
          <w:szCs w:val="26"/>
          <w:rtl/>
          <w:lang w:bidi="ar-SA"/>
        </w:rPr>
        <w:t>دخان</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ات</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w:t>
      </w:r>
      <w:r w:rsidRPr="007D356C">
        <w:rPr>
          <w:rFonts w:ascii="Times New Roman" w:eastAsia="Times New Roman" w:hAnsi="Times New Roman" w:cs="2  Nazanin"/>
          <w:sz w:val="26"/>
          <w:szCs w:val="26"/>
          <w:rtl/>
          <w:lang w:bidi="ar-SA"/>
        </w:rPr>
        <w:t xml:space="preserve"> ع</w:t>
      </w:r>
      <w:r w:rsidRPr="007D356C">
        <w:rPr>
          <w:rFonts w:ascii="Times New Roman" w:eastAsia="Times New Roman" w:hAnsi="Times New Roman" w:cs="2  Nazanin" w:hint="cs"/>
          <w:sz w:val="26"/>
          <w:szCs w:val="26"/>
          <w:rtl/>
          <w:lang w:bidi="ar-SA"/>
        </w:rPr>
        <w:t xml:space="preserve"> (</w:t>
      </w:r>
      <w:r w:rsidRPr="007D356C">
        <w:rPr>
          <w:rFonts w:ascii="Times New Roman" w:eastAsia="Times New Roman" w:hAnsi="Times New Roman" w:cs="2  Nazanin"/>
          <w:sz w:val="26"/>
          <w:szCs w:val="26"/>
          <w:rtl/>
          <w:lang w:bidi="ar-SA"/>
        </w:rPr>
        <w:t>1358</w:t>
      </w:r>
      <w:r w:rsidRPr="007D356C">
        <w:rPr>
          <w:rFonts w:ascii="Times New Roman" w:eastAsia="Times New Roman" w:hAnsi="Times New Roman" w:cs="2  Nazanin" w:hint="cs"/>
          <w:sz w:val="26"/>
          <w:szCs w:val="26"/>
          <w:rtl/>
          <w:lang w:bidi="ar-SA"/>
        </w:rPr>
        <w:t>)،</w:t>
      </w:r>
      <w:r w:rsidRPr="007D356C">
        <w:rPr>
          <w:rFonts w:ascii="Times New Roman" w:eastAsia="Times New Roman" w:hAnsi="Times New Roman" w:cs="2  Nazanin"/>
          <w:sz w:val="26"/>
          <w:szCs w:val="26"/>
          <w:rtl/>
          <w:lang w:bidi="ar-SA"/>
        </w:rPr>
        <w:t xml:space="preserve"> </w:t>
      </w:r>
      <w:r w:rsidRPr="007D356C">
        <w:rPr>
          <w:rFonts w:ascii="Times New Roman" w:eastAsia="Times New Roman" w:hAnsi="Times New Roman" w:cs="2  Nazanin"/>
          <w:b/>
          <w:bCs/>
          <w:sz w:val="26"/>
          <w:szCs w:val="26"/>
          <w:rtl/>
          <w:lang w:bidi="ar-SA"/>
        </w:rPr>
        <w:t>تار</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b/>
          <w:bCs/>
          <w:sz w:val="26"/>
          <w:szCs w:val="26"/>
          <w:rtl/>
          <w:lang w:bidi="ar-SA"/>
        </w:rPr>
        <w:t>خ</w:t>
      </w:r>
      <w:r w:rsidRPr="007D356C">
        <w:rPr>
          <w:rFonts w:ascii="Times New Roman" w:eastAsia="Times New Roman" w:hAnsi="Times New Roman" w:cs="2  Nazanin"/>
          <w:b/>
          <w:bCs/>
          <w:sz w:val="26"/>
          <w:szCs w:val="26"/>
          <w:rtl/>
          <w:lang w:bidi="ar-SA"/>
        </w:rPr>
        <w:t xml:space="preserve"> آفریقا</w:t>
      </w:r>
      <w:r w:rsidRPr="007D356C">
        <w:rPr>
          <w:rFonts w:ascii="Times New Roman" w:eastAsia="Times New Roman" w:hAnsi="Times New Roman" w:cs="2  Nazanin"/>
          <w:sz w:val="26"/>
          <w:szCs w:val="26"/>
          <w:rtl/>
          <w:lang w:bidi="ar-SA"/>
        </w:rPr>
        <w:t>. توکا، تهران.</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hint="eastAsia"/>
          <w:sz w:val="26"/>
          <w:szCs w:val="26"/>
          <w:rtl/>
          <w:lang w:bidi="ar-SA"/>
        </w:rPr>
        <w:t>ذاکر</w:t>
      </w:r>
      <w:r w:rsidRPr="007D356C">
        <w:rPr>
          <w:rFonts w:ascii="Times New Roman" w:eastAsia="Times New Roman" w:hAnsi="Times New Roman" w:cs="2  Nazanin"/>
          <w:sz w:val="26"/>
          <w:szCs w:val="26"/>
          <w:rtl/>
          <w:lang w:bidi="ar-SA"/>
        </w:rPr>
        <w:t xml:space="preserve"> حس</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ن،</w:t>
      </w:r>
      <w:r w:rsidRPr="007D356C">
        <w:rPr>
          <w:rFonts w:ascii="Times New Roman" w:eastAsia="Times New Roman" w:hAnsi="Times New Roman" w:cs="2  Nazanin"/>
          <w:sz w:val="26"/>
          <w:szCs w:val="26"/>
          <w:rtl/>
          <w:lang w:bidi="ar-SA"/>
        </w:rPr>
        <w:t xml:space="preserve"> عبدالرح</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م</w:t>
      </w:r>
      <w:r w:rsidRPr="007D356C">
        <w:rPr>
          <w:rFonts w:ascii="Times New Roman" w:eastAsia="Times New Roman" w:hAnsi="Times New Roman" w:cs="2  Nazanin" w:hint="cs"/>
          <w:sz w:val="26"/>
          <w:szCs w:val="26"/>
          <w:rtl/>
          <w:lang w:bidi="ar-SA"/>
        </w:rPr>
        <w:t xml:space="preserve"> (</w:t>
      </w:r>
      <w:r w:rsidRPr="007D356C">
        <w:rPr>
          <w:rFonts w:ascii="Times New Roman" w:eastAsia="Times New Roman" w:hAnsi="Times New Roman" w:cs="2  Nazanin"/>
          <w:sz w:val="26"/>
          <w:szCs w:val="26"/>
          <w:rtl/>
          <w:lang w:bidi="ar-SA"/>
        </w:rPr>
        <w:t>1365</w:t>
      </w:r>
      <w:r w:rsidRPr="007D356C">
        <w:rPr>
          <w:rFonts w:ascii="Times New Roman" w:eastAsia="Times New Roman" w:hAnsi="Times New Roman" w:cs="2  Nazanin" w:hint="cs"/>
          <w:sz w:val="26"/>
          <w:szCs w:val="26"/>
          <w:rtl/>
          <w:lang w:bidi="ar-SA"/>
        </w:rPr>
        <w:t>)،</w:t>
      </w:r>
      <w:r w:rsidRPr="007D356C">
        <w:rPr>
          <w:rFonts w:ascii="Times New Roman" w:eastAsia="Times New Roman" w:hAnsi="Times New Roman" w:cs="2  Nazanin"/>
          <w:sz w:val="26"/>
          <w:szCs w:val="26"/>
          <w:rtl/>
          <w:lang w:bidi="ar-SA"/>
        </w:rPr>
        <w:t xml:space="preserve"> </w:t>
      </w:r>
      <w:r w:rsidRPr="007D356C">
        <w:rPr>
          <w:rFonts w:ascii="Times New Roman" w:eastAsia="Times New Roman" w:hAnsi="Times New Roman" w:cs="2  Nazanin"/>
          <w:b/>
          <w:bCs/>
          <w:sz w:val="26"/>
          <w:szCs w:val="26"/>
          <w:rtl/>
          <w:lang w:bidi="ar-SA"/>
        </w:rPr>
        <w:t>در</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b/>
          <w:bCs/>
          <w:sz w:val="26"/>
          <w:szCs w:val="26"/>
          <w:rtl/>
          <w:lang w:bidi="ar-SA"/>
        </w:rPr>
        <w:t>ا</w:t>
      </w:r>
      <w:r w:rsidRPr="007D356C">
        <w:rPr>
          <w:rFonts w:ascii="Times New Roman" w:eastAsia="Times New Roman" w:hAnsi="Times New Roman" w:cs="2  Nazanin"/>
          <w:b/>
          <w:bCs/>
          <w:sz w:val="26"/>
          <w:szCs w:val="26"/>
          <w:rtl/>
          <w:lang w:bidi="ar-SA"/>
        </w:rPr>
        <w:t xml:space="preserve"> و قدرتها</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b/>
          <w:bCs/>
          <w:sz w:val="26"/>
          <w:szCs w:val="26"/>
          <w:rtl/>
          <w:lang w:bidi="ar-SA"/>
        </w:rPr>
        <w:t xml:space="preserve"> استعمارگر و</w:t>
      </w:r>
      <w:r w:rsidRPr="007D356C">
        <w:rPr>
          <w:rFonts w:ascii="Times New Roman" w:eastAsia="Times New Roman" w:hAnsi="Times New Roman" w:cs="2  Nazanin" w:hint="cs"/>
          <w:b/>
          <w:bCs/>
          <w:sz w:val="26"/>
          <w:szCs w:val="26"/>
          <w:rtl/>
          <w:lang w:bidi="ar-SA"/>
        </w:rPr>
        <w:t xml:space="preserve"> </w:t>
      </w:r>
      <w:r w:rsidRPr="007D356C">
        <w:rPr>
          <w:rFonts w:ascii="Times New Roman" w:eastAsia="Times New Roman" w:hAnsi="Times New Roman" w:cs="2  Nazanin"/>
          <w:b/>
          <w:bCs/>
          <w:sz w:val="26"/>
          <w:szCs w:val="26"/>
          <w:rtl/>
          <w:lang w:bidi="ar-SA"/>
        </w:rPr>
        <w:t>امپر</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b/>
          <w:bCs/>
          <w:sz w:val="26"/>
          <w:szCs w:val="26"/>
          <w:rtl/>
          <w:lang w:bidi="ar-SA"/>
        </w:rPr>
        <w:t>ال</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b/>
          <w:bCs/>
          <w:sz w:val="26"/>
          <w:szCs w:val="26"/>
          <w:rtl/>
          <w:lang w:bidi="ar-SA"/>
        </w:rPr>
        <w:t>ست</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sz w:val="26"/>
          <w:szCs w:val="26"/>
          <w:rtl/>
          <w:lang w:bidi="ar-SA"/>
        </w:rPr>
        <w:t>،</w:t>
      </w:r>
      <w:r w:rsidRPr="007D356C">
        <w:rPr>
          <w:rFonts w:ascii="Times New Roman" w:eastAsia="Times New Roman" w:hAnsi="Times New Roman" w:cs="2  Nazanin"/>
          <w:sz w:val="26"/>
          <w:szCs w:val="26"/>
          <w:rtl/>
          <w:lang w:bidi="ar-SA"/>
        </w:rPr>
        <w:t xml:space="preserve"> پل</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کپ</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w:t>
      </w:r>
      <w:r w:rsidRPr="007D356C">
        <w:rPr>
          <w:rFonts w:ascii="Times New Roman" w:eastAsia="Times New Roman" w:hAnsi="Times New Roman" w:cs="2  Nazanin"/>
          <w:sz w:val="26"/>
          <w:szCs w:val="26"/>
          <w:rtl/>
          <w:lang w:bidi="ar-SA"/>
        </w:rPr>
        <w:t xml:space="preserve"> دانشکده حقوق و علوم س</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اس</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w:t>
      </w:r>
      <w:r w:rsidRPr="007D356C">
        <w:rPr>
          <w:rFonts w:ascii="Times New Roman" w:eastAsia="Times New Roman" w:hAnsi="Times New Roman" w:cs="2  Nazanin"/>
          <w:sz w:val="26"/>
          <w:szCs w:val="26"/>
          <w:rtl/>
          <w:lang w:bidi="ar-SA"/>
        </w:rPr>
        <w:t xml:space="preserve"> تهران.</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hint="eastAsia"/>
          <w:sz w:val="26"/>
          <w:szCs w:val="26"/>
          <w:rtl/>
          <w:lang w:bidi="ar-SA"/>
        </w:rPr>
        <w:t>ذاکر</w:t>
      </w:r>
      <w:r w:rsidRPr="007D356C">
        <w:rPr>
          <w:rFonts w:ascii="Times New Roman" w:eastAsia="Times New Roman" w:hAnsi="Times New Roman" w:cs="2  Nazanin"/>
          <w:sz w:val="26"/>
          <w:szCs w:val="26"/>
          <w:rtl/>
          <w:lang w:bidi="ar-SA"/>
        </w:rPr>
        <w:t xml:space="preserve"> حس</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ن،</w:t>
      </w:r>
      <w:r w:rsidRPr="007D356C">
        <w:rPr>
          <w:rFonts w:ascii="Times New Roman" w:eastAsia="Times New Roman" w:hAnsi="Times New Roman" w:cs="2  Nazanin"/>
          <w:sz w:val="26"/>
          <w:szCs w:val="26"/>
          <w:rtl/>
          <w:lang w:bidi="ar-SA"/>
        </w:rPr>
        <w:t xml:space="preserve"> عبدالرح</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م</w:t>
      </w:r>
      <w:r w:rsidRPr="007D356C">
        <w:rPr>
          <w:rFonts w:ascii="Times New Roman" w:eastAsia="Times New Roman" w:hAnsi="Times New Roman" w:cs="2  Nazanin" w:hint="cs"/>
          <w:sz w:val="26"/>
          <w:szCs w:val="26"/>
          <w:rtl/>
          <w:lang w:bidi="ar-SA"/>
        </w:rPr>
        <w:t xml:space="preserve"> (</w:t>
      </w:r>
      <w:r w:rsidRPr="007D356C">
        <w:rPr>
          <w:rFonts w:ascii="Times New Roman" w:eastAsia="Times New Roman" w:hAnsi="Times New Roman" w:cs="2  Nazanin"/>
          <w:sz w:val="26"/>
          <w:szCs w:val="26"/>
          <w:rtl/>
          <w:lang w:bidi="ar-SA"/>
        </w:rPr>
        <w:t>1366</w:t>
      </w:r>
      <w:r w:rsidRPr="007D356C">
        <w:rPr>
          <w:rFonts w:ascii="Times New Roman" w:eastAsia="Times New Roman" w:hAnsi="Times New Roman" w:cs="2  Nazanin" w:hint="cs"/>
          <w:sz w:val="26"/>
          <w:szCs w:val="26"/>
          <w:rtl/>
          <w:lang w:bidi="ar-SA"/>
        </w:rPr>
        <w:t>)،</w:t>
      </w:r>
      <w:r w:rsidRPr="007D356C">
        <w:rPr>
          <w:rFonts w:ascii="Times New Roman" w:eastAsia="Times New Roman" w:hAnsi="Times New Roman" w:cs="2  Nazanin"/>
          <w:sz w:val="26"/>
          <w:szCs w:val="26"/>
          <w:rtl/>
          <w:lang w:bidi="ar-SA"/>
        </w:rPr>
        <w:t xml:space="preserve"> </w:t>
      </w:r>
      <w:r w:rsidRPr="007D356C">
        <w:rPr>
          <w:rFonts w:ascii="Times New Roman" w:eastAsia="Times New Roman" w:hAnsi="Times New Roman" w:cs="2  Nazanin"/>
          <w:b/>
          <w:bCs/>
          <w:sz w:val="26"/>
          <w:szCs w:val="26"/>
          <w:rtl/>
          <w:lang w:bidi="ar-SA"/>
        </w:rPr>
        <w:t>س</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b/>
          <w:bCs/>
          <w:sz w:val="26"/>
          <w:szCs w:val="26"/>
          <w:rtl/>
          <w:lang w:bidi="ar-SA"/>
        </w:rPr>
        <w:t>ر</w:t>
      </w:r>
      <w:r w:rsidRPr="007D356C">
        <w:rPr>
          <w:rFonts w:ascii="Times New Roman" w:eastAsia="Times New Roman" w:hAnsi="Times New Roman" w:cs="2  Nazanin"/>
          <w:b/>
          <w:bCs/>
          <w:sz w:val="26"/>
          <w:szCs w:val="26"/>
          <w:rtl/>
          <w:lang w:bidi="ar-SA"/>
        </w:rPr>
        <w:t xml:space="preserve"> قدرت در در</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b/>
          <w:bCs/>
          <w:sz w:val="26"/>
          <w:szCs w:val="26"/>
          <w:rtl/>
          <w:lang w:bidi="ar-SA"/>
        </w:rPr>
        <w:t>اها،</w:t>
      </w:r>
      <w:r w:rsidRPr="007D356C">
        <w:rPr>
          <w:rFonts w:ascii="Times New Roman" w:eastAsia="Times New Roman" w:hAnsi="Times New Roman" w:cs="2  Nazanin"/>
          <w:b/>
          <w:bCs/>
          <w:sz w:val="26"/>
          <w:szCs w:val="26"/>
          <w:rtl/>
          <w:lang w:bidi="ar-SA"/>
        </w:rPr>
        <w:t xml:space="preserve"> </w:t>
      </w:r>
      <w:r w:rsidRPr="007D356C">
        <w:rPr>
          <w:rFonts w:ascii="Times New Roman" w:eastAsia="Times New Roman" w:hAnsi="Times New Roman" w:cs="2  Nazanin"/>
          <w:sz w:val="26"/>
          <w:szCs w:val="26"/>
          <w:rtl/>
          <w:lang w:bidi="ar-SA"/>
        </w:rPr>
        <w:t>پل</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کپ</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w:t>
      </w:r>
      <w:r w:rsidRPr="007D356C">
        <w:rPr>
          <w:rFonts w:ascii="Times New Roman" w:eastAsia="Times New Roman" w:hAnsi="Times New Roman" w:cs="2  Nazanin"/>
          <w:sz w:val="26"/>
          <w:szCs w:val="26"/>
          <w:rtl/>
          <w:lang w:bidi="ar-SA"/>
        </w:rPr>
        <w:t xml:space="preserve"> جزوه درس</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w:t>
      </w:r>
      <w:r w:rsidRPr="007D356C">
        <w:rPr>
          <w:rFonts w:ascii="Times New Roman" w:eastAsia="Times New Roman" w:hAnsi="Times New Roman" w:cs="2  Nazanin"/>
          <w:sz w:val="26"/>
          <w:szCs w:val="26"/>
          <w:rtl/>
          <w:lang w:bidi="ar-SA"/>
        </w:rPr>
        <w:t xml:space="preserve"> دانشکده حقوق و علوم س</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اس</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w:t>
      </w:r>
      <w:r w:rsidRPr="007D356C">
        <w:rPr>
          <w:rFonts w:ascii="Times New Roman" w:eastAsia="Times New Roman" w:hAnsi="Times New Roman" w:cs="2  Nazanin"/>
          <w:sz w:val="26"/>
          <w:szCs w:val="26"/>
          <w:rtl/>
          <w:lang w:bidi="ar-SA"/>
        </w:rPr>
        <w:t xml:space="preserve"> تهران.</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hint="eastAsia"/>
          <w:sz w:val="26"/>
          <w:szCs w:val="26"/>
          <w:rtl/>
          <w:lang w:bidi="ar-SA"/>
        </w:rPr>
        <w:lastRenderedPageBreak/>
        <w:t>ذاکر</w:t>
      </w:r>
      <w:r w:rsidRPr="007D356C">
        <w:rPr>
          <w:rFonts w:ascii="Times New Roman" w:eastAsia="Times New Roman" w:hAnsi="Times New Roman" w:cs="2  Nazanin"/>
          <w:sz w:val="26"/>
          <w:szCs w:val="26"/>
          <w:rtl/>
          <w:lang w:bidi="ar-SA"/>
        </w:rPr>
        <w:t xml:space="preserve"> حس</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ن،</w:t>
      </w:r>
      <w:r w:rsidRPr="007D356C">
        <w:rPr>
          <w:rFonts w:ascii="Times New Roman" w:eastAsia="Times New Roman" w:hAnsi="Times New Roman" w:cs="2  Nazanin"/>
          <w:sz w:val="26"/>
          <w:szCs w:val="26"/>
          <w:rtl/>
          <w:lang w:bidi="ar-SA"/>
        </w:rPr>
        <w:t xml:space="preserve"> عبدالرح</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م</w:t>
      </w:r>
      <w:r w:rsidRPr="007D356C">
        <w:rPr>
          <w:rFonts w:ascii="Times New Roman" w:eastAsia="Times New Roman" w:hAnsi="Times New Roman" w:cs="2  Nazanin" w:hint="cs"/>
          <w:sz w:val="26"/>
          <w:szCs w:val="26"/>
          <w:rtl/>
          <w:lang w:bidi="ar-SA"/>
        </w:rPr>
        <w:t xml:space="preserve"> (</w:t>
      </w:r>
      <w:r w:rsidRPr="007D356C">
        <w:rPr>
          <w:rFonts w:ascii="Times New Roman" w:eastAsia="Times New Roman" w:hAnsi="Times New Roman" w:cs="2  Nazanin"/>
          <w:sz w:val="26"/>
          <w:szCs w:val="26"/>
          <w:rtl/>
          <w:lang w:bidi="ar-SA"/>
        </w:rPr>
        <w:t>1368</w:t>
      </w:r>
      <w:r w:rsidRPr="007D356C">
        <w:rPr>
          <w:rFonts w:ascii="Times New Roman" w:eastAsia="Times New Roman" w:hAnsi="Times New Roman" w:cs="2  Nazanin" w:hint="cs"/>
          <w:sz w:val="26"/>
          <w:szCs w:val="26"/>
          <w:rtl/>
          <w:lang w:bidi="ar-SA"/>
        </w:rPr>
        <w:t>)</w:t>
      </w:r>
      <w:r w:rsidRPr="007D356C">
        <w:rPr>
          <w:rFonts w:ascii="Times New Roman" w:eastAsia="Times New Roman" w:hAnsi="Times New Roman" w:cs="2  Nazanin"/>
          <w:sz w:val="26"/>
          <w:szCs w:val="26"/>
          <w:rtl/>
          <w:lang w:bidi="ar-SA"/>
        </w:rPr>
        <w:t xml:space="preserve"> </w:t>
      </w:r>
      <w:r w:rsidRPr="007D356C">
        <w:rPr>
          <w:rFonts w:ascii="Times New Roman" w:eastAsia="Times New Roman" w:hAnsi="Times New Roman" w:cs="2  Nazanin"/>
          <w:b/>
          <w:bCs/>
          <w:sz w:val="26"/>
          <w:szCs w:val="26"/>
          <w:rtl/>
          <w:lang w:bidi="ar-SA"/>
        </w:rPr>
        <w:t>تأس</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b/>
          <w:bCs/>
          <w:sz w:val="26"/>
          <w:szCs w:val="26"/>
          <w:rtl/>
          <w:lang w:bidi="ar-SA"/>
        </w:rPr>
        <w:t>سات</w:t>
      </w:r>
      <w:r w:rsidRPr="007D356C">
        <w:rPr>
          <w:rFonts w:ascii="Times New Roman" w:eastAsia="Times New Roman" w:hAnsi="Times New Roman" w:cs="2  Nazanin"/>
          <w:b/>
          <w:bCs/>
          <w:sz w:val="26"/>
          <w:szCs w:val="26"/>
          <w:rtl/>
          <w:lang w:bidi="ar-SA"/>
        </w:rPr>
        <w:t xml:space="preserve"> حقوق</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b/>
          <w:bCs/>
          <w:sz w:val="26"/>
          <w:szCs w:val="26"/>
          <w:rtl/>
          <w:lang w:bidi="ar-SA"/>
        </w:rPr>
        <w:t xml:space="preserve"> و س</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b/>
          <w:bCs/>
          <w:sz w:val="26"/>
          <w:szCs w:val="26"/>
          <w:rtl/>
          <w:lang w:bidi="ar-SA"/>
        </w:rPr>
        <w:t>اس</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b/>
          <w:bCs/>
          <w:sz w:val="26"/>
          <w:szCs w:val="26"/>
          <w:rtl/>
          <w:lang w:bidi="ar-SA"/>
        </w:rPr>
        <w:t xml:space="preserve"> ام</w:t>
      </w:r>
      <w:r w:rsidRPr="007D356C">
        <w:rPr>
          <w:rFonts w:ascii="Times New Roman" w:eastAsia="Times New Roman" w:hAnsi="Times New Roman" w:cs="2  Nazanin" w:hint="cs"/>
          <w:b/>
          <w:bCs/>
          <w:sz w:val="26"/>
          <w:szCs w:val="26"/>
          <w:rtl/>
          <w:lang w:bidi="ar-SA"/>
        </w:rPr>
        <w:t>پ</w:t>
      </w:r>
      <w:r w:rsidRPr="007D356C">
        <w:rPr>
          <w:rFonts w:ascii="Times New Roman" w:eastAsia="Times New Roman" w:hAnsi="Times New Roman" w:cs="2  Nazanin"/>
          <w:b/>
          <w:bCs/>
          <w:sz w:val="26"/>
          <w:szCs w:val="26"/>
          <w:rtl/>
          <w:lang w:bidi="ar-SA"/>
        </w:rPr>
        <w:t>ر</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b/>
          <w:bCs/>
          <w:sz w:val="26"/>
          <w:szCs w:val="26"/>
          <w:rtl/>
          <w:lang w:bidi="ar-SA"/>
        </w:rPr>
        <w:t>ال</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b/>
          <w:bCs/>
          <w:sz w:val="26"/>
          <w:szCs w:val="26"/>
          <w:rtl/>
          <w:lang w:bidi="ar-SA"/>
        </w:rPr>
        <w:t>ست</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sz w:val="26"/>
          <w:szCs w:val="26"/>
          <w:rtl/>
          <w:lang w:bidi="ar-SA"/>
        </w:rPr>
        <w:t>. چا</w:t>
      </w:r>
      <w:r w:rsidRPr="007D356C">
        <w:rPr>
          <w:rFonts w:ascii="Times New Roman" w:eastAsia="Times New Roman" w:hAnsi="Times New Roman" w:cs="2  Nazanin" w:hint="cs"/>
          <w:sz w:val="26"/>
          <w:szCs w:val="26"/>
          <w:rtl/>
          <w:lang w:bidi="ar-SA"/>
        </w:rPr>
        <w:t xml:space="preserve">پ </w:t>
      </w:r>
      <w:r w:rsidRPr="007D356C">
        <w:rPr>
          <w:rFonts w:ascii="Times New Roman" w:eastAsia="Times New Roman" w:hAnsi="Times New Roman" w:cs="2  Nazanin"/>
          <w:sz w:val="26"/>
          <w:szCs w:val="26"/>
          <w:rtl/>
          <w:lang w:bidi="ar-SA"/>
        </w:rPr>
        <w:t>تهران.</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hint="eastAsia"/>
          <w:sz w:val="26"/>
          <w:szCs w:val="26"/>
          <w:rtl/>
          <w:lang w:bidi="ar-SA"/>
        </w:rPr>
        <w:t>راست</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ن،</w:t>
      </w:r>
      <w:r w:rsidRPr="007D356C">
        <w:rPr>
          <w:rFonts w:ascii="Times New Roman" w:eastAsia="Times New Roman" w:hAnsi="Times New Roman" w:cs="2  Nazanin"/>
          <w:sz w:val="26"/>
          <w:szCs w:val="26"/>
          <w:rtl/>
          <w:lang w:bidi="ar-SA"/>
        </w:rPr>
        <w:t xml:space="preserve"> دکتر منصور</w:t>
      </w:r>
      <w:r w:rsidRPr="007D356C">
        <w:rPr>
          <w:rFonts w:ascii="Times New Roman" w:eastAsia="Times New Roman" w:hAnsi="Times New Roman" w:cs="2  Nazanin" w:hint="cs"/>
          <w:sz w:val="26"/>
          <w:szCs w:val="26"/>
          <w:rtl/>
          <w:lang w:bidi="ar-SA"/>
        </w:rPr>
        <w:t xml:space="preserve"> (</w:t>
      </w:r>
      <w:r w:rsidRPr="007D356C">
        <w:rPr>
          <w:rFonts w:ascii="Times New Roman" w:eastAsia="Times New Roman" w:hAnsi="Times New Roman" w:cs="2  Nazanin"/>
          <w:sz w:val="26"/>
          <w:szCs w:val="26"/>
          <w:rtl/>
          <w:lang w:bidi="ar-SA"/>
        </w:rPr>
        <w:t>1345</w:t>
      </w:r>
      <w:r w:rsidRPr="007D356C">
        <w:rPr>
          <w:rFonts w:ascii="Times New Roman" w:eastAsia="Times New Roman" w:hAnsi="Times New Roman" w:cs="2  Nazanin" w:hint="cs"/>
          <w:sz w:val="26"/>
          <w:szCs w:val="26"/>
          <w:rtl/>
          <w:lang w:bidi="ar-SA"/>
        </w:rPr>
        <w:t>)،</w:t>
      </w:r>
      <w:r w:rsidRPr="007D356C">
        <w:rPr>
          <w:rFonts w:ascii="Times New Roman" w:eastAsia="Times New Roman" w:hAnsi="Times New Roman" w:cs="2  Nazanin"/>
          <w:sz w:val="26"/>
          <w:szCs w:val="26"/>
          <w:rtl/>
          <w:lang w:bidi="ar-SA"/>
        </w:rPr>
        <w:t xml:space="preserve"> </w:t>
      </w:r>
      <w:r w:rsidRPr="007D356C">
        <w:rPr>
          <w:rFonts w:ascii="Times New Roman" w:eastAsia="Times New Roman" w:hAnsi="Times New Roman" w:cs="2  Nazanin"/>
          <w:b/>
          <w:bCs/>
          <w:sz w:val="26"/>
          <w:szCs w:val="26"/>
          <w:rtl/>
          <w:lang w:bidi="ar-SA"/>
        </w:rPr>
        <w:t>از بردگ</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b/>
          <w:bCs/>
          <w:sz w:val="26"/>
          <w:szCs w:val="26"/>
          <w:rtl/>
          <w:lang w:bidi="ar-SA"/>
        </w:rPr>
        <w:t xml:space="preserve"> تا آزاد</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sz w:val="26"/>
          <w:szCs w:val="26"/>
          <w:rtl/>
          <w:lang w:bidi="ar-SA"/>
        </w:rPr>
        <w:t>. ابن‌س</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نا،</w:t>
      </w:r>
      <w:r w:rsidRPr="007D356C">
        <w:rPr>
          <w:rFonts w:ascii="Times New Roman" w:eastAsia="Times New Roman" w:hAnsi="Times New Roman" w:cs="2  Nazanin"/>
          <w:sz w:val="26"/>
          <w:szCs w:val="26"/>
          <w:rtl/>
          <w:lang w:bidi="ar-SA"/>
        </w:rPr>
        <w:t xml:space="preserve"> تهران.</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hint="eastAsia"/>
          <w:sz w:val="26"/>
          <w:szCs w:val="26"/>
          <w:rtl/>
          <w:lang w:bidi="ar-SA"/>
        </w:rPr>
        <w:t>راسل،</w:t>
      </w:r>
      <w:r w:rsidRPr="007D356C">
        <w:rPr>
          <w:rFonts w:ascii="Times New Roman" w:eastAsia="Times New Roman" w:hAnsi="Times New Roman" w:cs="2  Nazanin"/>
          <w:sz w:val="26"/>
          <w:szCs w:val="26"/>
          <w:rtl/>
          <w:lang w:bidi="ar-SA"/>
        </w:rPr>
        <w:t xml:space="preserve"> برتراند</w:t>
      </w:r>
      <w:r w:rsidRPr="007D356C">
        <w:rPr>
          <w:rFonts w:ascii="Times New Roman" w:eastAsia="Times New Roman" w:hAnsi="Times New Roman" w:cs="2  Nazanin" w:hint="cs"/>
          <w:sz w:val="26"/>
          <w:szCs w:val="26"/>
          <w:rtl/>
          <w:lang w:bidi="ar-SA"/>
        </w:rPr>
        <w:t xml:space="preserve"> (</w:t>
      </w:r>
      <w:r w:rsidRPr="007D356C">
        <w:rPr>
          <w:rFonts w:ascii="Times New Roman" w:eastAsia="Times New Roman" w:hAnsi="Times New Roman" w:cs="2  Nazanin"/>
          <w:sz w:val="26"/>
          <w:szCs w:val="26"/>
          <w:rtl/>
          <w:lang w:bidi="ar-SA"/>
        </w:rPr>
        <w:t>1357</w:t>
      </w:r>
      <w:r w:rsidRPr="007D356C">
        <w:rPr>
          <w:rFonts w:ascii="Times New Roman" w:eastAsia="Times New Roman" w:hAnsi="Times New Roman" w:cs="2  Nazanin" w:hint="cs"/>
          <w:sz w:val="26"/>
          <w:szCs w:val="26"/>
          <w:rtl/>
          <w:lang w:bidi="ar-SA"/>
        </w:rPr>
        <w:t>)،</w:t>
      </w:r>
      <w:r w:rsidRPr="007D356C">
        <w:rPr>
          <w:rFonts w:ascii="Times New Roman" w:eastAsia="Times New Roman" w:hAnsi="Times New Roman" w:cs="2  Nazanin"/>
          <w:sz w:val="26"/>
          <w:szCs w:val="26"/>
          <w:rtl/>
          <w:lang w:bidi="ar-SA"/>
        </w:rPr>
        <w:t xml:space="preserve"> </w:t>
      </w:r>
      <w:r w:rsidRPr="007D356C">
        <w:rPr>
          <w:rFonts w:ascii="Times New Roman" w:eastAsia="Times New Roman" w:hAnsi="Times New Roman" w:cs="2  Nazanin"/>
          <w:b/>
          <w:bCs/>
          <w:sz w:val="26"/>
          <w:szCs w:val="26"/>
          <w:rtl/>
          <w:lang w:bidi="ar-SA"/>
        </w:rPr>
        <w:t>آزاد</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b/>
          <w:bCs/>
          <w:sz w:val="26"/>
          <w:szCs w:val="26"/>
          <w:rtl/>
          <w:lang w:bidi="ar-SA"/>
        </w:rPr>
        <w:t xml:space="preserve"> و سازمان</w:t>
      </w:r>
      <w:r w:rsidRPr="007D356C">
        <w:rPr>
          <w:rFonts w:ascii="Times New Roman" w:eastAsia="Times New Roman" w:hAnsi="Times New Roman" w:cs="2  Nazanin"/>
          <w:sz w:val="26"/>
          <w:szCs w:val="26"/>
          <w:rtl/>
          <w:lang w:bidi="ar-SA"/>
        </w:rPr>
        <w:t xml:space="preserve">. </w:t>
      </w:r>
      <w:r w:rsidRPr="007D356C">
        <w:rPr>
          <w:rFonts w:ascii="Times New Roman" w:eastAsia="Times New Roman" w:hAnsi="Times New Roman" w:cs="2  Nazanin" w:hint="cs"/>
          <w:sz w:val="26"/>
          <w:szCs w:val="26"/>
          <w:rtl/>
          <w:lang w:bidi="ar-SA"/>
        </w:rPr>
        <w:t xml:space="preserve">ترجمه </w:t>
      </w:r>
      <w:r w:rsidRPr="007D356C">
        <w:rPr>
          <w:rFonts w:ascii="Times New Roman" w:eastAsia="Times New Roman" w:hAnsi="Times New Roman" w:cs="2  Nazanin"/>
          <w:sz w:val="26"/>
          <w:szCs w:val="26"/>
          <w:rtl/>
          <w:lang w:bidi="ar-SA"/>
        </w:rPr>
        <w:t>عل</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sz w:val="26"/>
          <w:szCs w:val="26"/>
          <w:rtl/>
          <w:lang w:bidi="ar-SA"/>
        </w:rPr>
        <w:t xml:space="preserve"> رام</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ن،</w:t>
      </w:r>
      <w:r w:rsidRPr="007D356C">
        <w:rPr>
          <w:rFonts w:ascii="Times New Roman" w:eastAsia="Times New Roman" w:hAnsi="Times New Roman" w:cs="2  Nazanin"/>
          <w:sz w:val="26"/>
          <w:szCs w:val="26"/>
          <w:rtl/>
          <w:lang w:bidi="ar-SA"/>
        </w:rPr>
        <w:t xml:space="preserve"> ام</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رکب</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ر،</w:t>
      </w:r>
      <w:r w:rsidRPr="007D356C">
        <w:rPr>
          <w:rFonts w:ascii="Times New Roman" w:eastAsia="Times New Roman" w:hAnsi="Times New Roman" w:cs="2  Nazanin"/>
          <w:sz w:val="26"/>
          <w:szCs w:val="26"/>
          <w:rtl/>
          <w:lang w:bidi="ar-SA"/>
        </w:rPr>
        <w:t xml:space="preserve"> چاپ اول، تهران.</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t xml:space="preserve">زيدان، جرجى (1333)، </w:t>
      </w:r>
      <w:r w:rsidRPr="007D356C">
        <w:rPr>
          <w:rFonts w:ascii="Times New Roman" w:eastAsia="Times New Roman" w:hAnsi="Times New Roman" w:cs="2  Nazanin"/>
          <w:b/>
          <w:bCs/>
          <w:sz w:val="26"/>
          <w:szCs w:val="26"/>
          <w:rtl/>
          <w:lang w:bidi="ar-SA"/>
        </w:rPr>
        <w:t>تاريخ تمدن اسلام</w:t>
      </w:r>
      <w:r w:rsidRPr="007D356C">
        <w:rPr>
          <w:rFonts w:ascii="Times New Roman" w:eastAsia="Times New Roman" w:hAnsi="Times New Roman" w:cs="2  Nazanin"/>
          <w:sz w:val="26"/>
          <w:szCs w:val="26"/>
          <w:rtl/>
          <w:lang w:bidi="ar-SA"/>
        </w:rPr>
        <w:t xml:space="preserve">، ترجمه على جواهركلام، تهران، اميركبير. </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hint="eastAsia"/>
          <w:sz w:val="26"/>
          <w:szCs w:val="26"/>
          <w:rtl/>
          <w:lang w:bidi="ar-SA"/>
        </w:rPr>
        <w:t>سرمد،</w:t>
      </w:r>
      <w:r w:rsidRPr="007D356C">
        <w:rPr>
          <w:rFonts w:ascii="Times New Roman" w:eastAsia="Times New Roman" w:hAnsi="Times New Roman" w:cs="2  Nazanin"/>
          <w:sz w:val="26"/>
          <w:szCs w:val="26"/>
          <w:rtl/>
          <w:lang w:bidi="ar-SA"/>
        </w:rPr>
        <w:t xml:space="preserve"> دکتر خسرو</w:t>
      </w:r>
      <w:r w:rsidRPr="007D356C">
        <w:rPr>
          <w:rFonts w:ascii="Times New Roman" w:eastAsia="Times New Roman" w:hAnsi="Times New Roman" w:cs="2  Nazanin" w:hint="cs"/>
          <w:sz w:val="26"/>
          <w:szCs w:val="26"/>
          <w:rtl/>
          <w:lang w:bidi="ar-SA"/>
        </w:rPr>
        <w:t xml:space="preserve"> (</w:t>
      </w:r>
      <w:r w:rsidRPr="007D356C">
        <w:rPr>
          <w:rFonts w:ascii="Times New Roman" w:eastAsia="Times New Roman" w:hAnsi="Times New Roman" w:cs="2  Nazanin"/>
          <w:sz w:val="26"/>
          <w:szCs w:val="26"/>
          <w:rtl/>
          <w:lang w:bidi="ar-SA"/>
        </w:rPr>
        <w:t>1350</w:t>
      </w:r>
      <w:r w:rsidRPr="007D356C">
        <w:rPr>
          <w:rFonts w:ascii="Times New Roman" w:eastAsia="Times New Roman" w:hAnsi="Times New Roman" w:cs="2  Nazanin" w:hint="cs"/>
          <w:sz w:val="26"/>
          <w:szCs w:val="26"/>
          <w:rtl/>
          <w:lang w:bidi="ar-SA"/>
        </w:rPr>
        <w:t>)،</w:t>
      </w:r>
      <w:r w:rsidRPr="007D356C">
        <w:rPr>
          <w:rFonts w:ascii="Times New Roman" w:eastAsia="Times New Roman" w:hAnsi="Times New Roman" w:cs="2  Nazanin"/>
          <w:sz w:val="26"/>
          <w:szCs w:val="26"/>
          <w:rtl/>
          <w:lang w:bidi="ar-SA"/>
        </w:rPr>
        <w:t xml:space="preserve"> </w:t>
      </w:r>
      <w:r w:rsidRPr="007D356C">
        <w:rPr>
          <w:rFonts w:ascii="Times New Roman" w:eastAsia="Times New Roman" w:hAnsi="Times New Roman" w:cs="2  Nazanin"/>
          <w:b/>
          <w:bCs/>
          <w:sz w:val="26"/>
          <w:szCs w:val="26"/>
          <w:rtl/>
          <w:lang w:bidi="ar-SA"/>
        </w:rPr>
        <w:t>کشف و استعمار آفریقا</w:t>
      </w:r>
      <w:r w:rsidRPr="007D356C">
        <w:rPr>
          <w:rFonts w:ascii="Times New Roman" w:eastAsia="Times New Roman" w:hAnsi="Times New Roman" w:cs="2  Nazanin"/>
          <w:sz w:val="26"/>
          <w:szCs w:val="26"/>
          <w:rtl/>
          <w:lang w:bidi="ar-SA"/>
        </w:rPr>
        <w:t>. بن</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اد،</w:t>
      </w:r>
      <w:r w:rsidRPr="007D356C">
        <w:rPr>
          <w:rFonts w:ascii="Times New Roman" w:eastAsia="Times New Roman" w:hAnsi="Times New Roman" w:cs="2  Nazanin"/>
          <w:sz w:val="26"/>
          <w:szCs w:val="26"/>
          <w:rtl/>
          <w:lang w:bidi="ar-SA"/>
        </w:rPr>
        <w:t xml:space="preserve"> چاپ دوم، تهران.</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t xml:space="preserve"> سنجاب</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w:t>
      </w:r>
      <w:r w:rsidRPr="007D356C">
        <w:rPr>
          <w:rFonts w:ascii="Times New Roman" w:eastAsia="Times New Roman" w:hAnsi="Times New Roman" w:cs="2  Nazanin"/>
          <w:sz w:val="26"/>
          <w:szCs w:val="26"/>
          <w:rtl/>
          <w:lang w:bidi="ar-SA"/>
        </w:rPr>
        <w:t xml:space="preserve"> دکتر کر</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م</w:t>
      </w:r>
      <w:r w:rsidRPr="007D356C">
        <w:rPr>
          <w:rFonts w:ascii="Times New Roman" w:eastAsia="Times New Roman" w:hAnsi="Times New Roman" w:cs="2  Nazanin" w:hint="cs"/>
          <w:sz w:val="26"/>
          <w:szCs w:val="26"/>
          <w:rtl/>
          <w:lang w:bidi="ar-SA"/>
        </w:rPr>
        <w:t xml:space="preserve"> (</w:t>
      </w:r>
      <w:r w:rsidRPr="007D356C">
        <w:rPr>
          <w:rFonts w:ascii="Times New Roman" w:eastAsia="Times New Roman" w:hAnsi="Times New Roman" w:cs="2  Nazanin"/>
          <w:sz w:val="26"/>
          <w:szCs w:val="26"/>
          <w:rtl/>
          <w:lang w:bidi="ar-SA"/>
        </w:rPr>
        <w:t>1342</w:t>
      </w:r>
      <w:r w:rsidRPr="007D356C">
        <w:rPr>
          <w:rFonts w:ascii="Times New Roman" w:eastAsia="Times New Roman" w:hAnsi="Times New Roman" w:cs="2  Nazanin" w:hint="cs"/>
          <w:sz w:val="26"/>
          <w:szCs w:val="26"/>
          <w:rtl/>
          <w:lang w:bidi="ar-SA"/>
        </w:rPr>
        <w:t>)</w:t>
      </w:r>
      <w:r w:rsidRPr="007D356C">
        <w:rPr>
          <w:rFonts w:ascii="Times New Roman" w:eastAsia="Times New Roman" w:hAnsi="Times New Roman" w:cs="2  Nazanin"/>
          <w:sz w:val="26"/>
          <w:szCs w:val="26"/>
          <w:rtl/>
          <w:lang w:bidi="ar-SA"/>
        </w:rPr>
        <w:t xml:space="preserve"> </w:t>
      </w:r>
      <w:r w:rsidRPr="007D356C">
        <w:rPr>
          <w:rFonts w:ascii="Times New Roman" w:eastAsia="Times New Roman" w:hAnsi="Times New Roman" w:cs="2  Nazanin"/>
          <w:b/>
          <w:bCs/>
          <w:sz w:val="26"/>
          <w:szCs w:val="26"/>
          <w:rtl/>
          <w:lang w:bidi="ar-SA"/>
        </w:rPr>
        <w:t>حقوق ادار</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b/>
          <w:bCs/>
          <w:sz w:val="26"/>
          <w:szCs w:val="26"/>
          <w:rtl/>
          <w:lang w:bidi="ar-SA"/>
        </w:rPr>
        <w:t xml:space="preserve"> ا</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b/>
          <w:bCs/>
          <w:sz w:val="26"/>
          <w:szCs w:val="26"/>
          <w:rtl/>
          <w:lang w:bidi="ar-SA"/>
        </w:rPr>
        <w:t>ران</w:t>
      </w:r>
      <w:r w:rsidRPr="007D356C">
        <w:rPr>
          <w:rFonts w:ascii="Times New Roman" w:eastAsia="Times New Roman" w:hAnsi="Times New Roman" w:cs="2  Nazanin"/>
          <w:sz w:val="26"/>
          <w:szCs w:val="26"/>
          <w:rtl/>
          <w:lang w:bidi="ar-SA"/>
        </w:rPr>
        <w:t>. به کوشش عباس فر</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د،</w:t>
      </w:r>
      <w:r w:rsidRPr="007D356C">
        <w:rPr>
          <w:rFonts w:ascii="Times New Roman" w:eastAsia="Times New Roman" w:hAnsi="Times New Roman" w:cs="2  Nazanin"/>
          <w:sz w:val="26"/>
          <w:szCs w:val="26"/>
          <w:rtl/>
          <w:lang w:bidi="ar-SA"/>
        </w:rPr>
        <w:t xml:space="preserve"> تهران.</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hint="eastAsia"/>
          <w:sz w:val="26"/>
          <w:szCs w:val="26"/>
          <w:rtl/>
          <w:lang w:bidi="ar-SA"/>
        </w:rPr>
        <w:t>س</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مونز</w:t>
      </w:r>
      <w:r w:rsidRPr="007D356C">
        <w:rPr>
          <w:rFonts w:ascii="Times New Roman" w:eastAsia="Times New Roman" w:hAnsi="Times New Roman" w:cs="2  Nazanin"/>
          <w:sz w:val="26"/>
          <w:szCs w:val="26"/>
          <w:rtl/>
          <w:lang w:bidi="ar-SA"/>
        </w:rPr>
        <w:t>. ار</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ک</w:t>
      </w:r>
      <w:r w:rsidRPr="007D356C">
        <w:rPr>
          <w:rFonts w:ascii="Times New Roman" w:eastAsia="Times New Roman" w:hAnsi="Times New Roman" w:cs="2  Nazanin"/>
          <w:sz w:val="26"/>
          <w:szCs w:val="26"/>
          <w:rtl/>
          <w:lang w:bidi="ar-SA"/>
        </w:rPr>
        <w:t>. ن</w:t>
      </w:r>
      <w:r w:rsidRPr="007D356C">
        <w:rPr>
          <w:rFonts w:ascii="Times New Roman" w:eastAsia="Times New Roman" w:hAnsi="Times New Roman" w:cs="2  Nazanin" w:hint="cs"/>
          <w:sz w:val="26"/>
          <w:szCs w:val="26"/>
          <w:rtl/>
          <w:lang w:bidi="ar-SA"/>
        </w:rPr>
        <w:t xml:space="preserve"> (</w:t>
      </w:r>
      <w:r w:rsidRPr="007D356C">
        <w:rPr>
          <w:rFonts w:ascii="Times New Roman" w:eastAsia="Times New Roman" w:hAnsi="Times New Roman" w:cs="2  Nazanin"/>
          <w:sz w:val="26"/>
          <w:szCs w:val="26"/>
          <w:rtl/>
          <w:lang w:bidi="ar-SA"/>
        </w:rPr>
        <w:t>1362</w:t>
      </w:r>
      <w:r w:rsidRPr="007D356C">
        <w:rPr>
          <w:rFonts w:ascii="Times New Roman" w:eastAsia="Times New Roman" w:hAnsi="Times New Roman" w:cs="2  Nazanin" w:hint="cs"/>
          <w:sz w:val="26"/>
          <w:szCs w:val="26"/>
          <w:rtl/>
          <w:lang w:bidi="ar-SA"/>
        </w:rPr>
        <w:t>)،</w:t>
      </w:r>
      <w:r w:rsidRPr="007D356C">
        <w:rPr>
          <w:rFonts w:ascii="Times New Roman" w:eastAsia="Times New Roman" w:hAnsi="Times New Roman" w:cs="2  Nazanin"/>
          <w:sz w:val="26"/>
          <w:szCs w:val="26"/>
          <w:rtl/>
          <w:lang w:bidi="ar-SA"/>
        </w:rPr>
        <w:t xml:space="preserve"> </w:t>
      </w:r>
      <w:r w:rsidRPr="007D356C">
        <w:rPr>
          <w:rFonts w:ascii="Times New Roman" w:eastAsia="Times New Roman" w:hAnsi="Times New Roman" w:cs="2  Nazanin"/>
          <w:b/>
          <w:bCs/>
          <w:sz w:val="26"/>
          <w:szCs w:val="26"/>
          <w:rtl/>
          <w:lang w:bidi="ar-SA"/>
        </w:rPr>
        <w:t>تار</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b/>
          <w:bCs/>
          <w:sz w:val="26"/>
          <w:szCs w:val="26"/>
          <w:rtl/>
          <w:lang w:bidi="ar-SA"/>
        </w:rPr>
        <w:t>خ</w:t>
      </w:r>
      <w:r w:rsidRPr="007D356C">
        <w:rPr>
          <w:rFonts w:ascii="Times New Roman" w:eastAsia="Times New Roman" w:hAnsi="Times New Roman" w:cs="2  Nazanin"/>
          <w:b/>
          <w:bCs/>
          <w:sz w:val="26"/>
          <w:szCs w:val="26"/>
          <w:rtl/>
          <w:lang w:bidi="ar-SA"/>
        </w:rPr>
        <w:t xml:space="preserve"> تجارت. ابوالقاسم حالت</w:t>
      </w:r>
      <w:r w:rsidRPr="007D356C">
        <w:rPr>
          <w:rFonts w:ascii="Times New Roman" w:eastAsia="Times New Roman" w:hAnsi="Times New Roman" w:cs="2  Nazanin"/>
          <w:sz w:val="26"/>
          <w:szCs w:val="26"/>
          <w:rtl/>
          <w:lang w:bidi="ar-SA"/>
        </w:rPr>
        <w:t>، ام</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رکب</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ر،</w:t>
      </w:r>
      <w:r w:rsidRPr="007D356C">
        <w:rPr>
          <w:rFonts w:ascii="Times New Roman" w:eastAsia="Times New Roman" w:hAnsi="Times New Roman" w:cs="2  Nazanin"/>
          <w:sz w:val="26"/>
          <w:szCs w:val="26"/>
          <w:rtl/>
          <w:lang w:bidi="ar-SA"/>
        </w:rPr>
        <w:t xml:space="preserve"> چاپ اول، تهران.</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t xml:space="preserve"> ش</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بان</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w:t>
      </w:r>
      <w:r w:rsidRPr="007D356C">
        <w:rPr>
          <w:rFonts w:ascii="Times New Roman" w:eastAsia="Times New Roman" w:hAnsi="Times New Roman" w:cs="2  Nazanin"/>
          <w:sz w:val="26"/>
          <w:szCs w:val="26"/>
          <w:rtl/>
          <w:lang w:bidi="ar-SA"/>
        </w:rPr>
        <w:t xml:space="preserve"> دکتر نظام‌الد</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ن</w:t>
      </w:r>
      <w:r w:rsidRPr="007D356C">
        <w:rPr>
          <w:rFonts w:ascii="Times New Roman" w:eastAsia="Times New Roman" w:hAnsi="Times New Roman" w:cs="2  Nazanin" w:hint="cs"/>
          <w:sz w:val="26"/>
          <w:szCs w:val="26"/>
          <w:rtl/>
          <w:lang w:bidi="ar-SA"/>
        </w:rPr>
        <w:t xml:space="preserve"> (</w:t>
      </w:r>
      <w:r w:rsidRPr="007D356C">
        <w:rPr>
          <w:rFonts w:ascii="Times New Roman" w:eastAsia="Times New Roman" w:hAnsi="Times New Roman" w:cs="2  Nazanin"/>
          <w:sz w:val="26"/>
          <w:szCs w:val="26"/>
          <w:rtl/>
          <w:lang w:bidi="ar-SA"/>
        </w:rPr>
        <w:t>1338</w:t>
      </w:r>
      <w:r w:rsidRPr="007D356C">
        <w:rPr>
          <w:rFonts w:ascii="Times New Roman" w:eastAsia="Times New Roman" w:hAnsi="Times New Roman" w:cs="2  Nazanin" w:hint="cs"/>
          <w:sz w:val="26"/>
          <w:szCs w:val="26"/>
          <w:rtl/>
          <w:lang w:bidi="ar-SA"/>
        </w:rPr>
        <w:t>)،</w:t>
      </w:r>
      <w:r w:rsidRPr="007D356C">
        <w:rPr>
          <w:rFonts w:ascii="Times New Roman" w:eastAsia="Times New Roman" w:hAnsi="Times New Roman" w:cs="2  Nazanin"/>
          <w:sz w:val="26"/>
          <w:szCs w:val="26"/>
          <w:rtl/>
          <w:lang w:bidi="ar-SA"/>
        </w:rPr>
        <w:t xml:space="preserve"> </w:t>
      </w:r>
      <w:r w:rsidRPr="007D356C">
        <w:rPr>
          <w:rFonts w:ascii="Times New Roman" w:eastAsia="Times New Roman" w:hAnsi="Times New Roman" w:cs="2  Nazanin"/>
          <w:b/>
          <w:bCs/>
          <w:sz w:val="26"/>
          <w:szCs w:val="26"/>
          <w:rtl/>
          <w:lang w:bidi="ar-SA"/>
        </w:rPr>
        <w:t>انقلاب و استقلال امر</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b/>
          <w:bCs/>
          <w:sz w:val="26"/>
          <w:szCs w:val="26"/>
          <w:rtl/>
          <w:lang w:bidi="ar-SA"/>
        </w:rPr>
        <w:t>کا</w:t>
      </w:r>
      <w:r w:rsidRPr="007D356C">
        <w:rPr>
          <w:rFonts w:ascii="Times New Roman" w:eastAsia="Times New Roman" w:hAnsi="Times New Roman" w:cs="2  Nazanin"/>
          <w:sz w:val="26"/>
          <w:szCs w:val="26"/>
          <w:rtl/>
          <w:lang w:bidi="ar-SA"/>
        </w:rPr>
        <w:t>. دانشگاه تهران، چاپ دوم، تهران.</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hint="eastAsia"/>
          <w:sz w:val="26"/>
          <w:szCs w:val="26"/>
          <w:rtl/>
          <w:lang w:bidi="ar-SA"/>
        </w:rPr>
        <w:t>فرامرز</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w:t>
      </w:r>
      <w:r w:rsidRPr="007D356C">
        <w:rPr>
          <w:rFonts w:ascii="Times New Roman" w:eastAsia="Times New Roman" w:hAnsi="Times New Roman" w:cs="2  Nazanin"/>
          <w:sz w:val="26"/>
          <w:szCs w:val="26"/>
          <w:rtl/>
          <w:lang w:bidi="ar-SA"/>
        </w:rPr>
        <w:t xml:space="preserve"> احمد</w:t>
      </w:r>
      <w:r w:rsidRPr="007D356C">
        <w:rPr>
          <w:rFonts w:ascii="Times New Roman" w:eastAsia="Times New Roman" w:hAnsi="Times New Roman" w:cs="2  Nazanin" w:hint="cs"/>
          <w:sz w:val="26"/>
          <w:szCs w:val="26"/>
          <w:rtl/>
          <w:lang w:bidi="ar-SA"/>
        </w:rPr>
        <w:t xml:space="preserve"> (</w:t>
      </w:r>
      <w:r w:rsidRPr="007D356C">
        <w:rPr>
          <w:rFonts w:ascii="Times New Roman" w:eastAsia="Times New Roman" w:hAnsi="Times New Roman" w:cs="2  Nazanin"/>
          <w:sz w:val="26"/>
          <w:szCs w:val="26"/>
          <w:rtl/>
          <w:lang w:bidi="ar-SA"/>
        </w:rPr>
        <w:t>1347</w:t>
      </w:r>
      <w:r w:rsidRPr="007D356C">
        <w:rPr>
          <w:rFonts w:ascii="Times New Roman" w:eastAsia="Times New Roman" w:hAnsi="Times New Roman" w:cs="2  Nazanin" w:hint="cs"/>
          <w:sz w:val="26"/>
          <w:szCs w:val="26"/>
          <w:rtl/>
          <w:lang w:bidi="ar-SA"/>
        </w:rPr>
        <w:t>)،</w:t>
      </w:r>
      <w:r w:rsidRPr="007D356C">
        <w:rPr>
          <w:rFonts w:ascii="Times New Roman" w:eastAsia="Times New Roman" w:hAnsi="Times New Roman" w:cs="2  Nazanin"/>
          <w:sz w:val="26"/>
          <w:szCs w:val="26"/>
          <w:rtl/>
          <w:lang w:bidi="ar-SA"/>
        </w:rPr>
        <w:t xml:space="preserve"> </w:t>
      </w:r>
      <w:r w:rsidRPr="007D356C">
        <w:rPr>
          <w:rFonts w:ascii="Times New Roman" w:eastAsia="Times New Roman" w:hAnsi="Times New Roman" w:cs="2  Nazanin"/>
          <w:b/>
          <w:bCs/>
          <w:sz w:val="26"/>
          <w:szCs w:val="26"/>
          <w:rtl/>
          <w:lang w:bidi="ar-SA"/>
        </w:rPr>
        <w:t>بردگ</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b/>
          <w:bCs/>
          <w:sz w:val="26"/>
          <w:szCs w:val="26"/>
          <w:rtl/>
          <w:lang w:bidi="ar-SA"/>
        </w:rPr>
        <w:t xml:space="preserve"> در جهان</w:t>
      </w:r>
      <w:r w:rsidRPr="007D356C">
        <w:rPr>
          <w:rFonts w:ascii="Times New Roman" w:eastAsia="Times New Roman" w:hAnsi="Times New Roman" w:cs="2  Nazanin"/>
          <w:sz w:val="26"/>
          <w:szCs w:val="26"/>
          <w:rtl/>
          <w:lang w:bidi="ar-SA"/>
        </w:rPr>
        <w:t>، ابن‌س</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نا،</w:t>
      </w:r>
      <w:r w:rsidRPr="007D356C">
        <w:rPr>
          <w:rFonts w:ascii="Times New Roman" w:eastAsia="Times New Roman" w:hAnsi="Times New Roman" w:cs="2  Nazanin"/>
          <w:sz w:val="26"/>
          <w:szCs w:val="26"/>
          <w:rtl/>
          <w:lang w:bidi="ar-SA"/>
        </w:rPr>
        <w:t xml:space="preserve"> تهران.</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lang w:bidi="ar-SA"/>
        </w:rPr>
      </w:pPr>
      <w:r w:rsidRPr="007D356C">
        <w:rPr>
          <w:rFonts w:ascii="Times New Roman" w:eastAsia="Times New Roman" w:hAnsi="Times New Roman" w:cs="2  Nazanin"/>
          <w:sz w:val="26"/>
          <w:szCs w:val="26"/>
          <w:rtl/>
          <w:lang w:bidi="ar-SA"/>
        </w:rPr>
        <w:t>فرانس</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ون</w:t>
      </w:r>
      <w:r w:rsidRPr="007D356C">
        <w:rPr>
          <w:rFonts w:ascii="Times New Roman" w:eastAsia="Times New Roman" w:hAnsi="Times New Roman" w:cs="2  Nazanin"/>
          <w:sz w:val="26"/>
          <w:szCs w:val="26"/>
          <w:rtl/>
          <w:lang w:bidi="ar-SA"/>
        </w:rPr>
        <w:t>، ژاک</w:t>
      </w:r>
      <w:r w:rsidRPr="007D356C">
        <w:rPr>
          <w:rFonts w:ascii="Times New Roman" w:eastAsia="Times New Roman" w:hAnsi="Times New Roman" w:cs="2  Nazanin" w:hint="cs"/>
          <w:sz w:val="26"/>
          <w:szCs w:val="26"/>
          <w:rtl/>
          <w:lang w:bidi="ar-SA"/>
        </w:rPr>
        <w:t xml:space="preserve"> (</w:t>
      </w:r>
      <w:r w:rsidRPr="007D356C">
        <w:rPr>
          <w:rFonts w:ascii="Times New Roman" w:eastAsia="Times New Roman" w:hAnsi="Times New Roman" w:cs="2  Nazanin"/>
          <w:sz w:val="26"/>
          <w:szCs w:val="26"/>
          <w:rtl/>
        </w:rPr>
        <w:t>۱۳۶۵</w:t>
      </w:r>
      <w:r w:rsidRPr="007D356C">
        <w:rPr>
          <w:rFonts w:ascii="Times New Roman" w:eastAsia="Times New Roman" w:hAnsi="Times New Roman" w:cs="2  Nazanin" w:hint="cs"/>
          <w:sz w:val="26"/>
          <w:szCs w:val="26"/>
          <w:rtl/>
          <w:lang w:bidi="ar-SA"/>
        </w:rPr>
        <w:t>)</w:t>
      </w:r>
      <w:r w:rsidRPr="007D356C">
        <w:rPr>
          <w:rFonts w:ascii="Times New Roman" w:eastAsia="Times New Roman" w:hAnsi="Times New Roman" w:cs="2  Nazanin"/>
          <w:sz w:val="26"/>
          <w:szCs w:val="26"/>
          <w:rtl/>
          <w:lang w:bidi="ar-SA"/>
        </w:rPr>
        <w:t xml:space="preserve">، </w:t>
      </w:r>
      <w:r w:rsidRPr="007D356C">
        <w:rPr>
          <w:rFonts w:ascii="Times New Roman" w:eastAsia="Times New Roman" w:hAnsi="Times New Roman" w:cs="2  Nazanin"/>
          <w:b/>
          <w:bCs/>
          <w:sz w:val="26"/>
          <w:szCs w:val="26"/>
          <w:rtl/>
          <w:lang w:bidi="ar-SA"/>
        </w:rPr>
        <w:t>جنا</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b/>
          <w:bCs/>
          <w:sz w:val="26"/>
          <w:szCs w:val="26"/>
          <w:rtl/>
          <w:lang w:bidi="ar-SA"/>
        </w:rPr>
        <w:t>ات</w:t>
      </w:r>
      <w:r w:rsidRPr="007D356C">
        <w:rPr>
          <w:rFonts w:ascii="Times New Roman" w:eastAsia="Times New Roman" w:hAnsi="Times New Roman" w:cs="2  Nazanin"/>
          <w:b/>
          <w:bCs/>
          <w:sz w:val="26"/>
          <w:szCs w:val="26"/>
          <w:rtl/>
          <w:lang w:bidi="ar-SA"/>
        </w:rPr>
        <w:t xml:space="preserve"> جنگ وجنا</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b/>
          <w:bCs/>
          <w:sz w:val="26"/>
          <w:szCs w:val="26"/>
          <w:rtl/>
          <w:lang w:bidi="ar-SA"/>
        </w:rPr>
        <w:t>ات</w:t>
      </w:r>
      <w:r w:rsidRPr="007D356C">
        <w:rPr>
          <w:rFonts w:ascii="Times New Roman" w:eastAsia="Times New Roman" w:hAnsi="Times New Roman" w:cs="2  Nazanin"/>
          <w:b/>
          <w:bCs/>
          <w:sz w:val="26"/>
          <w:szCs w:val="26"/>
          <w:rtl/>
          <w:lang w:bidi="ar-SA"/>
        </w:rPr>
        <w:t xml:space="preserve"> عل</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b/>
          <w:bCs/>
          <w:sz w:val="26"/>
          <w:szCs w:val="26"/>
          <w:rtl/>
          <w:lang w:bidi="ar-SA"/>
        </w:rPr>
        <w:t>ه</w:t>
      </w:r>
      <w:r w:rsidRPr="007D356C">
        <w:rPr>
          <w:rFonts w:ascii="Times New Roman" w:eastAsia="Times New Roman" w:hAnsi="Times New Roman" w:cs="2  Nazanin"/>
          <w:b/>
          <w:bCs/>
          <w:sz w:val="26"/>
          <w:szCs w:val="26"/>
          <w:rtl/>
          <w:lang w:bidi="ar-SA"/>
        </w:rPr>
        <w:t xml:space="preserve"> بشر</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b/>
          <w:bCs/>
          <w:sz w:val="26"/>
          <w:szCs w:val="26"/>
          <w:rtl/>
          <w:lang w:bidi="ar-SA"/>
        </w:rPr>
        <w:t>ت</w:t>
      </w:r>
      <w:r w:rsidRPr="007D356C">
        <w:rPr>
          <w:rFonts w:ascii="Times New Roman" w:eastAsia="Times New Roman" w:hAnsi="Times New Roman" w:cs="2  Nazanin"/>
          <w:sz w:val="26"/>
          <w:szCs w:val="26"/>
          <w:rtl/>
          <w:lang w:bidi="ar-SA"/>
        </w:rPr>
        <w:t>، ترجمه دکتر محمد عل</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sz w:val="26"/>
          <w:szCs w:val="26"/>
          <w:rtl/>
          <w:lang w:bidi="ar-SA"/>
        </w:rPr>
        <w:t xml:space="preserve"> اردب</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ل</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w:t>
      </w:r>
      <w:r w:rsidRPr="007D356C">
        <w:rPr>
          <w:rFonts w:ascii="Times New Roman" w:eastAsia="Times New Roman" w:hAnsi="Times New Roman" w:cs="2  Nazanin"/>
          <w:sz w:val="26"/>
          <w:szCs w:val="26"/>
          <w:rtl/>
          <w:lang w:bidi="ar-SA"/>
        </w:rPr>
        <w:t xml:space="preserve"> مجله حقوق ب</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ن</w:t>
      </w:r>
      <w:r w:rsidRPr="007D356C">
        <w:rPr>
          <w:rFonts w:ascii="Times New Roman" w:eastAsia="Times New Roman" w:hAnsi="Times New Roman" w:cs="2  Nazanin"/>
          <w:sz w:val="26"/>
          <w:szCs w:val="26"/>
          <w:rtl/>
          <w:lang w:bidi="ar-SA"/>
        </w:rPr>
        <w:t xml:space="preserve"> الملل</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w:t>
      </w:r>
      <w:r w:rsidRPr="007D356C">
        <w:rPr>
          <w:rFonts w:ascii="Times New Roman" w:eastAsia="Times New Roman" w:hAnsi="Times New Roman" w:cs="2  Nazanin"/>
          <w:sz w:val="26"/>
          <w:szCs w:val="26"/>
          <w:rtl/>
          <w:lang w:bidi="ar-SA"/>
        </w:rPr>
        <w:t xml:space="preserve"> شماره </w:t>
      </w:r>
      <w:r w:rsidRPr="007D356C">
        <w:rPr>
          <w:rFonts w:ascii="Times New Roman" w:eastAsia="Times New Roman" w:hAnsi="Times New Roman" w:cs="2  Nazanin"/>
          <w:sz w:val="26"/>
          <w:szCs w:val="26"/>
          <w:rtl/>
        </w:rPr>
        <w:t>۷</w:t>
      </w:r>
      <w:r w:rsidRPr="007D356C">
        <w:rPr>
          <w:rFonts w:ascii="Times New Roman" w:eastAsia="Times New Roman" w:hAnsi="Times New Roman" w:cs="2  Nazanin" w:hint="cs"/>
          <w:sz w:val="26"/>
          <w:szCs w:val="26"/>
          <w:rtl/>
          <w:lang w:bidi="ar-SA"/>
        </w:rPr>
        <w:t>.</w:t>
      </w:r>
      <w:r w:rsidRPr="007D356C">
        <w:rPr>
          <w:rFonts w:ascii="Times New Roman" w:eastAsia="Times New Roman" w:hAnsi="Times New Roman" w:cs="2  Nazanin"/>
          <w:sz w:val="26"/>
          <w:szCs w:val="26"/>
          <w:rtl/>
          <w:lang w:bidi="ar-SA"/>
        </w:rPr>
        <w:t xml:space="preserve"> </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t>فلاح</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ان</w:t>
      </w:r>
      <w:r w:rsidRPr="007D356C">
        <w:rPr>
          <w:rFonts w:ascii="Times New Roman" w:eastAsia="Times New Roman" w:hAnsi="Times New Roman" w:cs="2  Nazanin"/>
          <w:sz w:val="26"/>
          <w:szCs w:val="26"/>
          <w:rtl/>
          <w:lang w:bidi="ar-SA"/>
        </w:rPr>
        <w:t>، هما</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ون</w:t>
      </w:r>
      <w:r w:rsidRPr="007D356C">
        <w:rPr>
          <w:rFonts w:ascii="Times New Roman" w:eastAsia="Times New Roman" w:hAnsi="Times New Roman" w:cs="2  Nazanin" w:hint="cs"/>
          <w:sz w:val="26"/>
          <w:szCs w:val="26"/>
          <w:rtl/>
          <w:lang w:bidi="ar-SA"/>
        </w:rPr>
        <w:t xml:space="preserve"> (</w:t>
      </w:r>
      <w:r w:rsidRPr="007D356C">
        <w:rPr>
          <w:rFonts w:ascii="Times New Roman" w:eastAsia="Times New Roman" w:hAnsi="Times New Roman" w:cs="2  Nazanin"/>
          <w:sz w:val="26"/>
          <w:szCs w:val="26"/>
          <w:rtl/>
        </w:rPr>
        <w:t>۱۳۸۸</w:t>
      </w:r>
      <w:r w:rsidRPr="007D356C">
        <w:rPr>
          <w:rFonts w:ascii="Times New Roman" w:eastAsia="Times New Roman" w:hAnsi="Times New Roman" w:cs="2  Nazanin" w:hint="cs"/>
          <w:sz w:val="26"/>
          <w:szCs w:val="26"/>
          <w:rtl/>
          <w:lang w:bidi="ar-SA"/>
        </w:rPr>
        <w:t>)</w:t>
      </w:r>
      <w:r w:rsidRPr="007D356C">
        <w:rPr>
          <w:rFonts w:ascii="Times New Roman" w:eastAsia="Times New Roman" w:hAnsi="Times New Roman" w:cs="2  Nazanin" w:hint="eastAsia"/>
          <w:sz w:val="26"/>
          <w:szCs w:val="26"/>
          <w:rtl/>
          <w:lang w:bidi="ar-SA"/>
        </w:rPr>
        <w:t>،</w:t>
      </w:r>
      <w:r w:rsidRPr="007D356C">
        <w:rPr>
          <w:rFonts w:ascii="Times New Roman" w:eastAsia="Times New Roman" w:hAnsi="Times New Roman" w:cs="2  Nazanin"/>
          <w:sz w:val="26"/>
          <w:szCs w:val="26"/>
          <w:rtl/>
          <w:lang w:bidi="ar-SA"/>
        </w:rPr>
        <w:t xml:space="preserve"> </w:t>
      </w:r>
      <w:r w:rsidRPr="007D356C">
        <w:rPr>
          <w:rFonts w:ascii="Times New Roman" w:eastAsia="Times New Roman" w:hAnsi="Times New Roman" w:cs="2  Nazanin"/>
          <w:b/>
          <w:bCs/>
          <w:sz w:val="26"/>
          <w:szCs w:val="26"/>
          <w:rtl/>
          <w:lang w:bidi="ar-SA"/>
        </w:rPr>
        <w:t>پ</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b/>
          <w:bCs/>
          <w:sz w:val="26"/>
          <w:szCs w:val="26"/>
          <w:rtl/>
          <w:lang w:bidi="ar-SA"/>
        </w:rPr>
        <w:t>امد</w:t>
      </w:r>
      <w:r w:rsidRPr="007D356C">
        <w:rPr>
          <w:rFonts w:ascii="Times New Roman" w:eastAsia="Times New Roman" w:hAnsi="Times New Roman" w:cs="2  Nazanin"/>
          <w:b/>
          <w:bCs/>
          <w:sz w:val="26"/>
          <w:szCs w:val="26"/>
          <w:rtl/>
          <w:lang w:bidi="ar-SA"/>
        </w:rPr>
        <w:t xml:space="preserve"> ها</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b/>
          <w:bCs/>
          <w:sz w:val="26"/>
          <w:szCs w:val="26"/>
          <w:rtl/>
          <w:lang w:bidi="ar-SA"/>
        </w:rPr>
        <w:t xml:space="preserve"> الحاق ا</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b/>
          <w:bCs/>
          <w:sz w:val="26"/>
          <w:szCs w:val="26"/>
          <w:rtl/>
          <w:lang w:bidi="ar-SA"/>
        </w:rPr>
        <w:t>ران</w:t>
      </w:r>
      <w:r w:rsidRPr="007D356C">
        <w:rPr>
          <w:rFonts w:ascii="Times New Roman" w:eastAsia="Times New Roman" w:hAnsi="Times New Roman" w:cs="2  Nazanin"/>
          <w:b/>
          <w:bCs/>
          <w:sz w:val="26"/>
          <w:szCs w:val="26"/>
          <w:rtl/>
          <w:lang w:bidi="ar-SA"/>
        </w:rPr>
        <w:t xml:space="preserve"> به د</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b/>
          <w:bCs/>
          <w:sz w:val="26"/>
          <w:szCs w:val="26"/>
          <w:rtl/>
          <w:lang w:bidi="ar-SA"/>
        </w:rPr>
        <w:t>وان</w:t>
      </w:r>
      <w:r w:rsidRPr="007D356C">
        <w:rPr>
          <w:rFonts w:ascii="Times New Roman" w:eastAsia="Times New Roman" w:hAnsi="Times New Roman" w:cs="2  Nazanin"/>
          <w:b/>
          <w:bCs/>
          <w:sz w:val="26"/>
          <w:szCs w:val="26"/>
          <w:rtl/>
          <w:lang w:bidi="ar-SA"/>
        </w:rPr>
        <w:t xml:space="preserve"> ب</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b/>
          <w:bCs/>
          <w:sz w:val="26"/>
          <w:szCs w:val="26"/>
          <w:rtl/>
          <w:lang w:bidi="ar-SA"/>
        </w:rPr>
        <w:t>ن</w:t>
      </w:r>
      <w:r w:rsidRPr="007D356C">
        <w:rPr>
          <w:rFonts w:ascii="Times New Roman" w:eastAsia="Times New Roman" w:hAnsi="Times New Roman" w:cs="2  Nazanin"/>
          <w:b/>
          <w:bCs/>
          <w:sz w:val="26"/>
          <w:szCs w:val="26"/>
          <w:rtl/>
          <w:lang w:bidi="ar-SA"/>
        </w:rPr>
        <w:t xml:space="preserve"> الملل</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b/>
          <w:bCs/>
          <w:sz w:val="26"/>
          <w:szCs w:val="26"/>
          <w:rtl/>
          <w:lang w:bidi="ar-SA"/>
        </w:rPr>
        <w:t xml:space="preserve"> از بعد جنا</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b/>
          <w:bCs/>
          <w:sz w:val="26"/>
          <w:szCs w:val="26"/>
          <w:rtl/>
          <w:lang w:bidi="ar-SA"/>
        </w:rPr>
        <w:t>ات</w:t>
      </w:r>
      <w:r w:rsidRPr="007D356C">
        <w:rPr>
          <w:rFonts w:ascii="Times New Roman" w:eastAsia="Times New Roman" w:hAnsi="Times New Roman" w:cs="2  Nazanin"/>
          <w:b/>
          <w:bCs/>
          <w:sz w:val="26"/>
          <w:szCs w:val="26"/>
          <w:rtl/>
          <w:lang w:bidi="ar-SA"/>
        </w:rPr>
        <w:t xml:space="preserve"> مندرج در اساسنامه</w:t>
      </w:r>
      <w:r w:rsidRPr="007D356C">
        <w:rPr>
          <w:rFonts w:ascii="Times New Roman" w:eastAsia="Times New Roman" w:hAnsi="Times New Roman" w:cs="2  Nazanin"/>
          <w:sz w:val="26"/>
          <w:szCs w:val="26"/>
          <w:rtl/>
          <w:lang w:bidi="ar-SA"/>
        </w:rPr>
        <w:t>، مجله تحق</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قات</w:t>
      </w:r>
      <w:r w:rsidRPr="007D356C">
        <w:rPr>
          <w:rFonts w:ascii="Times New Roman" w:eastAsia="Times New Roman" w:hAnsi="Times New Roman" w:cs="2  Nazanin"/>
          <w:sz w:val="26"/>
          <w:szCs w:val="26"/>
          <w:rtl/>
          <w:lang w:bidi="ar-SA"/>
        </w:rPr>
        <w:t xml:space="preserve"> حقوق</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sz w:val="26"/>
          <w:szCs w:val="26"/>
          <w:rtl/>
          <w:lang w:bidi="ar-SA"/>
        </w:rPr>
        <w:t xml:space="preserve"> شماره </w:t>
      </w:r>
      <w:r w:rsidRPr="007D356C">
        <w:rPr>
          <w:rFonts w:ascii="Times New Roman" w:eastAsia="Times New Roman" w:hAnsi="Times New Roman" w:cs="2  Nazanin"/>
          <w:sz w:val="26"/>
          <w:szCs w:val="26"/>
          <w:rtl/>
        </w:rPr>
        <w:t>۳۵</w:t>
      </w:r>
      <w:r w:rsidRPr="007D356C">
        <w:rPr>
          <w:rFonts w:ascii="Times New Roman" w:eastAsia="Times New Roman" w:hAnsi="Times New Roman" w:cs="2  Nazanin" w:hint="cs"/>
          <w:sz w:val="26"/>
          <w:szCs w:val="26"/>
          <w:rtl/>
          <w:lang w:bidi="ar-SA"/>
        </w:rPr>
        <w:t>.</w:t>
      </w:r>
      <w:r w:rsidRPr="007D356C">
        <w:rPr>
          <w:rFonts w:ascii="Times New Roman" w:eastAsia="Times New Roman" w:hAnsi="Times New Roman" w:cs="2  Nazanin"/>
          <w:sz w:val="26"/>
          <w:szCs w:val="26"/>
          <w:rtl/>
          <w:lang w:bidi="ar-SA"/>
        </w:rPr>
        <w:t xml:space="preserve"> </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t>قربانى، زين العابدين</w:t>
      </w:r>
      <w:r w:rsidRPr="007D356C">
        <w:rPr>
          <w:rFonts w:ascii="Times New Roman" w:eastAsia="Times New Roman" w:hAnsi="Times New Roman" w:cs="2  Nazanin" w:hint="cs"/>
          <w:sz w:val="26"/>
          <w:szCs w:val="26"/>
          <w:rtl/>
          <w:lang w:bidi="ar-SA"/>
        </w:rPr>
        <w:t xml:space="preserve"> (</w:t>
      </w:r>
      <w:r w:rsidRPr="007D356C">
        <w:rPr>
          <w:rFonts w:ascii="Times New Roman" w:eastAsia="Times New Roman" w:hAnsi="Times New Roman" w:cs="2  Nazanin"/>
          <w:sz w:val="26"/>
          <w:szCs w:val="26"/>
          <w:rtl/>
          <w:lang w:bidi="ar-SA"/>
        </w:rPr>
        <w:t>1372</w:t>
      </w:r>
      <w:r w:rsidRPr="007D356C">
        <w:rPr>
          <w:rFonts w:ascii="Times New Roman" w:eastAsia="Times New Roman" w:hAnsi="Times New Roman" w:cs="2  Nazanin" w:hint="cs"/>
          <w:sz w:val="26"/>
          <w:szCs w:val="26"/>
          <w:rtl/>
          <w:lang w:bidi="ar-SA"/>
        </w:rPr>
        <w:t>)</w:t>
      </w:r>
      <w:r w:rsidRPr="007D356C">
        <w:rPr>
          <w:rFonts w:ascii="Times New Roman" w:eastAsia="Times New Roman" w:hAnsi="Times New Roman" w:cs="2  Nazanin"/>
          <w:sz w:val="26"/>
          <w:szCs w:val="26"/>
          <w:rtl/>
          <w:lang w:bidi="ar-SA"/>
        </w:rPr>
        <w:t xml:space="preserve">، </w:t>
      </w:r>
      <w:r w:rsidRPr="007D356C">
        <w:rPr>
          <w:rFonts w:ascii="Times New Roman" w:eastAsia="Times New Roman" w:hAnsi="Times New Roman" w:cs="2  Nazanin"/>
          <w:b/>
          <w:bCs/>
          <w:sz w:val="26"/>
          <w:szCs w:val="26"/>
          <w:rtl/>
          <w:lang w:bidi="ar-SA"/>
        </w:rPr>
        <w:t>اسلام و حقوق بشر</w:t>
      </w:r>
      <w:r w:rsidRPr="007D356C">
        <w:rPr>
          <w:rFonts w:ascii="Times New Roman" w:eastAsia="Times New Roman" w:hAnsi="Times New Roman" w:cs="2  Nazanin"/>
          <w:sz w:val="26"/>
          <w:szCs w:val="26"/>
          <w:rtl/>
          <w:lang w:bidi="ar-SA"/>
        </w:rPr>
        <w:t xml:space="preserve">، تهران، دفتر نشر فرهنگ اسلامى. </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hint="eastAsia"/>
          <w:sz w:val="26"/>
          <w:szCs w:val="26"/>
          <w:rtl/>
          <w:lang w:bidi="ar-SA"/>
        </w:rPr>
        <w:t>کر</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ستوفر،</w:t>
      </w:r>
      <w:r w:rsidRPr="007D356C">
        <w:rPr>
          <w:rFonts w:ascii="Times New Roman" w:eastAsia="Times New Roman" w:hAnsi="Times New Roman" w:cs="2  Nazanin"/>
          <w:sz w:val="26"/>
          <w:szCs w:val="26"/>
          <w:rtl/>
          <w:lang w:bidi="ar-SA"/>
        </w:rPr>
        <w:t xml:space="preserve"> ه</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ل</w:t>
      </w:r>
      <w:r w:rsidRPr="007D356C">
        <w:rPr>
          <w:rFonts w:ascii="Times New Roman" w:eastAsia="Times New Roman" w:hAnsi="Times New Roman" w:cs="2  Nazanin" w:hint="cs"/>
          <w:sz w:val="26"/>
          <w:szCs w:val="26"/>
          <w:rtl/>
          <w:lang w:bidi="ar-SA"/>
        </w:rPr>
        <w:t xml:space="preserve"> (</w:t>
      </w:r>
      <w:r w:rsidRPr="007D356C">
        <w:rPr>
          <w:rFonts w:ascii="Times New Roman" w:eastAsia="Times New Roman" w:hAnsi="Times New Roman" w:cs="2  Nazanin"/>
          <w:sz w:val="26"/>
          <w:szCs w:val="26"/>
          <w:rtl/>
          <w:lang w:bidi="ar-SA"/>
        </w:rPr>
        <w:t>1357</w:t>
      </w:r>
      <w:r w:rsidRPr="007D356C">
        <w:rPr>
          <w:rFonts w:ascii="Times New Roman" w:eastAsia="Times New Roman" w:hAnsi="Times New Roman" w:cs="2  Nazanin" w:hint="cs"/>
          <w:sz w:val="26"/>
          <w:szCs w:val="26"/>
          <w:rtl/>
          <w:lang w:bidi="ar-SA"/>
        </w:rPr>
        <w:t>)،</w:t>
      </w:r>
      <w:r w:rsidRPr="007D356C">
        <w:rPr>
          <w:rFonts w:ascii="Times New Roman" w:eastAsia="Times New Roman" w:hAnsi="Times New Roman" w:cs="2  Nazanin"/>
          <w:sz w:val="26"/>
          <w:szCs w:val="26"/>
          <w:rtl/>
          <w:lang w:bidi="ar-SA"/>
        </w:rPr>
        <w:t xml:space="preserve"> </w:t>
      </w:r>
      <w:r w:rsidRPr="007D356C">
        <w:rPr>
          <w:rFonts w:ascii="Times New Roman" w:eastAsia="Times New Roman" w:hAnsi="Times New Roman" w:cs="2  Nazanin"/>
          <w:b/>
          <w:bCs/>
          <w:sz w:val="26"/>
          <w:szCs w:val="26"/>
          <w:rtl/>
          <w:lang w:bidi="ar-SA"/>
        </w:rPr>
        <w:t>انقلاب انگل</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b/>
          <w:bCs/>
          <w:sz w:val="26"/>
          <w:szCs w:val="26"/>
          <w:rtl/>
          <w:lang w:bidi="ar-SA"/>
        </w:rPr>
        <w:t>س</w:t>
      </w:r>
      <w:r w:rsidRPr="007D356C">
        <w:rPr>
          <w:rFonts w:ascii="Times New Roman" w:eastAsia="Times New Roman" w:hAnsi="Times New Roman" w:cs="2  Nazanin"/>
          <w:b/>
          <w:bCs/>
          <w:sz w:val="26"/>
          <w:szCs w:val="26"/>
          <w:rtl/>
          <w:lang w:bidi="ar-SA"/>
        </w:rPr>
        <w:t xml:space="preserve"> 1640</w:t>
      </w:r>
      <w:r w:rsidRPr="007D356C">
        <w:rPr>
          <w:rFonts w:ascii="Times New Roman" w:eastAsia="Times New Roman" w:hAnsi="Times New Roman" w:cs="2  Nazanin"/>
          <w:sz w:val="26"/>
          <w:szCs w:val="26"/>
          <w:rtl/>
          <w:lang w:bidi="ar-SA"/>
        </w:rPr>
        <w:t>، عل</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sz w:val="26"/>
          <w:szCs w:val="26"/>
          <w:rtl/>
          <w:lang w:bidi="ar-SA"/>
        </w:rPr>
        <w:t xml:space="preserve"> کشتگر، روزبهان، چاپ اول، تهران.</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t>گرامى، محمدعلى</w:t>
      </w:r>
      <w:r w:rsidRPr="007D356C">
        <w:rPr>
          <w:rFonts w:ascii="Times New Roman" w:eastAsia="Times New Roman" w:hAnsi="Times New Roman" w:cs="2  Nazanin" w:hint="cs"/>
          <w:sz w:val="26"/>
          <w:szCs w:val="26"/>
          <w:rtl/>
          <w:lang w:bidi="ar-SA"/>
        </w:rPr>
        <w:t xml:space="preserve"> (</w:t>
      </w:r>
      <w:r w:rsidRPr="007D356C">
        <w:rPr>
          <w:rFonts w:ascii="Times New Roman" w:eastAsia="Times New Roman" w:hAnsi="Times New Roman" w:cs="2  Nazanin"/>
          <w:sz w:val="26"/>
          <w:szCs w:val="26"/>
          <w:rtl/>
          <w:lang w:bidi="ar-SA"/>
        </w:rPr>
        <w:t>1351</w:t>
      </w:r>
      <w:r w:rsidRPr="007D356C">
        <w:rPr>
          <w:rFonts w:ascii="Times New Roman" w:eastAsia="Times New Roman" w:hAnsi="Times New Roman" w:cs="2  Nazanin" w:hint="cs"/>
          <w:sz w:val="26"/>
          <w:szCs w:val="26"/>
          <w:rtl/>
          <w:lang w:bidi="ar-SA"/>
        </w:rPr>
        <w:t>)</w:t>
      </w:r>
      <w:r w:rsidRPr="007D356C">
        <w:rPr>
          <w:rFonts w:ascii="Times New Roman" w:eastAsia="Times New Roman" w:hAnsi="Times New Roman" w:cs="2  Nazanin"/>
          <w:sz w:val="26"/>
          <w:szCs w:val="26"/>
          <w:rtl/>
          <w:lang w:bidi="ar-SA"/>
        </w:rPr>
        <w:t xml:space="preserve">، </w:t>
      </w:r>
      <w:r w:rsidRPr="007D356C">
        <w:rPr>
          <w:rFonts w:ascii="Times New Roman" w:eastAsia="Times New Roman" w:hAnsi="Times New Roman" w:cs="2  Nazanin"/>
          <w:b/>
          <w:bCs/>
          <w:sz w:val="26"/>
          <w:szCs w:val="26"/>
          <w:rtl/>
          <w:lang w:bidi="ar-SA"/>
        </w:rPr>
        <w:t>نگاهى به بردگى</w:t>
      </w:r>
      <w:r w:rsidRPr="007D356C">
        <w:rPr>
          <w:rFonts w:ascii="Times New Roman" w:eastAsia="Times New Roman" w:hAnsi="Times New Roman" w:cs="2  Nazanin"/>
          <w:sz w:val="26"/>
          <w:szCs w:val="26"/>
          <w:rtl/>
          <w:lang w:bidi="ar-SA"/>
        </w:rPr>
        <w:t xml:space="preserve">، قم، نشر روح، شفق. </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t xml:space="preserve">لانژله، موريس، </w:t>
      </w:r>
      <w:r w:rsidRPr="007D356C">
        <w:rPr>
          <w:rFonts w:ascii="Times New Roman" w:eastAsia="Times New Roman" w:hAnsi="Times New Roman" w:cs="2  Nazanin" w:hint="cs"/>
          <w:sz w:val="26"/>
          <w:szCs w:val="26"/>
          <w:rtl/>
          <w:lang w:bidi="ar-SA"/>
        </w:rPr>
        <w:t>(</w:t>
      </w:r>
      <w:r w:rsidRPr="007D356C">
        <w:rPr>
          <w:rFonts w:ascii="Times New Roman" w:eastAsia="Times New Roman" w:hAnsi="Times New Roman" w:cs="2  Nazanin"/>
          <w:sz w:val="26"/>
          <w:szCs w:val="26"/>
          <w:rtl/>
          <w:lang w:bidi="ar-SA"/>
        </w:rPr>
        <w:t>بى تا</w:t>
      </w:r>
      <w:r w:rsidRPr="007D356C">
        <w:rPr>
          <w:rFonts w:ascii="Times New Roman" w:eastAsia="Times New Roman" w:hAnsi="Times New Roman" w:cs="2  Nazanin" w:hint="cs"/>
          <w:sz w:val="26"/>
          <w:szCs w:val="26"/>
          <w:rtl/>
          <w:lang w:bidi="ar-SA"/>
        </w:rPr>
        <w:t>)</w:t>
      </w:r>
      <w:r w:rsidRPr="007D356C">
        <w:rPr>
          <w:rFonts w:ascii="Times New Roman" w:eastAsia="Times New Roman" w:hAnsi="Times New Roman" w:cs="2  Nazanin"/>
          <w:sz w:val="26"/>
          <w:szCs w:val="26"/>
          <w:rtl/>
          <w:lang w:bidi="ar-SA"/>
        </w:rPr>
        <w:t xml:space="preserve">، </w:t>
      </w:r>
      <w:r w:rsidRPr="007D356C">
        <w:rPr>
          <w:rFonts w:ascii="Times New Roman" w:eastAsia="Times New Roman" w:hAnsi="Times New Roman" w:cs="2  Nazanin"/>
          <w:b/>
          <w:bCs/>
          <w:sz w:val="26"/>
          <w:szCs w:val="26"/>
          <w:rtl/>
          <w:lang w:bidi="ar-SA"/>
        </w:rPr>
        <w:t>بردگى</w:t>
      </w:r>
      <w:r w:rsidRPr="007D356C">
        <w:rPr>
          <w:rFonts w:ascii="Times New Roman" w:eastAsia="Times New Roman" w:hAnsi="Times New Roman" w:cs="2  Nazanin" w:hint="cs"/>
          <w:sz w:val="26"/>
          <w:szCs w:val="26"/>
          <w:rtl/>
          <w:lang w:bidi="ar-SA"/>
        </w:rPr>
        <w:t xml:space="preserve">، </w:t>
      </w:r>
      <w:r w:rsidRPr="007D356C">
        <w:rPr>
          <w:rFonts w:ascii="Times New Roman" w:eastAsia="Times New Roman" w:hAnsi="Times New Roman" w:cs="2  Nazanin"/>
          <w:sz w:val="26"/>
          <w:szCs w:val="26"/>
          <w:rtl/>
          <w:lang w:bidi="ar-SA"/>
        </w:rPr>
        <w:t>ترجمه حبيب الله فضل اللهى، تهران، فريدون علمى</w:t>
      </w:r>
      <w:r w:rsidRPr="007D356C">
        <w:rPr>
          <w:rFonts w:ascii="Times New Roman" w:eastAsia="Times New Roman" w:hAnsi="Times New Roman" w:cs="2  Nazanin" w:hint="cs"/>
          <w:sz w:val="26"/>
          <w:szCs w:val="26"/>
          <w:rtl/>
          <w:lang w:bidi="ar-SA"/>
        </w:rPr>
        <w:t>.</w:t>
      </w:r>
      <w:r w:rsidRPr="007D356C">
        <w:rPr>
          <w:rFonts w:ascii="Times New Roman" w:eastAsia="Times New Roman" w:hAnsi="Times New Roman" w:cs="2  Nazanin"/>
          <w:sz w:val="26"/>
          <w:szCs w:val="26"/>
          <w:rtl/>
          <w:lang w:bidi="ar-SA"/>
        </w:rPr>
        <w:t xml:space="preserve"> </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lang w:bidi="ar-SA"/>
        </w:rPr>
      </w:pPr>
      <w:r w:rsidRPr="007D356C">
        <w:rPr>
          <w:rFonts w:ascii="Times New Roman" w:eastAsia="Times New Roman" w:hAnsi="Times New Roman" w:cs="2  Nazanin" w:hint="eastAsia"/>
          <w:sz w:val="26"/>
          <w:szCs w:val="26"/>
          <w:rtl/>
          <w:lang w:bidi="ar-SA"/>
        </w:rPr>
        <w:t>مانتف</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لد،</w:t>
      </w:r>
      <w:r w:rsidRPr="007D356C">
        <w:rPr>
          <w:rFonts w:ascii="Times New Roman" w:eastAsia="Times New Roman" w:hAnsi="Times New Roman" w:cs="2  Nazanin"/>
          <w:sz w:val="26"/>
          <w:szCs w:val="26"/>
          <w:rtl/>
          <w:lang w:bidi="ar-SA"/>
        </w:rPr>
        <w:t xml:space="preserve"> آن</w:t>
      </w:r>
      <w:r w:rsidRPr="007D356C">
        <w:rPr>
          <w:rFonts w:ascii="Times New Roman" w:eastAsia="Times New Roman" w:hAnsi="Times New Roman" w:cs="2  Nazanin" w:hint="cs"/>
          <w:sz w:val="26"/>
          <w:szCs w:val="26"/>
          <w:rtl/>
          <w:lang w:bidi="ar-SA"/>
        </w:rPr>
        <w:t xml:space="preserve"> (</w:t>
      </w:r>
      <w:r w:rsidRPr="007D356C">
        <w:rPr>
          <w:rFonts w:ascii="Times New Roman" w:eastAsia="Times New Roman" w:hAnsi="Times New Roman" w:cs="2  Nazanin"/>
          <w:sz w:val="26"/>
          <w:szCs w:val="26"/>
          <w:rtl/>
          <w:lang w:bidi="ar-SA"/>
        </w:rPr>
        <w:t>1357</w:t>
      </w:r>
      <w:r w:rsidRPr="007D356C">
        <w:rPr>
          <w:rFonts w:ascii="Times New Roman" w:eastAsia="Times New Roman" w:hAnsi="Times New Roman" w:cs="2  Nazanin" w:hint="cs"/>
          <w:sz w:val="26"/>
          <w:szCs w:val="26"/>
          <w:rtl/>
          <w:lang w:bidi="ar-SA"/>
        </w:rPr>
        <w:t>)،</w:t>
      </w:r>
      <w:r w:rsidRPr="007D356C">
        <w:rPr>
          <w:rFonts w:ascii="Times New Roman" w:eastAsia="Times New Roman" w:hAnsi="Times New Roman" w:cs="2  Nazanin"/>
          <w:sz w:val="26"/>
          <w:szCs w:val="26"/>
          <w:rtl/>
          <w:lang w:bidi="ar-SA"/>
        </w:rPr>
        <w:t xml:space="preserve"> </w:t>
      </w:r>
      <w:r w:rsidRPr="007D356C">
        <w:rPr>
          <w:rFonts w:ascii="Times New Roman" w:eastAsia="Times New Roman" w:hAnsi="Times New Roman" w:cs="2  Nazanin"/>
          <w:b/>
          <w:bCs/>
          <w:sz w:val="26"/>
          <w:szCs w:val="26"/>
          <w:rtl/>
          <w:lang w:bidi="ar-SA"/>
        </w:rPr>
        <w:t>تجارت برده</w:t>
      </w:r>
      <w:r w:rsidRPr="007D356C">
        <w:rPr>
          <w:rFonts w:ascii="Times New Roman" w:eastAsia="Times New Roman" w:hAnsi="Times New Roman" w:cs="2  Nazanin"/>
          <w:sz w:val="26"/>
          <w:szCs w:val="26"/>
          <w:rtl/>
          <w:lang w:bidi="ar-SA"/>
        </w:rPr>
        <w:t>، محمود فلک</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sz w:val="26"/>
          <w:szCs w:val="26"/>
          <w:rtl/>
          <w:lang w:bidi="ar-SA"/>
        </w:rPr>
        <w:t xml:space="preserve"> مقدم. گوتنبرگ، چاپ اول، تهران.</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rtl/>
          <w:lang w:bidi="ar-SA"/>
        </w:rPr>
      </w:pPr>
      <w:r w:rsidRPr="007D356C">
        <w:rPr>
          <w:rFonts w:ascii="Times New Roman" w:eastAsia="Times New Roman" w:hAnsi="Times New Roman" w:cs="2  Nazanin"/>
          <w:sz w:val="26"/>
          <w:szCs w:val="26"/>
          <w:rtl/>
          <w:lang w:bidi="ar-SA"/>
        </w:rPr>
        <w:t>م</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ر</w:t>
      </w:r>
      <w:r w:rsidRPr="007D356C">
        <w:rPr>
          <w:rFonts w:ascii="Times New Roman" w:eastAsia="Times New Roman" w:hAnsi="Times New Roman" w:cs="2  Nazanin"/>
          <w:sz w:val="26"/>
          <w:szCs w:val="26"/>
          <w:rtl/>
          <w:lang w:bidi="ar-SA"/>
        </w:rPr>
        <w:t xml:space="preserve"> محمد صادق</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w:t>
      </w:r>
      <w:r w:rsidRPr="007D356C">
        <w:rPr>
          <w:rFonts w:ascii="Times New Roman" w:eastAsia="Times New Roman" w:hAnsi="Times New Roman" w:cs="2  Nazanin"/>
          <w:sz w:val="26"/>
          <w:szCs w:val="26"/>
          <w:rtl/>
          <w:lang w:bidi="ar-SA"/>
        </w:rPr>
        <w:t xml:space="preserve"> حس</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ن</w:t>
      </w:r>
      <w:r w:rsidRPr="007D356C">
        <w:rPr>
          <w:rFonts w:ascii="Times New Roman" w:eastAsia="Times New Roman" w:hAnsi="Times New Roman" w:cs="2  Nazanin" w:hint="cs"/>
          <w:sz w:val="26"/>
          <w:szCs w:val="26"/>
          <w:rtl/>
          <w:lang w:bidi="ar-SA"/>
        </w:rPr>
        <w:t xml:space="preserve"> (</w:t>
      </w:r>
      <w:r w:rsidRPr="007D356C">
        <w:rPr>
          <w:rFonts w:ascii="Times New Roman" w:eastAsia="Times New Roman" w:hAnsi="Times New Roman" w:cs="2  Nazanin"/>
          <w:sz w:val="26"/>
          <w:szCs w:val="26"/>
          <w:rtl/>
        </w:rPr>
        <w:t>۱۳۷۷</w:t>
      </w:r>
      <w:r w:rsidRPr="007D356C">
        <w:rPr>
          <w:rFonts w:ascii="Times New Roman" w:eastAsia="Times New Roman" w:hAnsi="Times New Roman" w:cs="2  Nazanin" w:hint="cs"/>
          <w:sz w:val="26"/>
          <w:szCs w:val="26"/>
          <w:rtl/>
          <w:lang w:bidi="ar-SA"/>
        </w:rPr>
        <w:t>)</w:t>
      </w:r>
      <w:r w:rsidRPr="007D356C">
        <w:rPr>
          <w:rFonts w:ascii="Times New Roman" w:eastAsia="Times New Roman" w:hAnsi="Times New Roman" w:cs="2  Nazanin" w:hint="eastAsia"/>
          <w:sz w:val="26"/>
          <w:szCs w:val="26"/>
          <w:rtl/>
          <w:lang w:bidi="ar-SA"/>
        </w:rPr>
        <w:t>،</w:t>
      </w:r>
      <w:r w:rsidRPr="007D356C">
        <w:rPr>
          <w:rFonts w:ascii="Times New Roman" w:eastAsia="Times New Roman" w:hAnsi="Times New Roman" w:cs="2  Nazanin"/>
          <w:sz w:val="26"/>
          <w:szCs w:val="26"/>
          <w:rtl/>
          <w:lang w:bidi="ar-SA"/>
        </w:rPr>
        <w:t xml:space="preserve"> </w:t>
      </w:r>
      <w:r w:rsidRPr="007D356C">
        <w:rPr>
          <w:rFonts w:ascii="Times New Roman" w:eastAsia="Times New Roman" w:hAnsi="Times New Roman" w:cs="2  Nazanin"/>
          <w:b/>
          <w:bCs/>
          <w:sz w:val="26"/>
          <w:szCs w:val="26"/>
          <w:rtl/>
          <w:lang w:bidi="ar-SA"/>
        </w:rPr>
        <w:t>حقوق جزا</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b/>
          <w:bCs/>
          <w:sz w:val="26"/>
          <w:szCs w:val="26"/>
          <w:rtl/>
          <w:lang w:bidi="ar-SA"/>
        </w:rPr>
        <w:t xml:space="preserve"> ب</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b/>
          <w:bCs/>
          <w:sz w:val="26"/>
          <w:szCs w:val="26"/>
          <w:rtl/>
          <w:lang w:bidi="ar-SA"/>
        </w:rPr>
        <w:t>ن</w:t>
      </w:r>
      <w:r w:rsidRPr="007D356C">
        <w:rPr>
          <w:rFonts w:ascii="Times New Roman" w:eastAsia="Times New Roman" w:hAnsi="Times New Roman" w:cs="2  Nazanin"/>
          <w:b/>
          <w:bCs/>
          <w:sz w:val="26"/>
          <w:szCs w:val="26"/>
          <w:rtl/>
          <w:lang w:bidi="ar-SA"/>
        </w:rPr>
        <w:t xml:space="preserve"> الملل(مجموعه مقالات)</w:t>
      </w:r>
      <w:r w:rsidRPr="007D356C">
        <w:rPr>
          <w:rFonts w:ascii="Times New Roman" w:eastAsia="Times New Roman" w:hAnsi="Times New Roman" w:cs="2  Nazanin"/>
          <w:sz w:val="26"/>
          <w:szCs w:val="26"/>
          <w:rtl/>
          <w:lang w:bidi="ar-SA"/>
        </w:rPr>
        <w:t>، چاپ اول، نشر م</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زان،</w:t>
      </w:r>
      <w:r w:rsidRPr="007D356C">
        <w:rPr>
          <w:rFonts w:ascii="Times New Roman" w:eastAsia="Times New Roman" w:hAnsi="Times New Roman" w:cs="2  Nazanin"/>
          <w:sz w:val="26"/>
          <w:szCs w:val="26"/>
          <w:rtl/>
          <w:lang w:bidi="ar-SA"/>
        </w:rPr>
        <w:t xml:space="preserve"> تهران</w:t>
      </w:r>
      <w:r w:rsidRPr="007D356C">
        <w:rPr>
          <w:rFonts w:ascii="Times New Roman" w:eastAsia="Times New Roman" w:hAnsi="Times New Roman" w:cs="2  Nazanin" w:hint="cs"/>
          <w:sz w:val="26"/>
          <w:szCs w:val="26"/>
          <w:rtl/>
          <w:lang w:bidi="ar-SA"/>
        </w:rPr>
        <w:t>.</w:t>
      </w:r>
      <w:r w:rsidRPr="007D356C">
        <w:rPr>
          <w:rFonts w:ascii="Times New Roman" w:eastAsia="Times New Roman" w:hAnsi="Times New Roman" w:cs="2  Nazanin"/>
          <w:sz w:val="26"/>
          <w:szCs w:val="26"/>
          <w:rtl/>
          <w:lang w:bidi="ar-SA"/>
        </w:rPr>
        <w:t xml:space="preserve"> </w:t>
      </w:r>
    </w:p>
    <w:p w:rsidR="00426010" w:rsidRPr="007D356C" w:rsidRDefault="00426010" w:rsidP="00426010">
      <w:pPr>
        <w:numPr>
          <w:ilvl w:val="0"/>
          <w:numId w:val="33"/>
        </w:numPr>
        <w:tabs>
          <w:tab w:val="left" w:pos="140"/>
        </w:tabs>
        <w:spacing w:after="0" w:line="240" w:lineRule="auto"/>
        <w:jc w:val="both"/>
        <w:rPr>
          <w:rFonts w:ascii="Times New Roman" w:eastAsia="Times New Roman" w:hAnsi="Times New Roman" w:cs="2  Nazanin"/>
          <w:sz w:val="26"/>
          <w:szCs w:val="26"/>
          <w:lang w:bidi="ar-SA"/>
        </w:rPr>
      </w:pPr>
      <w:r w:rsidRPr="007D356C">
        <w:rPr>
          <w:rFonts w:ascii="Times New Roman" w:eastAsia="Times New Roman" w:hAnsi="Times New Roman" w:cs="2  Nazanin"/>
          <w:sz w:val="26"/>
          <w:szCs w:val="26"/>
          <w:rtl/>
          <w:lang w:bidi="ar-SA"/>
        </w:rPr>
        <w:t>وک</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ل،</w:t>
      </w:r>
      <w:r w:rsidRPr="007D356C">
        <w:rPr>
          <w:rFonts w:ascii="Times New Roman" w:eastAsia="Times New Roman" w:hAnsi="Times New Roman" w:cs="2  Nazanin"/>
          <w:sz w:val="26"/>
          <w:szCs w:val="26"/>
          <w:rtl/>
          <w:lang w:bidi="ar-SA"/>
        </w:rPr>
        <w:t xml:space="preserve"> ام</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ر</w:t>
      </w:r>
      <w:r w:rsidRPr="007D356C">
        <w:rPr>
          <w:rFonts w:ascii="Times New Roman" w:eastAsia="Times New Roman" w:hAnsi="Times New Roman" w:cs="2  Nazanin"/>
          <w:sz w:val="26"/>
          <w:szCs w:val="26"/>
          <w:rtl/>
          <w:lang w:bidi="ar-SA"/>
        </w:rPr>
        <w:t xml:space="preserve"> ساعد</w:t>
      </w:r>
      <w:r w:rsidRPr="007D356C">
        <w:rPr>
          <w:rFonts w:ascii="Times New Roman" w:eastAsia="Times New Roman" w:hAnsi="Times New Roman" w:cs="2  Nazanin" w:hint="cs"/>
          <w:sz w:val="26"/>
          <w:szCs w:val="26"/>
          <w:rtl/>
          <w:lang w:bidi="ar-SA"/>
        </w:rPr>
        <w:t xml:space="preserve"> (</w:t>
      </w:r>
      <w:r w:rsidRPr="007D356C">
        <w:rPr>
          <w:rFonts w:ascii="Times New Roman" w:eastAsia="Times New Roman" w:hAnsi="Times New Roman" w:cs="2  Nazanin"/>
          <w:sz w:val="26"/>
          <w:szCs w:val="26"/>
          <w:rtl/>
        </w:rPr>
        <w:t>۱۳۸۷</w:t>
      </w:r>
      <w:r w:rsidRPr="007D356C">
        <w:rPr>
          <w:rFonts w:ascii="Times New Roman" w:eastAsia="Times New Roman" w:hAnsi="Times New Roman" w:cs="2  Nazanin" w:hint="cs"/>
          <w:sz w:val="26"/>
          <w:szCs w:val="26"/>
          <w:rtl/>
          <w:lang w:bidi="ar-SA"/>
        </w:rPr>
        <w:t>)</w:t>
      </w:r>
      <w:r w:rsidRPr="007D356C">
        <w:rPr>
          <w:rFonts w:ascii="Times New Roman" w:eastAsia="Times New Roman" w:hAnsi="Times New Roman" w:cs="2  Nazanin"/>
          <w:sz w:val="26"/>
          <w:szCs w:val="26"/>
          <w:rtl/>
          <w:lang w:bidi="ar-SA"/>
        </w:rPr>
        <w:t xml:space="preserve">، </w:t>
      </w:r>
      <w:r w:rsidRPr="007D356C">
        <w:rPr>
          <w:rFonts w:ascii="Times New Roman" w:eastAsia="Times New Roman" w:hAnsi="Times New Roman" w:cs="2  Nazanin"/>
          <w:b/>
          <w:bCs/>
          <w:sz w:val="26"/>
          <w:szCs w:val="26"/>
          <w:rtl/>
          <w:lang w:bidi="ar-SA"/>
        </w:rPr>
        <w:t>جنا</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b/>
          <w:bCs/>
          <w:sz w:val="26"/>
          <w:szCs w:val="26"/>
          <w:rtl/>
          <w:lang w:bidi="ar-SA"/>
        </w:rPr>
        <w:t>ات</w:t>
      </w:r>
      <w:r w:rsidRPr="007D356C">
        <w:rPr>
          <w:rFonts w:ascii="Times New Roman" w:eastAsia="Times New Roman" w:hAnsi="Times New Roman" w:cs="2  Nazanin"/>
          <w:b/>
          <w:bCs/>
          <w:sz w:val="26"/>
          <w:szCs w:val="26"/>
          <w:rtl/>
          <w:lang w:bidi="ar-SA"/>
        </w:rPr>
        <w:t xml:space="preserve"> عل</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b/>
          <w:bCs/>
          <w:sz w:val="26"/>
          <w:szCs w:val="26"/>
          <w:rtl/>
          <w:lang w:bidi="ar-SA"/>
        </w:rPr>
        <w:t>ه</w:t>
      </w:r>
      <w:r w:rsidRPr="007D356C">
        <w:rPr>
          <w:rFonts w:ascii="Times New Roman" w:eastAsia="Times New Roman" w:hAnsi="Times New Roman" w:cs="2  Nazanin"/>
          <w:b/>
          <w:bCs/>
          <w:sz w:val="26"/>
          <w:szCs w:val="26"/>
          <w:rtl/>
          <w:lang w:bidi="ar-SA"/>
        </w:rPr>
        <w:t xml:space="preserve"> بشر</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b/>
          <w:bCs/>
          <w:sz w:val="26"/>
          <w:szCs w:val="26"/>
          <w:rtl/>
          <w:lang w:bidi="ar-SA"/>
        </w:rPr>
        <w:t>ت</w:t>
      </w:r>
      <w:r w:rsidRPr="007D356C">
        <w:rPr>
          <w:rFonts w:ascii="Times New Roman" w:eastAsia="Times New Roman" w:hAnsi="Times New Roman" w:cs="2  Nazanin"/>
          <w:b/>
          <w:bCs/>
          <w:sz w:val="26"/>
          <w:szCs w:val="26"/>
          <w:rtl/>
          <w:lang w:bidi="ar-SA"/>
        </w:rPr>
        <w:t xml:space="preserve"> در حقوق ب</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b/>
          <w:bCs/>
          <w:sz w:val="26"/>
          <w:szCs w:val="26"/>
          <w:rtl/>
          <w:lang w:bidi="ar-SA"/>
        </w:rPr>
        <w:t>ن</w:t>
      </w:r>
      <w:r w:rsidRPr="007D356C">
        <w:rPr>
          <w:rFonts w:ascii="Times New Roman" w:eastAsia="Times New Roman" w:hAnsi="Times New Roman" w:cs="2  Nazanin"/>
          <w:b/>
          <w:bCs/>
          <w:sz w:val="26"/>
          <w:szCs w:val="26"/>
          <w:rtl/>
          <w:lang w:bidi="ar-SA"/>
        </w:rPr>
        <w:t xml:space="preserve"> الملل معاصر</w:t>
      </w:r>
      <w:r w:rsidRPr="007D356C">
        <w:rPr>
          <w:rFonts w:ascii="Times New Roman" w:eastAsia="Times New Roman" w:hAnsi="Times New Roman" w:cs="2  Nazanin"/>
          <w:sz w:val="26"/>
          <w:szCs w:val="26"/>
          <w:rtl/>
          <w:lang w:bidi="ar-SA"/>
        </w:rPr>
        <w:t>، مجله حقوق ب</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ن</w:t>
      </w:r>
      <w:r w:rsidRPr="007D356C">
        <w:rPr>
          <w:rFonts w:ascii="Times New Roman" w:eastAsia="Times New Roman" w:hAnsi="Times New Roman" w:cs="2  Nazanin"/>
          <w:sz w:val="26"/>
          <w:szCs w:val="26"/>
          <w:rtl/>
          <w:lang w:bidi="ar-SA"/>
        </w:rPr>
        <w:t xml:space="preserve"> الملل</w:t>
      </w:r>
      <w:r w:rsidRPr="007D356C">
        <w:rPr>
          <w:rFonts w:ascii="Times New Roman" w:eastAsia="Times New Roman" w:hAnsi="Times New Roman" w:cs="2  Nazanin" w:hint="cs"/>
          <w:sz w:val="26"/>
          <w:szCs w:val="26"/>
          <w:rtl/>
          <w:lang w:bidi="ar-SA"/>
        </w:rPr>
        <w:t>ی</w:t>
      </w:r>
      <w:r w:rsidRPr="007D356C">
        <w:rPr>
          <w:rFonts w:ascii="Times New Roman" w:eastAsia="Times New Roman" w:hAnsi="Times New Roman" w:cs="2  Nazanin" w:hint="eastAsia"/>
          <w:sz w:val="26"/>
          <w:szCs w:val="26"/>
          <w:rtl/>
          <w:lang w:bidi="ar-SA"/>
        </w:rPr>
        <w:t>،</w:t>
      </w:r>
      <w:r w:rsidRPr="007D356C">
        <w:rPr>
          <w:rFonts w:ascii="Times New Roman" w:eastAsia="Times New Roman" w:hAnsi="Times New Roman" w:cs="2  Nazanin"/>
          <w:sz w:val="26"/>
          <w:szCs w:val="26"/>
          <w:rtl/>
          <w:lang w:bidi="ar-SA"/>
        </w:rPr>
        <w:t xml:space="preserve"> </w:t>
      </w:r>
      <w:r w:rsidRPr="007D356C">
        <w:rPr>
          <w:rFonts w:ascii="Times New Roman" w:eastAsia="Times New Roman" w:hAnsi="Times New Roman" w:cs="2  Nazanin" w:hint="cs"/>
          <w:sz w:val="26"/>
          <w:szCs w:val="26"/>
          <w:rtl/>
          <w:lang w:bidi="ar-SA"/>
        </w:rPr>
        <w:t>ش</w:t>
      </w:r>
      <w:r w:rsidRPr="007D356C">
        <w:rPr>
          <w:rFonts w:ascii="Times New Roman" w:eastAsia="Times New Roman" w:hAnsi="Times New Roman" w:cs="2  Nazanin"/>
          <w:sz w:val="26"/>
          <w:szCs w:val="26"/>
          <w:rtl/>
          <w:lang w:bidi="ar-SA"/>
        </w:rPr>
        <w:t xml:space="preserve">ماره </w:t>
      </w:r>
      <w:r w:rsidRPr="007D356C">
        <w:rPr>
          <w:rFonts w:ascii="Times New Roman" w:eastAsia="Times New Roman" w:hAnsi="Times New Roman" w:cs="2  Nazanin"/>
          <w:sz w:val="26"/>
          <w:szCs w:val="26"/>
          <w:rtl/>
        </w:rPr>
        <w:t>۳۹</w:t>
      </w:r>
      <w:r w:rsidRPr="007D356C">
        <w:rPr>
          <w:rFonts w:ascii="Times New Roman" w:eastAsia="Times New Roman" w:hAnsi="Times New Roman" w:cs="2  Nazanin" w:hint="cs"/>
          <w:sz w:val="26"/>
          <w:szCs w:val="26"/>
          <w:rtl/>
        </w:rPr>
        <w:t>.</w:t>
      </w:r>
    </w:p>
    <w:p w:rsidR="00426010" w:rsidRPr="007D356C" w:rsidRDefault="00426010" w:rsidP="00426010">
      <w:pPr>
        <w:tabs>
          <w:tab w:val="left" w:pos="140"/>
        </w:tabs>
        <w:spacing w:after="0" w:line="240" w:lineRule="auto"/>
        <w:rPr>
          <w:rFonts w:ascii="Times New Roman" w:eastAsia="Times New Roman" w:hAnsi="Times New Roman" w:cs="2  Nazanin"/>
          <w:b/>
          <w:bCs/>
          <w:sz w:val="26"/>
          <w:szCs w:val="26"/>
          <w:rtl/>
          <w:lang w:bidi="ar-SA"/>
        </w:rPr>
      </w:pPr>
      <w:r w:rsidRPr="007D356C">
        <w:rPr>
          <w:rFonts w:ascii="Times New Roman" w:eastAsia="Times New Roman" w:hAnsi="Times New Roman" w:cs="2  Nazanin" w:hint="cs"/>
          <w:b/>
          <w:bCs/>
          <w:sz w:val="26"/>
          <w:szCs w:val="26"/>
          <w:rtl/>
          <w:lang w:bidi="ar-SA"/>
        </w:rPr>
        <w:t xml:space="preserve">- </w:t>
      </w:r>
      <w:r w:rsidRPr="007D356C">
        <w:rPr>
          <w:rFonts w:ascii="Times New Roman" w:eastAsia="Times New Roman" w:hAnsi="Times New Roman" w:cs="2  Nazanin" w:hint="eastAsia"/>
          <w:b/>
          <w:bCs/>
          <w:sz w:val="26"/>
          <w:szCs w:val="26"/>
          <w:rtl/>
          <w:lang w:bidi="ar-SA"/>
        </w:rPr>
        <w:t>سا</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b/>
          <w:bCs/>
          <w:sz w:val="26"/>
          <w:szCs w:val="26"/>
          <w:rtl/>
          <w:lang w:bidi="ar-SA"/>
        </w:rPr>
        <w:t>ت</w:t>
      </w:r>
      <w:r w:rsidRPr="007D356C">
        <w:rPr>
          <w:rFonts w:ascii="Times New Roman" w:eastAsia="Times New Roman" w:hAnsi="Times New Roman" w:cs="2  Nazanin"/>
          <w:b/>
          <w:bCs/>
          <w:sz w:val="26"/>
          <w:szCs w:val="26"/>
          <w:rtl/>
          <w:lang w:bidi="ar-SA"/>
        </w:rPr>
        <w:t xml:space="preserve"> ها</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b/>
          <w:bCs/>
          <w:sz w:val="26"/>
          <w:szCs w:val="26"/>
          <w:rtl/>
          <w:lang w:bidi="ar-SA"/>
        </w:rPr>
        <w:t xml:space="preserve"> ا</w:t>
      </w:r>
      <w:r w:rsidRPr="007D356C">
        <w:rPr>
          <w:rFonts w:ascii="Times New Roman" w:eastAsia="Times New Roman" w:hAnsi="Times New Roman" w:cs="2  Nazanin" w:hint="cs"/>
          <w:b/>
          <w:bCs/>
          <w:sz w:val="26"/>
          <w:szCs w:val="26"/>
          <w:rtl/>
          <w:lang w:bidi="ar-SA"/>
        </w:rPr>
        <w:t>ی</w:t>
      </w:r>
      <w:r w:rsidRPr="007D356C">
        <w:rPr>
          <w:rFonts w:ascii="Times New Roman" w:eastAsia="Times New Roman" w:hAnsi="Times New Roman" w:cs="2  Nazanin" w:hint="eastAsia"/>
          <w:b/>
          <w:bCs/>
          <w:sz w:val="26"/>
          <w:szCs w:val="26"/>
          <w:rtl/>
          <w:lang w:bidi="ar-SA"/>
        </w:rPr>
        <w:t>نتر</w:t>
      </w:r>
      <w:r w:rsidRPr="007D356C">
        <w:rPr>
          <w:rFonts w:ascii="Times New Roman" w:eastAsia="Times New Roman" w:hAnsi="Times New Roman" w:cs="2  Nazanin"/>
          <w:b/>
          <w:bCs/>
          <w:sz w:val="26"/>
          <w:szCs w:val="26"/>
          <w:rtl/>
          <w:lang w:bidi="ar-SA"/>
        </w:rPr>
        <w:t>نت</w:t>
      </w:r>
      <w:r w:rsidRPr="007D356C">
        <w:rPr>
          <w:rFonts w:ascii="Times New Roman" w:eastAsia="Times New Roman" w:hAnsi="Times New Roman" w:cs="2  Nazanin" w:hint="cs"/>
          <w:b/>
          <w:bCs/>
          <w:sz w:val="26"/>
          <w:szCs w:val="26"/>
          <w:rtl/>
          <w:lang w:bidi="ar-SA"/>
        </w:rPr>
        <w:t>ی</w:t>
      </w:r>
    </w:p>
    <w:p w:rsidR="00426010" w:rsidRPr="007D356C" w:rsidRDefault="00426010" w:rsidP="00426010">
      <w:pPr>
        <w:numPr>
          <w:ilvl w:val="0"/>
          <w:numId w:val="33"/>
        </w:numPr>
        <w:tabs>
          <w:tab w:val="left" w:pos="140"/>
        </w:tabs>
        <w:bidi w:val="0"/>
        <w:spacing w:after="0" w:line="240" w:lineRule="auto"/>
        <w:rPr>
          <w:rFonts w:ascii="Times New Roman" w:eastAsia="Times New Roman" w:hAnsi="Times New Roman" w:cs="2  Nazanin"/>
          <w:sz w:val="26"/>
          <w:szCs w:val="26"/>
          <w:lang w:bidi="ar-SA"/>
        </w:rPr>
      </w:pPr>
      <w:r w:rsidRPr="007D356C">
        <w:rPr>
          <w:rFonts w:ascii="Times New Roman" w:eastAsia="Times New Roman" w:hAnsi="Times New Roman" w:cs="2  Nazanin"/>
          <w:sz w:val="26"/>
          <w:szCs w:val="26"/>
          <w:lang w:bidi="ar-SA"/>
        </w:rPr>
        <w:t>http://mohagheghan.loxblog.com</w:t>
      </w:r>
    </w:p>
    <w:p w:rsidR="00426010" w:rsidRPr="007D356C" w:rsidRDefault="00426010" w:rsidP="00426010">
      <w:pPr>
        <w:numPr>
          <w:ilvl w:val="0"/>
          <w:numId w:val="33"/>
        </w:numPr>
        <w:tabs>
          <w:tab w:val="left" w:pos="140"/>
        </w:tabs>
        <w:bidi w:val="0"/>
        <w:spacing w:after="0" w:line="240" w:lineRule="auto"/>
        <w:rPr>
          <w:rFonts w:ascii="Times New Roman" w:eastAsia="Times New Roman" w:hAnsi="Times New Roman" w:cs="2  Nazanin"/>
          <w:sz w:val="26"/>
          <w:szCs w:val="26"/>
          <w:lang w:bidi="ar-SA"/>
        </w:rPr>
      </w:pPr>
      <w:r w:rsidRPr="007D356C">
        <w:rPr>
          <w:rFonts w:ascii="Times New Roman" w:eastAsia="Times New Roman" w:hAnsi="Times New Roman" w:cs="2  Nazanin"/>
          <w:sz w:val="26"/>
          <w:szCs w:val="26"/>
          <w:lang w:bidi="ar-SA"/>
        </w:rPr>
        <w:t>www.noormags.com-</w:t>
      </w:r>
    </w:p>
    <w:p w:rsidR="00426010" w:rsidRPr="007D356C" w:rsidRDefault="00426010" w:rsidP="00426010">
      <w:pPr>
        <w:numPr>
          <w:ilvl w:val="0"/>
          <w:numId w:val="33"/>
        </w:numPr>
        <w:tabs>
          <w:tab w:val="left" w:pos="140"/>
        </w:tabs>
        <w:bidi w:val="0"/>
        <w:spacing w:after="0" w:line="240" w:lineRule="auto"/>
        <w:rPr>
          <w:rFonts w:ascii="Times New Roman" w:eastAsia="Times New Roman" w:hAnsi="Times New Roman" w:cs="2  Nazanin"/>
          <w:sz w:val="26"/>
          <w:szCs w:val="26"/>
          <w:lang w:bidi="ar-SA"/>
        </w:rPr>
      </w:pPr>
      <w:r w:rsidRPr="007D356C">
        <w:rPr>
          <w:rFonts w:ascii="Times New Roman" w:eastAsia="Times New Roman" w:hAnsi="Times New Roman" w:cs="2  Nazanin"/>
          <w:sz w:val="26"/>
          <w:szCs w:val="26"/>
          <w:lang w:bidi="ar-SA"/>
        </w:rPr>
        <w:t>www.maghallat.blogfa.com</w:t>
      </w:r>
    </w:p>
    <w:p w:rsidR="00426010" w:rsidRPr="007D356C" w:rsidRDefault="00426010" w:rsidP="00426010">
      <w:pPr>
        <w:spacing w:after="0" w:line="240" w:lineRule="auto"/>
        <w:rPr>
          <w:rFonts w:ascii="Times New Roman" w:eastAsia="Times New Roman" w:hAnsi="Times New Roman" w:cs="2  Nazanin"/>
          <w:sz w:val="26"/>
          <w:szCs w:val="26"/>
          <w:rtl/>
          <w:lang w:bidi="ar-SA"/>
        </w:rPr>
      </w:pPr>
    </w:p>
    <w:p w:rsidR="00164236" w:rsidRPr="007D356C" w:rsidRDefault="00164236" w:rsidP="00164236">
      <w:pPr>
        <w:rPr>
          <w:sz w:val="20"/>
          <w:szCs w:val="20"/>
          <w:rtl/>
        </w:rPr>
      </w:pPr>
    </w:p>
    <w:p w:rsidR="00164236" w:rsidRPr="007D356C" w:rsidRDefault="00164236" w:rsidP="00164236">
      <w:pPr>
        <w:rPr>
          <w:sz w:val="20"/>
          <w:szCs w:val="20"/>
          <w:rtl/>
        </w:rPr>
      </w:pPr>
    </w:p>
    <w:p w:rsidR="00164236" w:rsidRPr="007D356C" w:rsidRDefault="00164236" w:rsidP="00164236">
      <w:pPr>
        <w:rPr>
          <w:sz w:val="20"/>
          <w:szCs w:val="20"/>
          <w:rtl/>
        </w:rPr>
      </w:pPr>
    </w:p>
    <w:p w:rsidR="00164236" w:rsidRPr="007D356C" w:rsidRDefault="00164236" w:rsidP="00164236">
      <w:pPr>
        <w:rPr>
          <w:sz w:val="20"/>
          <w:szCs w:val="20"/>
          <w:rtl/>
        </w:rPr>
      </w:pPr>
    </w:p>
    <w:p w:rsidR="00164236" w:rsidRPr="007D356C" w:rsidRDefault="00164236" w:rsidP="00164236">
      <w:pPr>
        <w:rPr>
          <w:sz w:val="20"/>
          <w:szCs w:val="20"/>
          <w:rtl/>
        </w:rPr>
      </w:pPr>
    </w:p>
    <w:p w:rsidR="00164236" w:rsidRPr="007D356C" w:rsidRDefault="00164236" w:rsidP="00164236">
      <w:pPr>
        <w:rPr>
          <w:sz w:val="20"/>
          <w:szCs w:val="20"/>
          <w:rtl/>
        </w:rPr>
      </w:pPr>
    </w:p>
    <w:p w:rsidR="00164236" w:rsidRPr="007D356C" w:rsidRDefault="00164236" w:rsidP="00164236">
      <w:pPr>
        <w:rPr>
          <w:sz w:val="20"/>
          <w:szCs w:val="20"/>
          <w:rtl/>
        </w:rPr>
      </w:pPr>
    </w:p>
    <w:p w:rsidR="00164236" w:rsidRPr="007D356C" w:rsidRDefault="00164236" w:rsidP="00164236">
      <w:pPr>
        <w:rPr>
          <w:sz w:val="20"/>
          <w:szCs w:val="20"/>
          <w:rtl/>
        </w:rPr>
      </w:pPr>
    </w:p>
    <w:p w:rsidR="00164236" w:rsidRPr="007D356C" w:rsidRDefault="00164236" w:rsidP="00164236">
      <w:pPr>
        <w:rPr>
          <w:sz w:val="20"/>
          <w:szCs w:val="20"/>
          <w:rtl/>
        </w:rPr>
      </w:pPr>
    </w:p>
    <w:p w:rsidR="00164236" w:rsidRPr="007D356C" w:rsidRDefault="00164236" w:rsidP="00164236">
      <w:pPr>
        <w:rPr>
          <w:sz w:val="20"/>
          <w:szCs w:val="20"/>
          <w:rtl/>
        </w:rPr>
      </w:pPr>
    </w:p>
    <w:p w:rsidR="005B3B38" w:rsidRPr="007D356C" w:rsidRDefault="005B3B38" w:rsidP="00164236">
      <w:pPr>
        <w:jc w:val="right"/>
        <w:rPr>
          <w:sz w:val="20"/>
          <w:szCs w:val="20"/>
          <w:rtl/>
        </w:rPr>
      </w:pPr>
    </w:p>
    <w:sectPr w:rsidR="005B3B38" w:rsidRPr="007D356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28F0" w:rsidRDefault="005928F0" w:rsidP="002B23B3">
      <w:pPr>
        <w:spacing w:after="0" w:line="240" w:lineRule="auto"/>
      </w:pPr>
      <w:r>
        <w:separator/>
      </w:r>
    </w:p>
  </w:endnote>
  <w:endnote w:type="continuationSeparator" w:id="0">
    <w:p w:rsidR="005928F0" w:rsidRDefault="005928F0" w:rsidP="002B23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2  Nazanin">
    <w:altName w:val="Courier New"/>
    <w:charset w:val="B2"/>
    <w:family w:val="auto"/>
    <w:pitch w:val="variable"/>
    <w:sig w:usb0="00002000" w:usb1="80000000" w:usb2="00000008" w:usb3="00000000" w:csb0="00000040" w:csb1="00000000"/>
  </w:font>
  <w:font w:name="Calibri">
    <w:panose1 w:val="020F0502020204030204"/>
    <w:charset w:val="00"/>
    <w:family w:val="swiss"/>
    <w:pitch w:val="variable"/>
    <w:sig w:usb0="E4002EFF" w:usb1="C000247B" w:usb2="00000009" w:usb3="00000000" w:csb0="000001FF" w:csb1="00000000"/>
  </w:font>
  <w:font w:name="B Nazanin">
    <w:altName w:val="Courier New"/>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B Mitra">
    <w:altName w:val="Courier New"/>
    <w:charset w:val="B2"/>
    <w:family w:val="auto"/>
    <w:pitch w:val="variable"/>
    <w:sig w:usb0="00002001" w:usb1="80000000" w:usb2="00000008" w:usb3="00000000" w:csb0="0000004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28F0" w:rsidRDefault="005928F0" w:rsidP="002B23B3">
      <w:pPr>
        <w:spacing w:after="0" w:line="240" w:lineRule="auto"/>
      </w:pPr>
      <w:r>
        <w:separator/>
      </w:r>
    </w:p>
  </w:footnote>
  <w:footnote w:type="continuationSeparator" w:id="0">
    <w:p w:rsidR="005928F0" w:rsidRDefault="005928F0" w:rsidP="002B23B3">
      <w:pPr>
        <w:spacing w:after="0" w:line="240" w:lineRule="auto"/>
      </w:pPr>
      <w:r>
        <w:continuationSeparator/>
      </w:r>
    </w:p>
  </w:footnote>
  <w:footnote w:id="1">
    <w:p w:rsidR="002B23B3" w:rsidRPr="0077566F" w:rsidRDefault="002B23B3" w:rsidP="002B23B3">
      <w:pPr>
        <w:pStyle w:val="FootnoteText"/>
        <w:rPr>
          <w:rtl/>
          <w:lang w:bidi="fa-IR"/>
        </w:rPr>
      </w:pPr>
      <w:r w:rsidRPr="0077566F">
        <w:rPr>
          <w:rStyle w:val="FootnoteReference"/>
        </w:rPr>
        <w:footnoteRef/>
      </w:r>
      <w:r w:rsidRPr="0077566F">
        <w:rPr>
          <w:rtl/>
        </w:rPr>
        <w:t xml:space="preserve"> </w:t>
      </w:r>
      <w:r w:rsidRPr="0077566F">
        <w:rPr>
          <w:rFonts w:hint="cs"/>
          <w:rtl/>
          <w:lang w:bidi="fa-IR"/>
        </w:rPr>
        <w:t xml:space="preserve">- </w:t>
      </w:r>
      <w:r w:rsidRPr="0077566F">
        <w:rPr>
          <w:rFonts w:cs="2  Nazanin"/>
          <w:rtl/>
        </w:rPr>
        <w:t>رابطه اى دوسويه كه برده را به اربابش پيوند مى داد، ولاء رق گفته مى شد. برده با تمام وجود در اختيار ارباب بود در عوض، ارباب برده را همچون يكى از افرد قبيله خود حمايت مى كرد. ارباب تنها وارث برده بعد از مرگش بود. ولاء داراى معانى و مصاديق متعددى است كه به آن اشاره خواهد شد</w:t>
      </w:r>
      <w:r w:rsidRPr="0077566F">
        <w:rPr>
          <w:rFonts w:cs="2  Nazanin" w:hint="cs"/>
          <w:rtl/>
        </w:rPr>
        <w:t>.</w:t>
      </w:r>
    </w:p>
  </w:footnote>
  <w:footnote w:id="2">
    <w:p w:rsidR="002B23B3" w:rsidRPr="0077566F" w:rsidRDefault="002B23B3" w:rsidP="002B23B3">
      <w:pPr>
        <w:pStyle w:val="FootnoteText"/>
        <w:rPr>
          <w:rtl/>
          <w:lang w:bidi="fa-IR"/>
        </w:rPr>
      </w:pPr>
      <w:r w:rsidRPr="0077566F">
        <w:rPr>
          <w:rStyle w:val="FootnoteReference"/>
        </w:rPr>
        <w:footnoteRef/>
      </w:r>
      <w:r w:rsidRPr="0077566F">
        <w:rPr>
          <w:rtl/>
        </w:rPr>
        <w:t xml:space="preserve"> </w:t>
      </w:r>
      <w:r w:rsidRPr="0077566F">
        <w:rPr>
          <w:rFonts w:hint="cs"/>
          <w:rtl/>
          <w:lang w:bidi="fa-IR"/>
        </w:rPr>
        <w:t xml:space="preserve">- </w:t>
      </w:r>
      <w:r w:rsidRPr="0077566F">
        <w:rPr>
          <w:rFonts w:cs="2  Nazanin"/>
          <w:rtl/>
        </w:rPr>
        <w:t>سور ممتحنه (60)، آيه 12: «يَا أَيُّهَا النَّبِيُّ إِذَا جَاءَكَ الْمُؤْمِنَاتُ يُبَايِعْنَكَ عَلَى أَنْ لَا يُشْرِكْنَ بِاللَّهِ شَيْئًا وَلَا يَسْرِقْنَ وَلَا يَزْنِينَ وَلَا يَقْتُلْنَ أَوْلَادَهُنَّ».</w:t>
      </w:r>
    </w:p>
  </w:footnote>
  <w:footnote w:id="3">
    <w:p w:rsidR="002B23B3" w:rsidRPr="0077566F" w:rsidRDefault="002B23B3" w:rsidP="002B23B3">
      <w:pPr>
        <w:pStyle w:val="FootnoteText"/>
        <w:rPr>
          <w:rtl/>
          <w:lang w:bidi="fa-IR"/>
        </w:rPr>
      </w:pPr>
      <w:r w:rsidRPr="0077566F">
        <w:rPr>
          <w:rStyle w:val="FootnoteReference"/>
        </w:rPr>
        <w:footnoteRef/>
      </w:r>
      <w:r w:rsidRPr="0077566F">
        <w:rPr>
          <w:rtl/>
        </w:rPr>
        <w:t xml:space="preserve"> </w:t>
      </w:r>
      <w:r w:rsidRPr="0077566F">
        <w:rPr>
          <w:rFonts w:hint="cs"/>
          <w:rtl/>
          <w:lang w:bidi="fa-IR"/>
        </w:rPr>
        <w:t xml:space="preserve">- </w:t>
      </w:r>
      <w:r w:rsidRPr="0077566F">
        <w:rPr>
          <w:rFonts w:cs="2  Nazanin"/>
          <w:rtl/>
        </w:rPr>
        <w:t>«فَلَا اقْتَحَمَ الْعَقَبَةَ * وَمَا أَدْرَاكَ مَا الْعَقَبَةُ * فَكُّ رَقَبَة» (بلد (90)، آيه هاى 11ـ13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F6234"/>
    <w:multiLevelType w:val="hybridMultilevel"/>
    <w:tmpl w:val="6C2EA496"/>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 w15:restartNumberingAfterBreak="0">
    <w:nsid w:val="06BF6C91"/>
    <w:multiLevelType w:val="multilevel"/>
    <w:tmpl w:val="A2CC14FC"/>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A41682"/>
    <w:multiLevelType w:val="hybridMultilevel"/>
    <w:tmpl w:val="24D2F1C8"/>
    <w:lvl w:ilvl="0" w:tplc="2422B48E">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C5303B"/>
    <w:multiLevelType w:val="hybridMultilevel"/>
    <w:tmpl w:val="1F68424E"/>
    <w:lvl w:ilvl="0" w:tplc="0409000F">
      <w:start w:val="1"/>
      <w:numFmt w:val="decimal"/>
      <w:lvlText w:val="%1."/>
      <w:lvlJc w:val="left"/>
      <w:pPr>
        <w:ind w:left="360" w:hanging="360"/>
      </w:pPr>
    </w:lvl>
    <w:lvl w:ilvl="1" w:tplc="04090019" w:tentative="1">
      <w:start w:val="1"/>
      <w:numFmt w:val="lowerLetter"/>
      <w:lvlText w:val="%2."/>
      <w:lvlJc w:val="left"/>
      <w:pPr>
        <w:ind w:left="1220" w:hanging="360"/>
      </w:pPr>
    </w:lvl>
    <w:lvl w:ilvl="2" w:tplc="0409001B" w:tentative="1">
      <w:start w:val="1"/>
      <w:numFmt w:val="lowerRoman"/>
      <w:lvlText w:val="%3."/>
      <w:lvlJc w:val="right"/>
      <w:pPr>
        <w:ind w:left="1940" w:hanging="180"/>
      </w:pPr>
    </w:lvl>
    <w:lvl w:ilvl="3" w:tplc="0409000F" w:tentative="1">
      <w:start w:val="1"/>
      <w:numFmt w:val="decimal"/>
      <w:lvlText w:val="%4."/>
      <w:lvlJc w:val="left"/>
      <w:pPr>
        <w:ind w:left="2660" w:hanging="360"/>
      </w:pPr>
    </w:lvl>
    <w:lvl w:ilvl="4" w:tplc="04090019" w:tentative="1">
      <w:start w:val="1"/>
      <w:numFmt w:val="lowerLetter"/>
      <w:lvlText w:val="%5."/>
      <w:lvlJc w:val="left"/>
      <w:pPr>
        <w:ind w:left="3380" w:hanging="360"/>
      </w:pPr>
    </w:lvl>
    <w:lvl w:ilvl="5" w:tplc="0409001B" w:tentative="1">
      <w:start w:val="1"/>
      <w:numFmt w:val="lowerRoman"/>
      <w:lvlText w:val="%6."/>
      <w:lvlJc w:val="right"/>
      <w:pPr>
        <w:ind w:left="4100" w:hanging="180"/>
      </w:pPr>
    </w:lvl>
    <w:lvl w:ilvl="6" w:tplc="0409000F" w:tentative="1">
      <w:start w:val="1"/>
      <w:numFmt w:val="decimal"/>
      <w:lvlText w:val="%7."/>
      <w:lvlJc w:val="left"/>
      <w:pPr>
        <w:ind w:left="4820" w:hanging="360"/>
      </w:pPr>
    </w:lvl>
    <w:lvl w:ilvl="7" w:tplc="04090019" w:tentative="1">
      <w:start w:val="1"/>
      <w:numFmt w:val="lowerLetter"/>
      <w:lvlText w:val="%8."/>
      <w:lvlJc w:val="left"/>
      <w:pPr>
        <w:ind w:left="5540" w:hanging="360"/>
      </w:pPr>
    </w:lvl>
    <w:lvl w:ilvl="8" w:tplc="0409001B" w:tentative="1">
      <w:start w:val="1"/>
      <w:numFmt w:val="lowerRoman"/>
      <w:lvlText w:val="%9."/>
      <w:lvlJc w:val="right"/>
      <w:pPr>
        <w:ind w:left="6260" w:hanging="180"/>
      </w:pPr>
    </w:lvl>
  </w:abstractNum>
  <w:abstractNum w:abstractNumId="4" w15:restartNumberingAfterBreak="0">
    <w:nsid w:val="122669A6"/>
    <w:multiLevelType w:val="multilevel"/>
    <w:tmpl w:val="C58AFA6E"/>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3265116"/>
    <w:multiLevelType w:val="hybridMultilevel"/>
    <w:tmpl w:val="1B2EF89A"/>
    <w:lvl w:ilvl="0" w:tplc="32F06B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EC6B44"/>
    <w:multiLevelType w:val="hybridMultilevel"/>
    <w:tmpl w:val="1348FD60"/>
    <w:lvl w:ilvl="0" w:tplc="50FA004C">
      <w:start w:val="1"/>
      <w:numFmt w:val="decimal"/>
      <w:lvlText w:val="%1)"/>
      <w:lvlJc w:val="left"/>
      <w:pPr>
        <w:ind w:left="720" w:hanging="360"/>
      </w:pPr>
      <w:rPr>
        <w:rFonts w:ascii="Tahoma" w:hAnsi="Tahoma" w:cs="2  Nazanin"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B9267A"/>
    <w:multiLevelType w:val="hybridMultilevel"/>
    <w:tmpl w:val="B0621D9E"/>
    <w:lvl w:ilvl="0" w:tplc="A116615E">
      <w:start w:val="1"/>
      <w:numFmt w:val="decimal"/>
      <w:lvlText w:val="%1-"/>
      <w:lvlJc w:val="left"/>
      <w:pPr>
        <w:ind w:left="64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F816DD"/>
    <w:multiLevelType w:val="hybridMultilevel"/>
    <w:tmpl w:val="98B00F06"/>
    <w:lvl w:ilvl="0" w:tplc="50FA004C">
      <w:start w:val="1"/>
      <w:numFmt w:val="decimal"/>
      <w:lvlText w:val="%1)"/>
      <w:lvlJc w:val="left"/>
      <w:pPr>
        <w:ind w:left="720" w:hanging="360"/>
      </w:pPr>
      <w:rPr>
        <w:rFonts w:ascii="Tahoma" w:hAnsi="Tahoma" w:cs="2  Nazanin"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7374EA"/>
    <w:multiLevelType w:val="hybridMultilevel"/>
    <w:tmpl w:val="E1AC39E0"/>
    <w:lvl w:ilvl="0" w:tplc="20BAF7C4">
      <w:start w:val="1"/>
      <w:numFmt w:val="decimal"/>
      <w:lvlText w:val="%1-"/>
      <w:lvlJc w:val="left"/>
      <w:pPr>
        <w:ind w:left="869" w:hanging="585"/>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15:restartNumberingAfterBreak="0">
    <w:nsid w:val="19B26C6F"/>
    <w:multiLevelType w:val="hybridMultilevel"/>
    <w:tmpl w:val="A4DAD3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A801D8"/>
    <w:multiLevelType w:val="hybridMultilevel"/>
    <w:tmpl w:val="C216634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2" w15:restartNumberingAfterBreak="0">
    <w:nsid w:val="360E02F2"/>
    <w:multiLevelType w:val="hybridMultilevel"/>
    <w:tmpl w:val="705621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284C97"/>
    <w:multiLevelType w:val="hybridMultilevel"/>
    <w:tmpl w:val="D45A0C04"/>
    <w:lvl w:ilvl="0" w:tplc="D5FEF8FE">
      <w:start w:val="2"/>
      <w:numFmt w:val="bullet"/>
      <w:lvlText w:val="-"/>
      <w:lvlJc w:val="left"/>
      <w:pPr>
        <w:ind w:left="644" w:hanging="360"/>
      </w:pPr>
      <w:rPr>
        <w:rFonts w:ascii="Times New Roman" w:eastAsia="Times New Roman" w:hAnsi="Times New Roman" w:cs="2  Nazani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4" w15:restartNumberingAfterBreak="0">
    <w:nsid w:val="3698246C"/>
    <w:multiLevelType w:val="hybridMultilevel"/>
    <w:tmpl w:val="2CA0763A"/>
    <w:lvl w:ilvl="0" w:tplc="C986BD56">
      <w:start w:val="1"/>
      <w:numFmt w:val="bullet"/>
      <w:lvlText w:val="-"/>
      <w:lvlJc w:val="left"/>
      <w:pPr>
        <w:ind w:left="720" w:hanging="360"/>
      </w:pPr>
      <w:rPr>
        <w:rFonts w:ascii="Calibri" w:eastAsia="Calibri" w:hAnsi="Calibri"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6DD050F"/>
    <w:multiLevelType w:val="hybridMultilevel"/>
    <w:tmpl w:val="E0D6F012"/>
    <w:lvl w:ilvl="0" w:tplc="6D1C33B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 w15:restartNumberingAfterBreak="0">
    <w:nsid w:val="3CC23175"/>
    <w:multiLevelType w:val="hybridMultilevel"/>
    <w:tmpl w:val="D56AC150"/>
    <w:lvl w:ilvl="0" w:tplc="E0EC63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D5E0829"/>
    <w:multiLevelType w:val="hybridMultilevel"/>
    <w:tmpl w:val="67B621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EBC6683"/>
    <w:multiLevelType w:val="hybridMultilevel"/>
    <w:tmpl w:val="C93A3FA6"/>
    <w:lvl w:ilvl="0" w:tplc="74A2D88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9" w15:restartNumberingAfterBreak="0">
    <w:nsid w:val="46D51B25"/>
    <w:multiLevelType w:val="hybridMultilevel"/>
    <w:tmpl w:val="5DDE8C0C"/>
    <w:lvl w:ilvl="0" w:tplc="A3DE183E">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0" w15:restartNumberingAfterBreak="0">
    <w:nsid w:val="47E14F68"/>
    <w:multiLevelType w:val="hybridMultilevel"/>
    <w:tmpl w:val="6DEC5F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836596"/>
    <w:multiLevelType w:val="hybridMultilevel"/>
    <w:tmpl w:val="D73CB560"/>
    <w:lvl w:ilvl="0" w:tplc="70A26D3A">
      <w:start w:val="1"/>
      <w:numFmt w:val="decimal"/>
      <w:lvlText w:val="%1-"/>
      <w:lvlJc w:val="left"/>
      <w:pPr>
        <w:ind w:left="928"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2" w15:restartNumberingAfterBreak="0">
    <w:nsid w:val="4C052A9D"/>
    <w:multiLevelType w:val="hybridMultilevel"/>
    <w:tmpl w:val="B62AECD2"/>
    <w:lvl w:ilvl="0" w:tplc="70A26D3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15:restartNumberingAfterBreak="0">
    <w:nsid w:val="51724BBC"/>
    <w:multiLevelType w:val="hybridMultilevel"/>
    <w:tmpl w:val="75F4AD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5C93D5A"/>
    <w:multiLevelType w:val="hybridMultilevel"/>
    <w:tmpl w:val="98B00F06"/>
    <w:lvl w:ilvl="0" w:tplc="50FA004C">
      <w:start w:val="1"/>
      <w:numFmt w:val="decimal"/>
      <w:lvlText w:val="%1)"/>
      <w:lvlJc w:val="left"/>
      <w:pPr>
        <w:ind w:left="720" w:hanging="360"/>
      </w:pPr>
      <w:rPr>
        <w:rFonts w:ascii="Tahoma" w:hAnsi="Tahoma" w:cs="2  Nazanin"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6745CEC"/>
    <w:multiLevelType w:val="hybridMultilevel"/>
    <w:tmpl w:val="57000030"/>
    <w:lvl w:ilvl="0" w:tplc="82F0AE12">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8542E4"/>
    <w:multiLevelType w:val="hybridMultilevel"/>
    <w:tmpl w:val="D5C44C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EDB4D58"/>
    <w:multiLevelType w:val="multilevel"/>
    <w:tmpl w:val="CAA2429E"/>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64CE0310"/>
    <w:multiLevelType w:val="hybridMultilevel"/>
    <w:tmpl w:val="E40E99C4"/>
    <w:lvl w:ilvl="0" w:tplc="02E8C9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972624"/>
    <w:multiLevelType w:val="hybridMultilevel"/>
    <w:tmpl w:val="13BA1A4A"/>
    <w:lvl w:ilvl="0" w:tplc="E7E604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77137F0"/>
    <w:multiLevelType w:val="hybridMultilevel"/>
    <w:tmpl w:val="697AF938"/>
    <w:lvl w:ilvl="0" w:tplc="25601C0C">
      <w:numFmt w:val="bullet"/>
      <w:lvlText w:val="-"/>
      <w:lvlJc w:val="left"/>
      <w:pPr>
        <w:ind w:left="1004" w:hanging="360"/>
      </w:pPr>
      <w:rPr>
        <w:rFonts w:ascii="Times New Roman" w:eastAsia="Calibri" w:hAnsi="Times New Roman" w:cs="B Nazani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 w15:restartNumberingAfterBreak="0">
    <w:nsid w:val="72E92D37"/>
    <w:multiLevelType w:val="hybridMultilevel"/>
    <w:tmpl w:val="5CE0802A"/>
    <w:lvl w:ilvl="0" w:tplc="2DA6B80C">
      <w:start w:val="2"/>
      <w:numFmt w:val="bullet"/>
      <w:lvlText w:val="-"/>
      <w:lvlJc w:val="left"/>
      <w:pPr>
        <w:ind w:left="644" w:hanging="360"/>
      </w:pPr>
      <w:rPr>
        <w:rFonts w:ascii="Times New Roman" w:eastAsia="Times New Roman" w:hAnsi="Times New Roman" w:cs="2  Nazani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2" w15:restartNumberingAfterBreak="0">
    <w:nsid w:val="79EA54EB"/>
    <w:multiLevelType w:val="hybridMultilevel"/>
    <w:tmpl w:val="F7504466"/>
    <w:lvl w:ilvl="0" w:tplc="70A26D3A">
      <w:start w:val="1"/>
      <w:numFmt w:val="decimal"/>
      <w:lvlText w:val="%1-"/>
      <w:lvlJc w:val="left"/>
      <w:pPr>
        <w:ind w:left="928"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3" w15:restartNumberingAfterBreak="0">
    <w:nsid w:val="7B0679C3"/>
    <w:multiLevelType w:val="hybridMultilevel"/>
    <w:tmpl w:val="183E6E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BF23E21"/>
    <w:multiLevelType w:val="hybridMultilevel"/>
    <w:tmpl w:val="F54E67F6"/>
    <w:lvl w:ilvl="0" w:tplc="3564C868">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5" w15:restartNumberingAfterBreak="0">
    <w:nsid w:val="7C435ED6"/>
    <w:multiLevelType w:val="hybridMultilevel"/>
    <w:tmpl w:val="91D899AA"/>
    <w:lvl w:ilvl="0" w:tplc="19122D2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6" w15:restartNumberingAfterBreak="0">
    <w:nsid w:val="7C7D1389"/>
    <w:multiLevelType w:val="hybridMultilevel"/>
    <w:tmpl w:val="261091C4"/>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7" w15:restartNumberingAfterBreak="0">
    <w:nsid w:val="7CDE2428"/>
    <w:multiLevelType w:val="hybridMultilevel"/>
    <w:tmpl w:val="B52E4768"/>
    <w:lvl w:ilvl="0" w:tplc="D5FEF8FE">
      <w:start w:val="2"/>
      <w:numFmt w:val="bullet"/>
      <w:lvlText w:val="-"/>
      <w:lvlJc w:val="left"/>
      <w:pPr>
        <w:ind w:left="928" w:hanging="360"/>
      </w:pPr>
      <w:rPr>
        <w:rFonts w:ascii="Times New Roman" w:eastAsia="Times New Roman" w:hAnsi="Times New Roman" w:cs="2  Nazani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10"/>
  </w:num>
  <w:num w:numId="2">
    <w:abstractNumId w:val="0"/>
  </w:num>
  <w:num w:numId="3">
    <w:abstractNumId w:val="20"/>
  </w:num>
  <w:num w:numId="4">
    <w:abstractNumId w:val="6"/>
  </w:num>
  <w:num w:numId="5">
    <w:abstractNumId w:val="8"/>
  </w:num>
  <w:num w:numId="6">
    <w:abstractNumId w:val="26"/>
  </w:num>
  <w:num w:numId="7">
    <w:abstractNumId w:val="35"/>
  </w:num>
  <w:num w:numId="8">
    <w:abstractNumId w:val="22"/>
  </w:num>
  <w:num w:numId="9">
    <w:abstractNumId w:val="18"/>
  </w:num>
  <w:num w:numId="10">
    <w:abstractNumId w:val="7"/>
  </w:num>
  <w:num w:numId="11">
    <w:abstractNumId w:val="11"/>
  </w:num>
  <w:num w:numId="12">
    <w:abstractNumId w:val="21"/>
  </w:num>
  <w:num w:numId="13">
    <w:abstractNumId w:val="32"/>
  </w:num>
  <w:num w:numId="14">
    <w:abstractNumId w:val="36"/>
  </w:num>
  <w:num w:numId="15">
    <w:abstractNumId w:val="2"/>
  </w:num>
  <w:num w:numId="16">
    <w:abstractNumId w:val="30"/>
  </w:num>
  <w:num w:numId="17">
    <w:abstractNumId w:val="34"/>
  </w:num>
  <w:num w:numId="18">
    <w:abstractNumId w:val="9"/>
  </w:num>
  <w:num w:numId="19">
    <w:abstractNumId w:val="19"/>
  </w:num>
  <w:num w:numId="20">
    <w:abstractNumId w:val="25"/>
  </w:num>
  <w:num w:numId="21">
    <w:abstractNumId w:val="23"/>
  </w:num>
  <w:num w:numId="22">
    <w:abstractNumId w:val="16"/>
  </w:num>
  <w:num w:numId="23">
    <w:abstractNumId w:val="4"/>
  </w:num>
  <w:num w:numId="24">
    <w:abstractNumId w:val="27"/>
  </w:num>
  <w:num w:numId="25">
    <w:abstractNumId w:val="5"/>
  </w:num>
  <w:num w:numId="26">
    <w:abstractNumId w:val="1"/>
  </w:num>
  <w:num w:numId="27">
    <w:abstractNumId w:val="28"/>
  </w:num>
  <w:num w:numId="28">
    <w:abstractNumId w:val="29"/>
  </w:num>
  <w:num w:numId="29">
    <w:abstractNumId w:val="14"/>
  </w:num>
  <w:num w:numId="30">
    <w:abstractNumId w:val="33"/>
  </w:num>
  <w:num w:numId="31">
    <w:abstractNumId w:val="15"/>
  </w:num>
  <w:num w:numId="32">
    <w:abstractNumId w:val="12"/>
  </w:num>
  <w:num w:numId="33">
    <w:abstractNumId w:val="3"/>
  </w:num>
  <w:num w:numId="34">
    <w:abstractNumId w:val="17"/>
  </w:num>
  <w:num w:numId="35">
    <w:abstractNumId w:val="24"/>
  </w:num>
  <w:num w:numId="36">
    <w:abstractNumId w:val="31"/>
  </w:num>
  <w:num w:numId="37">
    <w:abstractNumId w:val="13"/>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35A3"/>
    <w:rsid w:val="000701B6"/>
    <w:rsid w:val="00164236"/>
    <w:rsid w:val="001C60F3"/>
    <w:rsid w:val="00251275"/>
    <w:rsid w:val="002B23B3"/>
    <w:rsid w:val="00426010"/>
    <w:rsid w:val="00520671"/>
    <w:rsid w:val="005420DC"/>
    <w:rsid w:val="005928F0"/>
    <w:rsid w:val="005B3B38"/>
    <w:rsid w:val="007200E4"/>
    <w:rsid w:val="00766B70"/>
    <w:rsid w:val="007D356C"/>
    <w:rsid w:val="00927A4C"/>
    <w:rsid w:val="00962560"/>
    <w:rsid w:val="00AD118A"/>
    <w:rsid w:val="00CB3FBC"/>
    <w:rsid w:val="00FA35A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A8603B8-8EDE-4380-807C-1B4F0C30E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4236"/>
    <w:pPr>
      <w:bidi/>
    </w:pPr>
    <w:rPr>
      <w:rFonts w:ascii="Calibri" w:eastAsia="Calibri" w:hAnsi="Calibri" w:cs="Arial"/>
      <w:lang w:bidi="fa-IR"/>
    </w:rPr>
  </w:style>
  <w:style w:type="paragraph" w:styleId="Heading1">
    <w:name w:val="heading 1"/>
    <w:basedOn w:val="Normal"/>
    <w:next w:val="Normal"/>
    <w:link w:val="Heading1Char"/>
    <w:qFormat/>
    <w:rsid w:val="002B23B3"/>
    <w:pPr>
      <w:keepNext/>
      <w:spacing w:after="0"/>
      <w:jc w:val="center"/>
      <w:outlineLvl w:val="0"/>
    </w:pPr>
    <w:rPr>
      <w:rFonts w:ascii="2  Nazanin" w:eastAsia="Times New Roman" w:hAnsi="2  Nazanin" w:cs="B Nazanin"/>
      <w:b/>
      <w:bCs/>
      <w:kern w:val="32"/>
      <w:sz w:val="36"/>
      <w:szCs w:val="36"/>
      <w:lang w:val="x-none" w:eastAsia="x-none" w:bidi="ar-SA"/>
    </w:rPr>
  </w:style>
  <w:style w:type="paragraph" w:styleId="Heading2">
    <w:name w:val="heading 2"/>
    <w:basedOn w:val="Normal"/>
    <w:next w:val="Normal"/>
    <w:link w:val="Heading2Char"/>
    <w:unhideWhenUsed/>
    <w:qFormat/>
    <w:rsid w:val="002B23B3"/>
    <w:pPr>
      <w:keepNext/>
      <w:spacing w:before="60" w:after="60"/>
      <w:outlineLvl w:val="1"/>
    </w:pPr>
    <w:rPr>
      <w:rFonts w:ascii="Cambria" w:eastAsia="Times New Roman" w:hAnsi="Cambria" w:cs="B Nazanin"/>
      <w:b/>
      <w:bCs/>
      <w:i/>
      <w:sz w:val="28"/>
      <w:szCs w:val="32"/>
      <w:lang w:bidi="ar-SA"/>
    </w:rPr>
  </w:style>
  <w:style w:type="paragraph" w:styleId="Heading3">
    <w:name w:val="heading 3"/>
    <w:basedOn w:val="Normal"/>
    <w:next w:val="Normal"/>
    <w:link w:val="Heading3Char"/>
    <w:qFormat/>
    <w:rsid w:val="002B23B3"/>
    <w:pPr>
      <w:keepNext/>
      <w:spacing w:before="60" w:after="60"/>
      <w:outlineLvl w:val="2"/>
    </w:pPr>
    <w:rPr>
      <w:rFonts w:ascii="Times New Roman" w:eastAsia="Times New Roman" w:hAnsi="Times New Roman" w:cs="B Nazanin"/>
      <w:b/>
      <w:bCs/>
      <w:sz w:val="26"/>
      <w:szCs w:val="30"/>
      <w:lang w:val="x-none" w:eastAsia="x-none" w:bidi="ar-SA"/>
    </w:rPr>
  </w:style>
  <w:style w:type="paragraph" w:styleId="Heading4">
    <w:name w:val="heading 4"/>
    <w:basedOn w:val="Normal"/>
    <w:next w:val="Normal"/>
    <w:link w:val="Heading4Char"/>
    <w:qFormat/>
    <w:rsid w:val="002B23B3"/>
    <w:pPr>
      <w:keepNext/>
      <w:spacing w:after="0"/>
      <w:outlineLvl w:val="3"/>
    </w:pPr>
    <w:rPr>
      <w:rFonts w:ascii="Times New Roman" w:eastAsia="Times New Roman" w:hAnsi="Times New Roman" w:cs="B Nazanin"/>
      <w:b/>
      <w:bCs/>
      <w:sz w:val="24"/>
      <w:szCs w:val="28"/>
      <w:lang w:val="x-none" w:eastAsia="x-none" w:bidi="ar-SA"/>
    </w:rPr>
  </w:style>
  <w:style w:type="paragraph" w:styleId="Heading5">
    <w:name w:val="heading 5"/>
    <w:basedOn w:val="Normal"/>
    <w:next w:val="Normal"/>
    <w:link w:val="Heading5Char"/>
    <w:qFormat/>
    <w:rsid w:val="002B23B3"/>
    <w:pPr>
      <w:spacing w:before="240" w:after="60" w:line="240" w:lineRule="auto"/>
      <w:outlineLvl w:val="4"/>
    </w:pPr>
    <w:rPr>
      <w:rFonts w:eastAsia="Times New Roman" w:cs="Times New Roman"/>
      <w:b/>
      <w:bCs/>
      <w:i/>
      <w:iCs/>
      <w:sz w:val="26"/>
      <w:szCs w:val="26"/>
      <w:lang w:val="x-none" w:eastAsia="x-none"/>
    </w:rPr>
  </w:style>
  <w:style w:type="paragraph" w:styleId="Heading8">
    <w:name w:val="heading 8"/>
    <w:basedOn w:val="Normal"/>
    <w:next w:val="Normal"/>
    <w:link w:val="Heading8Char"/>
    <w:qFormat/>
    <w:rsid w:val="002B23B3"/>
    <w:pPr>
      <w:spacing w:after="0" w:line="288" w:lineRule="auto"/>
      <w:jc w:val="center"/>
      <w:outlineLvl w:val="7"/>
    </w:pPr>
    <w:rPr>
      <w:rFonts w:ascii="Times New Roman" w:eastAsia="Times New Roman" w:hAnsi="Times New Roman" w:cs="B Nazanin"/>
      <w:bCs/>
      <w:i/>
      <w:sz w:val="24"/>
      <w:szCs w:val="24"/>
      <w:lang w:val="x-none" w:eastAsia="x-none" w:bidi="ar-SA"/>
    </w:rPr>
  </w:style>
  <w:style w:type="paragraph" w:styleId="Heading9">
    <w:name w:val="heading 9"/>
    <w:basedOn w:val="Normal"/>
    <w:next w:val="Normal"/>
    <w:link w:val="Heading9Char"/>
    <w:qFormat/>
    <w:rsid w:val="002B23B3"/>
    <w:pPr>
      <w:spacing w:before="100" w:beforeAutospacing="1" w:after="0" w:line="288" w:lineRule="auto"/>
      <w:jc w:val="center"/>
      <w:outlineLvl w:val="8"/>
    </w:pPr>
    <w:rPr>
      <w:rFonts w:ascii="Times New Roman" w:eastAsia="Times New Roman" w:hAnsi="Times New Roman" w:cs="B Nazanin"/>
      <w:bCs/>
      <w:sz w:val="20"/>
      <w:szCs w:val="24"/>
      <w:lang w:val="x-none" w:eastAsia="x-none"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00E4"/>
    <w:rPr>
      <w:color w:val="0000FF" w:themeColor="hyperlink"/>
      <w:u w:val="single"/>
    </w:rPr>
  </w:style>
  <w:style w:type="character" w:customStyle="1" w:styleId="Heading1Char">
    <w:name w:val="Heading 1 Char"/>
    <w:basedOn w:val="DefaultParagraphFont"/>
    <w:link w:val="Heading1"/>
    <w:rsid w:val="002B23B3"/>
    <w:rPr>
      <w:rFonts w:ascii="2  Nazanin" w:eastAsia="Times New Roman" w:hAnsi="2  Nazanin" w:cs="B Nazanin"/>
      <w:b/>
      <w:bCs/>
      <w:kern w:val="32"/>
      <w:sz w:val="36"/>
      <w:szCs w:val="36"/>
      <w:lang w:val="x-none" w:eastAsia="x-none"/>
    </w:rPr>
  </w:style>
  <w:style w:type="character" w:customStyle="1" w:styleId="Heading2Char">
    <w:name w:val="Heading 2 Char"/>
    <w:basedOn w:val="DefaultParagraphFont"/>
    <w:link w:val="Heading2"/>
    <w:rsid w:val="002B23B3"/>
    <w:rPr>
      <w:rFonts w:ascii="Cambria" w:eastAsia="Times New Roman" w:hAnsi="Cambria" w:cs="B Nazanin"/>
      <w:b/>
      <w:bCs/>
      <w:i/>
      <w:sz w:val="28"/>
      <w:szCs w:val="32"/>
    </w:rPr>
  </w:style>
  <w:style w:type="character" w:customStyle="1" w:styleId="Heading3Char">
    <w:name w:val="Heading 3 Char"/>
    <w:basedOn w:val="DefaultParagraphFont"/>
    <w:link w:val="Heading3"/>
    <w:rsid w:val="002B23B3"/>
    <w:rPr>
      <w:rFonts w:ascii="Times New Roman" w:eastAsia="Times New Roman" w:hAnsi="Times New Roman" w:cs="B Nazanin"/>
      <w:b/>
      <w:bCs/>
      <w:sz w:val="26"/>
      <w:szCs w:val="30"/>
      <w:lang w:val="x-none" w:eastAsia="x-none"/>
    </w:rPr>
  </w:style>
  <w:style w:type="character" w:customStyle="1" w:styleId="Heading4Char">
    <w:name w:val="Heading 4 Char"/>
    <w:basedOn w:val="DefaultParagraphFont"/>
    <w:link w:val="Heading4"/>
    <w:rsid w:val="002B23B3"/>
    <w:rPr>
      <w:rFonts w:ascii="Times New Roman" w:eastAsia="Times New Roman" w:hAnsi="Times New Roman" w:cs="B Nazanin"/>
      <w:b/>
      <w:bCs/>
      <w:sz w:val="24"/>
      <w:szCs w:val="28"/>
      <w:lang w:val="x-none" w:eastAsia="x-none"/>
    </w:rPr>
  </w:style>
  <w:style w:type="character" w:customStyle="1" w:styleId="Heading5Char">
    <w:name w:val="Heading 5 Char"/>
    <w:basedOn w:val="DefaultParagraphFont"/>
    <w:link w:val="Heading5"/>
    <w:rsid w:val="002B23B3"/>
    <w:rPr>
      <w:rFonts w:ascii="Calibri" w:eastAsia="Times New Roman" w:hAnsi="Calibri" w:cs="Times New Roman"/>
      <w:b/>
      <w:bCs/>
      <w:i/>
      <w:iCs/>
      <w:sz w:val="26"/>
      <w:szCs w:val="26"/>
      <w:lang w:val="x-none" w:eastAsia="x-none" w:bidi="fa-IR"/>
    </w:rPr>
  </w:style>
  <w:style w:type="character" w:customStyle="1" w:styleId="Heading8Char">
    <w:name w:val="Heading 8 Char"/>
    <w:basedOn w:val="DefaultParagraphFont"/>
    <w:link w:val="Heading8"/>
    <w:rsid w:val="002B23B3"/>
    <w:rPr>
      <w:rFonts w:ascii="Times New Roman" w:eastAsia="Times New Roman" w:hAnsi="Times New Roman" w:cs="B Nazanin"/>
      <w:bCs/>
      <w:i/>
      <w:sz w:val="24"/>
      <w:szCs w:val="24"/>
      <w:lang w:val="x-none" w:eastAsia="x-none"/>
    </w:rPr>
  </w:style>
  <w:style w:type="character" w:customStyle="1" w:styleId="Heading9Char">
    <w:name w:val="Heading 9 Char"/>
    <w:basedOn w:val="DefaultParagraphFont"/>
    <w:link w:val="Heading9"/>
    <w:rsid w:val="002B23B3"/>
    <w:rPr>
      <w:rFonts w:ascii="Times New Roman" w:eastAsia="Times New Roman" w:hAnsi="Times New Roman" w:cs="B Nazanin"/>
      <w:bCs/>
      <w:sz w:val="20"/>
      <w:szCs w:val="24"/>
      <w:lang w:val="x-none" w:eastAsia="x-none"/>
    </w:rPr>
  </w:style>
  <w:style w:type="numbering" w:customStyle="1" w:styleId="NoList1">
    <w:name w:val="No List1"/>
    <w:next w:val="NoList"/>
    <w:uiPriority w:val="99"/>
    <w:semiHidden/>
    <w:rsid w:val="002B23B3"/>
  </w:style>
  <w:style w:type="paragraph" w:styleId="Footer">
    <w:name w:val="footer"/>
    <w:basedOn w:val="Normal"/>
    <w:link w:val="FooterChar"/>
    <w:uiPriority w:val="99"/>
    <w:rsid w:val="002B23B3"/>
    <w:pPr>
      <w:tabs>
        <w:tab w:val="center" w:pos="4153"/>
        <w:tab w:val="right" w:pos="8306"/>
      </w:tabs>
      <w:spacing w:after="0" w:line="240" w:lineRule="auto"/>
    </w:pPr>
    <w:rPr>
      <w:rFonts w:ascii="Times New Roman" w:eastAsia="Times New Roman" w:hAnsi="Times New Roman" w:cs="Times New Roman"/>
      <w:sz w:val="24"/>
      <w:szCs w:val="24"/>
      <w:lang w:val="x-none" w:eastAsia="x-none"/>
    </w:rPr>
  </w:style>
  <w:style w:type="character" w:customStyle="1" w:styleId="FooterChar">
    <w:name w:val="Footer Char"/>
    <w:basedOn w:val="DefaultParagraphFont"/>
    <w:link w:val="Footer"/>
    <w:uiPriority w:val="99"/>
    <w:rsid w:val="002B23B3"/>
    <w:rPr>
      <w:rFonts w:ascii="Times New Roman" w:eastAsia="Times New Roman" w:hAnsi="Times New Roman" w:cs="Times New Roman"/>
      <w:sz w:val="24"/>
      <w:szCs w:val="24"/>
      <w:lang w:val="x-none" w:eastAsia="x-none" w:bidi="fa-IR"/>
    </w:rPr>
  </w:style>
  <w:style w:type="character" w:styleId="PageNumber">
    <w:name w:val="page number"/>
    <w:basedOn w:val="DefaultParagraphFont"/>
    <w:rsid w:val="002B23B3"/>
  </w:style>
  <w:style w:type="table" w:styleId="TableGrid">
    <w:name w:val="Table Grid"/>
    <w:basedOn w:val="TableNormal"/>
    <w:rsid w:val="002B23B3"/>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Emphasis">
    <w:name w:val="Emphasis"/>
    <w:qFormat/>
    <w:rsid w:val="002B23B3"/>
    <w:rPr>
      <w:rFonts w:ascii="2  Nazanin" w:hAnsi="2  Nazanin"/>
      <w:i/>
      <w:iCs/>
      <w:sz w:val="24"/>
    </w:rPr>
  </w:style>
  <w:style w:type="paragraph" w:styleId="Header">
    <w:name w:val="header"/>
    <w:basedOn w:val="Normal"/>
    <w:link w:val="HeaderChar"/>
    <w:uiPriority w:val="99"/>
    <w:rsid w:val="002B23B3"/>
    <w:pPr>
      <w:tabs>
        <w:tab w:val="center" w:pos="4680"/>
        <w:tab w:val="right" w:pos="936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uiPriority w:val="99"/>
    <w:rsid w:val="002B23B3"/>
    <w:rPr>
      <w:rFonts w:ascii="Times New Roman" w:eastAsia="Times New Roman" w:hAnsi="Times New Roman" w:cs="Times New Roman"/>
      <w:sz w:val="24"/>
      <w:szCs w:val="24"/>
      <w:lang w:val="x-none" w:eastAsia="x-none" w:bidi="fa-IR"/>
    </w:rPr>
  </w:style>
  <w:style w:type="paragraph" w:styleId="Subtitle">
    <w:name w:val="Subtitle"/>
    <w:basedOn w:val="Normal"/>
    <w:next w:val="Normal"/>
    <w:link w:val="SubtitleChar"/>
    <w:qFormat/>
    <w:rsid w:val="002B23B3"/>
    <w:pPr>
      <w:spacing w:after="0"/>
      <w:outlineLvl w:val="1"/>
    </w:pPr>
    <w:rPr>
      <w:rFonts w:ascii="B Nazanin" w:eastAsia="Times New Roman" w:hAnsi="B Nazanin" w:cs="Times New Roman"/>
      <w:bCs/>
      <w:sz w:val="32"/>
      <w:szCs w:val="32"/>
      <w:lang w:val="x-none" w:eastAsia="x-none"/>
    </w:rPr>
  </w:style>
  <w:style w:type="character" w:customStyle="1" w:styleId="SubtitleChar">
    <w:name w:val="Subtitle Char"/>
    <w:basedOn w:val="DefaultParagraphFont"/>
    <w:link w:val="Subtitle"/>
    <w:rsid w:val="002B23B3"/>
    <w:rPr>
      <w:rFonts w:ascii="B Nazanin" w:eastAsia="Times New Roman" w:hAnsi="B Nazanin" w:cs="Times New Roman"/>
      <w:bCs/>
      <w:sz w:val="32"/>
      <w:szCs w:val="32"/>
      <w:lang w:val="x-none" w:eastAsia="x-none" w:bidi="fa-IR"/>
    </w:rPr>
  </w:style>
  <w:style w:type="paragraph" w:styleId="Title">
    <w:name w:val="Title"/>
    <w:basedOn w:val="Normal"/>
    <w:next w:val="Normal"/>
    <w:link w:val="TitleChar"/>
    <w:qFormat/>
    <w:rsid w:val="002B23B3"/>
    <w:pPr>
      <w:spacing w:after="0"/>
      <w:outlineLvl w:val="0"/>
    </w:pPr>
    <w:rPr>
      <w:rFonts w:ascii="Times New Roman" w:eastAsia="Times New Roman" w:hAnsi="Times New Roman" w:cs="B Nazanin"/>
      <w:b/>
      <w:bCs/>
      <w:kern w:val="28"/>
      <w:sz w:val="28"/>
      <w:szCs w:val="32"/>
      <w:lang w:val="x-none" w:eastAsia="x-none" w:bidi="ar-SA"/>
    </w:rPr>
  </w:style>
  <w:style w:type="character" w:customStyle="1" w:styleId="TitleChar">
    <w:name w:val="Title Char"/>
    <w:basedOn w:val="DefaultParagraphFont"/>
    <w:link w:val="Title"/>
    <w:rsid w:val="002B23B3"/>
    <w:rPr>
      <w:rFonts w:ascii="Times New Roman" w:eastAsia="Times New Roman" w:hAnsi="Times New Roman" w:cs="B Nazanin"/>
      <w:b/>
      <w:bCs/>
      <w:kern w:val="28"/>
      <w:sz w:val="28"/>
      <w:szCs w:val="32"/>
      <w:lang w:val="x-none" w:eastAsia="x-none"/>
    </w:rPr>
  </w:style>
  <w:style w:type="character" w:styleId="Strong">
    <w:name w:val="Strong"/>
    <w:qFormat/>
    <w:rsid w:val="002B23B3"/>
    <w:rPr>
      <w:b/>
      <w:bCs/>
    </w:rPr>
  </w:style>
  <w:style w:type="paragraph" w:styleId="BalloonText">
    <w:name w:val="Balloon Text"/>
    <w:basedOn w:val="Normal"/>
    <w:link w:val="BalloonTextChar"/>
    <w:uiPriority w:val="99"/>
    <w:rsid w:val="002B23B3"/>
    <w:pPr>
      <w:spacing w:after="0" w:line="240" w:lineRule="auto"/>
    </w:pPr>
    <w:rPr>
      <w:rFonts w:ascii="Tahoma" w:eastAsia="Times New Roman" w:hAnsi="Tahoma" w:cs="Times New Roman"/>
      <w:sz w:val="16"/>
      <w:szCs w:val="16"/>
      <w:lang w:val="x-none" w:eastAsia="x-none"/>
    </w:rPr>
  </w:style>
  <w:style w:type="character" w:customStyle="1" w:styleId="BalloonTextChar">
    <w:name w:val="Balloon Text Char"/>
    <w:basedOn w:val="DefaultParagraphFont"/>
    <w:link w:val="BalloonText"/>
    <w:uiPriority w:val="99"/>
    <w:rsid w:val="002B23B3"/>
    <w:rPr>
      <w:rFonts w:ascii="Tahoma" w:eastAsia="Times New Roman" w:hAnsi="Tahoma" w:cs="Times New Roman"/>
      <w:sz w:val="16"/>
      <w:szCs w:val="16"/>
      <w:lang w:val="x-none" w:eastAsia="x-none" w:bidi="fa-IR"/>
    </w:rPr>
  </w:style>
  <w:style w:type="paragraph" w:styleId="TableofFigures">
    <w:name w:val="table of figures"/>
    <w:basedOn w:val="Normal"/>
    <w:next w:val="Normal"/>
    <w:uiPriority w:val="99"/>
    <w:rsid w:val="002B23B3"/>
    <w:pPr>
      <w:spacing w:after="0" w:line="240" w:lineRule="auto"/>
    </w:pPr>
    <w:rPr>
      <w:rFonts w:ascii="Times New Roman" w:eastAsia="Times New Roman" w:hAnsi="Times New Roman" w:cs="Times New Roman"/>
      <w:sz w:val="24"/>
      <w:szCs w:val="24"/>
      <w:lang w:bidi="ar-SA"/>
    </w:rPr>
  </w:style>
  <w:style w:type="paragraph" w:styleId="DocumentMap">
    <w:name w:val="Document Map"/>
    <w:basedOn w:val="Normal"/>
    <w:link w:val="DocumentMapChar"/>
    <w:rsid w:val="002B23B3"/>
    <w:pPr>
      <w:spacing w:after="0" w:line="240" w:lineRule="auto"/>
    </w:pPr>
    <w:rPr>
      <w:rFonts w:ascii="Tahoma" w:eastAsia="Times New Roman" w:hAnsi="Tahoma" w:cs="Tahoma"/>
      <w:sz w:val="16"/>
      <w:szCs w:val="16"/>
      <w:lang w:val="x-none" w:eastAsia="x-none" w:bidi="ar-SA"/>
    </w:rPr>
  </w:style>
  <w:style w:type="character" w:customStyle="1" w:styleId="DocumentMapChar">
    <w:name w:val="Document Map Char"/>
    <w:basedOn w:val="DefaultParagraphFont"/>
    <w:link w:val="DocumentMap"/>
    <w:rsid w:val="002B23B3"/>
    <w:rPr>
      <w:rFonts w:ascii="Tahoma" w:eastAsia="Times New Roman" w:hAnsi="Tahoma" w:cs="Tahoma"/>
      <w:sz w:val="16"/>
      <w:szCs w:val="16"/>
      <w:lang w:val="x-none" w:eastAsia="x-none"/>
    </w:rPr>
  </w:style>
  <w:style w:type="paragraph" w:styleId="EndnoteText">
    <w:name w:val="endnote text"/>
    <w:basedOn w:val="Normal"/>
    <w:link w:val="EndnoteTextChar"/>
    <w:rsid w:val="002B23B3"/>
    <w:pPr>
      <w:spacing w:after="0" w:line="240" w:lineRule="auto"/>
    </w:pPr>
    <w:rPr>
      <w:rFonts w:ascii="Times New Roman" w:eastAsia="Times New Roman" w:hAnsi="Times New Roman" w:cs="Times New Roman"/>
      <w:sz w:val="20"/>
      <w:szCs w:val="20"/>
      <w:lang w:val="x-none" w:eastAsia="x-none" w:bidi="ar-SA"/>
    </w:rPr>
  </w:style>
  <w:style w:type="character" w:customStyle="1" w:styleId="EndnoteTextChar">
    <w:name w:val="Endnote Text Char"/>
    <w:basedOn w:val="DefaultParagraphFont"/>
    <w:link w:val="EndnoteText"/>
    <w:rsid w:val="002B23B3"/>
    <w:rPr>
      <w:rFonts w:ascii="Times New Roman" w:eastAsia="Times New Roman" w:hAnsi="Times New Roman" w:cs="Times New Roman"/>
      <w:sz w:val="20"/>
      <w:szCs w:val="20"/>
      <w:lang w:val="x-none" w:eastAsia="x-none"/>
    </w:rPr>
  </w:style>
  <w:style w:type="character" w:styleId="EndnoteReference">
    <w:name w:val="endnote reference"/>
    <w:rsid w:val="002B23B3"/>
    <w:rPr>
      <w:vertAlign w:val="superscript"/>
    </w:rPr>
  </w:style>
  <w:style w:type="paragraph" w:styleId="FootnoteText">
    <w:name w:val="footnote text"/>
    <w:basedOn w:val="Normal"/>
    <w:link w:val="FootnoteTextChar"/>
    <w:uiPriority w:val="99"/>
    <w:rsid w:val="002B23B3"/>
    <w:pPr>
      <w:spacing w:after="0" w:line="240" w:lineRule="auto"/>
    </w:pPr>
    <w:rPr>
      <w:rFonts w:ascii="Times New Roman" w:eastAsia="Times New Roman" w:hAnsi="Times New Roman" w:cs="Times New Roman"/>
      <w:sz w:val="20"/>
      <w:szCs w:val="20"/>
      <w:lang w:val="x-none" w:eastAsia="x-none" w:bidi="ar-SA"/>
    </w:rPr>
  </w:style>
  <w:style w:type="character" w:customStyle="1" w:styleId="FootnoteTextChar">
    <w:name w:val="Footnote Text Char"/>
    <w:basedOn w:val="DefaultParagraphFont"/>
    <w:link w:val="FootnoteText"/>
    <w:uiPriority w:val="99"/>
    <w:rsid w:val="002B23B3"/>
    <w:rPr>
      <w:rFonts w:ascii="Times New Roman" w:eastAsia="Times New Roman" w:hAnsi="Times New Roman" w:cs="Times New Roman"/>
      <w:sz w:val="20"/>
      <w:szCs w:val="20"/>
      <w:lang w:val="x-none" w:eastAsia="x-none"/>
    </w:rPr>
  </w:style>
  <w:style w:type="character" w:styleId="FootnoteReference">
    <w:name w:val="footnote reference"/>
    <w:uiPriority w:val="99"/>
    <w:rsid w:val="002B23B3"/>
    <w:rPr>
      <w:vertAlign w:val="superscript"/>
    </w:rPr>
  </w:style>
  <w:style w:type="paragraph" w:styleId="BodyText">
    <w:name w:val="Body Text"/>
    <w:basedOn w:val="Normal"/>
    <w:link w:val="BodyTextChar"/>
    <w:rsid w:val="002B23B3"/>
    <w:pPr>
      <w:spacing w:after="0" w:line="620" w:lineRule="exact"/>
      <w:jc w:val="lowKashida"/>
    </w:pPr>
    <w:rPr>
      <w:rFonts w:ascii="Times New Roman" w:eastAsia="Times New Roman" w:hAnsi="Times New Roman" w:cs="Times New Roman"/>
      <w:b/>
      <w:bCs/>
      <w:sz w:val="20"/>
      <w:szCs w:val="28"/>
      <w:lang w:val="x-none" w:eastAsia="x-none"/>
    </w:rPr>
  </w:style>
  <w:style w:type="character" w:customStyle="1" w:styleId="BodyTextChar">
    <w:name w:val="Body Text Char"/>
    <w:basedOn w:val="DefaultParagraphFont"/>
    <w:link w:val="BodyText"/>
    <w:rsid w:val="002B23B3"/>
    <w:rPr>
      <w:rFonts w:ascii="Times New Roman" w:eastAsia="Times New Roman" w:hAnsi="Times New Roman" w:cs="Times New Roman"/>
      <w:b/>
      <w:bCs/>
      <w:sz w:val="20"/>
      <w:szCs w:val="28"/>
      <w:lang w:val="x-none" w:eastAsia="x-none" w:bidi="fa-IR"/>
    </w:rPr>
  </w:style>
  <w:style w:type="paragraph" w:styleId="BodyText2">
    <w:name w:val="Body Text 2"/>
    <w:basedOn w:val="Normal"/>
    <w:link w:val="BodyText2Char"/>
    <w:rsid w:val="002B23B3"/>
    <w:pPr>
      <w:spacing w:after="0" w:line="480" w:lineRule="auto"/>
      <w:jc w:val="lowKashida"/>
    </w:pPr>
    <w:rPr>
      <w:rFonts w:ascii="Times New Roman" w:eastAsia="Times New Roman" w:hAnsi="Times New Roman" w:cs="Times New Roman"/>
      <w:noProof/>
      <w:sz w:val="28"/>
      <w:szCs w:val="28"/>
      <w:lang w:val="x-none" w:eastAsia="x-none"/>
    </w:rPr>
  </w:style>
  <w:style w:type="character" w:customStyle="1" w:styleId="BodyText2Char">
    <w:name w:val="Body Text 2 Char"/>
    <w:basedOn w:val="DefaultParagraphFont"/>
    <w:link w:val="BodyText2"/>
    <w:rsid w:val="002B23B3"/>
    <w:rPr>
      <w:rFonts w:ascii="Times New Roman" w:eastAsia="Times New Roman" w:hAnsi="Times New Roman" w:cs="Times New Roman"/>
      <w:noProof/>
      <w:sz w:val="28"/>
      <w:szCs w:val="28"/>
      <w:lang w:val="x-none" w:eastAsia="x-none" w:bidi="fa-IR"/>
    </w:rPr>
  </w:style>
  <w:style w:type="table" w:customStyle="1" w:styleId="TableGrid3">
    <w:name w:val="Table Grid3"/>
    <w:basedOn w:val="TableNormal"/>
    <w:next w:val="TableGrid"/>
    <w:rsid w:val="002B23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2B23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uiPriority w:val="19"/>
    <w:qFormat/>
    <w:rsid w:val="002B23B3"/>
    <w:rPr>
      <w:rFonts w:cs="2  Nazanin"/>
      <w:i/>
      <w:color w:val="auto"/>
      <w:szCs w:val="24"/>
    </w:rPr>
  </w:style>
  <w:style w:type="character" w:styleId="IntenseEmphasis">
    <w:name w:val="Intense Emphasis"/>
    <w:uiPriority w:val="21"/>
    <w:qFormat/>
    <w:rsid w:val="002B23B3"/>
    <w:rPr>
      <w:b/>
      <w:bCs/>
      <w:i/>
      <w:iCs/>
      <w:color w:val="4F81BD"/>
    </w:rPr>
  </w:style>
  <w:style w:type="paragraph" w:styleId="Quote">
    <w:name w:val="Quote"/>
    <w:basedOn w:val="Normal"/>
    <w:next w:val="Normal"/>
    <w:link w:val="QuoteChar"/>
    <w:uiPriority w:val="29"/>
    <w:qFormat/>
    <w:rsid w:val="002B23B3"/>
    <w:pPr>
      <w:spacing w:after="0"/>
      <w:jc w:val="center"/>
    </w:pPr>
    <w:rPr>
      <w:rFonts w:ascii="Times New Roman" w:eastAsia="Times New Roman" w:hAnsi="Times New Roman" w:cs="Times New Roman"/>
      <w:bCs/>
      <w:i/>
      <w:color w:val="000000"/>
      <w:sz w:val="24"/>
      <w:szCs w:val="24"/>
      <w:lang w:val="x-none" w:eastAsia="x-none"/>
    </w:rPr>
  </w:style>
  <w:style w:type="character" w:customStyle="1" w:styleId="QuoteChar">
    <w:name w:val="Quote Char"/>
    <w:basedOn w:val="DefaultParagraphFont"/>
    <w:link w:val="Quote"/>
    <w:uiPriority w:val="29"/>
    <w:rsid w:val="002B23B3"/>
    <w:rPr>
      <w:rFonts w:ascii="Times New Roman" w:eastAsia="Times New Roman" w:hAnsi="Times New Roman" w:cs="Times New Roman"/>
      <w:bCs/>
      <w:i/>
      <w:color w:val="000000"/>
      <w:sz w:val="24"/>
      <w:szCs w:val="24"/>
      <w:lang w:val="x-none" w:eastAsia="x-none" w:bidi="fa-IR"/>
    </w:rPr>
  </w:style>
  <w:style w:type="paragraph" w:styleId="ListParagraph">
    <w:name w:val="List Paragraph"/>
    <w:basedOn w:val="Normal"/>
    <w:uiPriority w:val="34"/>
    <w:qFormat/>
    <w:rsid w:val="002B23B3"/>
    <w:pPr>
      <w:bidi w:val="0"/>
      <w:ind w:left="720"/>
      <w:contextualSpacing/>
    </w:pPr>
    <w:rPr>
      <w:rFonts w:eastAsia="Times New Roman"/>
      <w:lang w:bidi="ar-SA"/>
    </w:rPr>
  </w:style>
  <w:style w:type="character" w:styleId="BookTitle">
    <w:name w:val="Book Title"/>
    <w:uiPriority w:val="33"/>
    <w:qFormat/>
    <w:rsid w:val="002B23B3"/>
    <w:rPr>
      <w:b/>
      <w:bCs/>
      <w:smallCaps/>
      <w:spacing w:val="5"/>
    </w:rPr>
  </w:style>
  <w:style w:type="character" w:styleId="SubtleReference">
    <w:name w:val="Subtle Reference"/>
    <w:uiPriority w:val="31"/>
    <w:qFormat/>
    <w:rsid w:val="002B23B3"/>
    <w:rPr>
      <w:smallCaps/>
      <w:color w:val="C0504D"/>
      <w:u w:val="single"/>
    </w:rPr>
  </w:style>
  <w:style w:type="paragraph" w:customStyle="1" w:styleId="aaaa">
    <w:name w:val="aaaa"/>
    <w:basedOn w:val="Normal"/>
    <w:qFormat/>
    <w:rsid w:val="002B23B3"/>
    <w:pPr>
      <w:spacing w:after="0"/>
      <w:jc w:val="center"/>
    </w:pPr>
    <w:rPr>
      <w:rFonts w:ascii="Times New Roman" w:eastAsia="Times New Roman" w:hAnsi="Times New Roman" w:cs="2  Nazanin"/>
      <w:b/>
      <w:bCs/>
      <w:sz w:val="24"/>
      <w:szCs w:val="24"/>
      <w:lang w:bidi="ar-SA"/>
    </w:rPr>
  </w:style>
  <w:style w:type="character" w:customStyle="1" w:styleId="hps">
    <w:name w:val="hps"/>
    <w:rsid w:val="002B23B3"/>
  </w:style>
  <w:style w:type="table" w:customStyle="1" w:styleId="TableGrid1">
    <w:name w:val="Table Grid1"/>
    <w:basedOn w:val="TableNormal"/>
    <w:next w:val="TableGrid"/>
    <w:rsid w:val="002B23B3"/>
    <w:pPr>
      <w:spacing w:after="0" w:line="240" w:lineRule="auto"/>
    </w:pPr>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1">
    <w:name w:val="No List11"/>
    <w:next w:val="NoList"/>
    <w:semiHidden/>
    <w:unhideWhenUsed/>
    <w:rsid w:val="002B23B3"/>
  </w:style>
  <w:style w:type="paragraph" w:styleId="TOCHeading">
    <w:name w:val="TOC Heading"/>
    <w:basedOn w:val="Heading1"/>
    <w:next w:val="Normal"/>
    <w:uiPriority w:val="39"/>
    <w:semiHidden/>
    <w:unhideWhenUsed/>
    <w:qFormat/>
    <w:rsid w:val="002B23B3"/>
    <w:pPr>
      <w:keepLines/>
      <w:bidi w:val="0"/>
      <w:spacing w:before="480"/>
      <w:jc w:val="left"/>
      <w:outlineLvl w:val="9"/>
    </w:pPr>
    <w:rPr>
      <w:rFonts w:ascii="Cambria" w:eastAsia="MS Gothic" w:hAnsi="Cambria" w:cs="Times New Roman"/>
      <w:color w:val="365F91"/>
      <w:kern w:val="0"/>
      <w:sz w:val="28"/>
      <w:szCs w:val="28"/>
      <w:lang w:val="en-US" w:eastAsia="ja-JP"/>
    </w:rPr>
  </w:style>
  <w:style w:type="paragraph" w:styleId="TOC1">
    <w:name w:val="toc 1"/>
    <w:basedOn w:val="Normal"/>
    <w:next w:val="Normal"/>
    <w:autoRedefine/>
    <w:uiPriority w:val="39"/>
    <w:qFormat/>
    <w:rsid w:val="002B23B3"/>
    <w:pPr>
      <w:tabs>
        <w:tab w:val="right" w:leader="dot" w:pos="7927"/>
      </w:tabs>
      <w:spacing w:after="0" w:line="240" w:lineRule="auto"/>
      <w:jc w:val="center"/>
    </w:pPr>
    <w:rPr>
      <w:rFonts w:ascii="Times New Roman" w:eastAsia="Times New Roman" w:hAnsi="Times New Roman" w:cs="2  Nazanin"/>
      <w:noProof/>
      <w:sz w:val="24"/>
      <w:szCs w:val="24"/>
    </w:rPr>
  </w:style>
  <w:style w:type="paragraph" w:styleId="TOC3">
    <w:name w:val="toc 3"/>
    <w:basedOn w:val="Normal"/>
    <w:next w:val="Normal"/>
    <w:autoRedefine/>
    <w:uiPriority w:val="39"/>
    <w:qFormat/>
    <w:rsid w:val="002B23B3"/>
    <w:pPr>
      <w:tabs>
        <w:tab w:val="right" w:leader="dot" w:pos="7927"/>
      </w:tabs>
      <w:spacing w:after="0"/>
      <w:ind w:left="480"/>
    </w:pPr>
    <w:rPr>
      <w:rFonts w:ascii="Times New Roman" w:hAnsi="Times New Roman" w:cs="B Nazanin"/>
      <w:noProof/>
      <w:lang w:bidi="ar-SA"/>
    </w:rPr>
  </w:style>
  <w:style w:type="paragraph" w:styleId="TOC2">
    <w:name w:val="toc 2"/>
    <w:basedOn w:val="Normal"/>
    <w:next w:val="Normal"/>
    <w:autoRedefine/>
    <w:uiPriority w:val="39"/>
    <w:unhideWhenUsed/>
    <w:qFormat/>
    <w:rsid w:val="002B23B3"/>
    <w:pPr>
      <w:tabs>
        <w:tab w:val="right" w:leader="dot" w:pos="7927"/>
      </w:tabs>
      <w:spacing w:after="0"/>
      <w:ind w:left="220"/>
    </w:pPr>
    <w:rPr>
      <w:rFonts w:eastAsia="MS Mincho" w:cs="B Nazanin"/>
      <w:noProof/>
      <w:lang w:eastAsia="ja-JP" w:bidi="ar-SA"/>
    </w:rPr>
  </w:style>
  <w:style w:type="paragraph" w:styleId="TOC4">
    <w:name w:val="toc 4"/>
    <w:basedOn w:val="Normal"/>
    <w:next w:val="Normal"/>
    <w:autoRedefine/>
    <w:uiPriority w:val="39"/>
    <w:rsid w:val="002B23B3"/>
    <w:pPr>
      <w:spacing w:after="0" w:line="240" w:lineRule="auto"/>
      <w:ind w:left="720"/>
    </w:pPr>
    <w:rPr>
      <w:rFonts w:ascii="Times New Roman" w:eastAsia="Times New Roman" w:hAnsi="Times New Roman" w:cs="Times New Roman"/>
      <w:sz w:val="24"/>
      <w:szCs w:val="24"/>
      <w:lang w:bidi="ar-SA"/>
    </w:rPr>
  </w:style>
  <w:style w:type="paragraph" w:styleId="TOC5">
    <w:name w:val="toc 5"/>
    <w:basedOn w:val="Normal"/>
    <w:next w:val="Normal"/>
    <w:autoRedefine/>
    <w:uiPriority w:val="39"/>
    <w:unhideWhenUsed/>
    <w:rsid w:val="002B23B3"/>
    <w:pPr>
      <w:bidi w:val="0"/>
      <w:spacing w:after="100"/>
      <w:ind w:left="880"/>
    </w:pPr>
    <w:rPr>
      <w:rFonts w:eastAsia="Times New Roman"/>
      <w:lang w:bidi="ar-SA"/>
    </w:rPr>
  </w:style>
  <w:style w:type="paragraph" w:styleId="TOC6">
    <w:name w:val="toc 6"/>
    <w:basedOn w:val="Normal"/>
    <w:next w:val="Normal"/>
    <w:autoRedefine/>
    <w:uiPriority w:val="39"/>
    <w:unhideWhenUsed/>
    <w:rsid w:val="002B23B3"/>
    <w:pPr>
      <w:bidi w:val="0"/>
      <w:spacing w:after="100"/>
      <w:ind w:left="1100"/>
    </w:pPr>
    <w:rPr>
      <w:rFonts w:eastAsia="Times New Roman"/>
      <w:lang w:bidi="ar-SA"/>
    </w:rPr>
  </w:style>
  <w:style w:type="paragraph" w:styleId="TOC7">
    <w:name w:val="toc 7"/>
    <w:basedOn w:val="Normal"/>
    <w:next w:val="Normal"/>
    <w:autoRedefine/>
    <w:uiPriority w:val="39"/>
    <w:unhideWhenUsed/>
    <w:rsid w:val="002B23B3"/>
    <w:pPr>
      <w:bidi w:val="0"/>
      <w:spacing w:after="100"/>
      <w:ind w:left="1320"/>
    </w:pPr>
    <w:rPr>
      <w:rFonts w:eastAsia="Times New Roman"/>
      <w:lang w:bidi="ar-SA"/>
    </w:rPr>
  </w:style>
  <w:style w:type="paragraph" w:styleId="TOC8">
    <w:name w:val="toc 8"/>
    <w:basedOn w:val="Normal"/>
    <w:next w:val="Normal"/>
    <w:autoRedefine/>
    <w:uiPriority w:val="39"/>
    <w:unhideWhenUsed/>
    <w:rsid w:val="002B23B3"/>
    <w:pPr>
      <w:bidi w:val="0"/>
      <w:spacing w:after="100"/>
      <w:ind w:left="1540"/>
    </w:pPr>
    <w:rPr>
      <w:rFonts w:eastAsia="Times New Roman"/>
      <w:lang w:bidi="ar-SA"/>
    </w:rPr>
  </w:style>
  <w:style w:type="paragraph" w:styleId="TOC9">
    <w:name w:val="toc 9"/>
    <w:basedOn w:val="Normal"/>
    <w:next w:val="Normal"/>
    <w:autoRedefine/>
    <w:uiPriority w:val="39"/>
    <w:unhideWhenUsed/>
    <w:rsid w:val="002B23B3"/>
    <w:pPr>
      <w:bidi w:val="0"/>
      <w:spacing w:after="100"/>
      <w:ind w:left="1760"/>
    </w:pPr>
    <w:rPr>
      <w:rFonts w:eastAsia="Times New Roman"/>
      <w:lang w:bidi="ar-SA"/>
    </w:rPr>
  </w:style>
  <w:style w:type="paragraph" w:styleId="NormalWeb">
    <w:name w:val="Normal (Web)"/>
    <w:basedOn w:val="Normal"/>
    <w:uiPriority w:val="99"/>
    <w:unhideWhenUsed/>
    <w:rsid w:val="002B23B3"/>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character" w:customStyle="1" w:styleId="longtext">
    <w:name w:val="long_text"/>
    <w:rsid w:val="002B23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ormags.com/view/fa/magazine/number/6064" TargetMode="External"/><Relationship Id="rId3" Type="http://schemas.openxmlformats.org/officeDocument/2006/relationships/settings" Target="settings.xml"/><Relationship Id="rId7" Type="http://schemas.openxmlformats.org/officeDocument/2006/relationships/hyperlink" Target="http://www.noormags.com/view/fa/magazine/16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40</Pages>
  <Words>14115</Words>
  <Characters>57735</Characters>
  <Application>Microsoft Office Word</Application>
  <DocSecurity>0</DocSecurity>
  <Lines>1428</Lines>
  <Paragraphs>304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dc:creator>
  <cp:lastModifiedBy>Pishgaman</cp:lastModifiedBy>
  <cp:revision>15</cp:revision>
  <dcterms:created xsi:type="dcterms:W3CDTF">2016-02-26T19:44:00Z</dcterms:created>
  <dcterms:modified xsi:type="dcterms:W3CDTF">2022-10-16T10:08:00Z</dcterms:modified>
</cp:coreProperties>
</file>